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253F">
      <w:pPr>
        <w:pStyle w:val="9"/>
        <w:spacing w:before="0" w:beforeAutospacing="0" w:after="0" w:afterAutospacing="0" w:line="555" w:lineRule="atLeast"/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 w14:paraId="7164264E">
      <w:pPr>
        <w:pStyle w:val="33"/>
        <w:widowControl w:val="0"/>
        <w:spacing w:before="0" w:beforeAutospacing="0" w:after="0" w:afterAutospacing="0" w:line="7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随州市既有住宅增设电梯现场踏勘</w:t>
      </w:r>
    </w:p>
    <w:p w14:paraId="7A9281EC">
      <w:pPr>
        <w:pStyle w:val="33"/>
        <w:widowControl w:val="0"/>
        <w:spacing w:before="0" w:beforeAutospacing="0" w:after="0" w:afterAutospacing="0" w:line="7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可行性分析意见书</w:t>
      </w:r>
    </w:p>
    <w:p w14:paraId="5F2278CA">
      <w:pPr>
        <w:spacing w:beforeLines="50" w:line="580" w:lineRule="exact"/>
        <w:rPr>
          <w:rStyle w:val="15"/>
          <w:rFonts w:eastAsia="仿宋_GB2312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960"/>
      </w:tblGrid>
      <w:tr w14:paraId="5243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2319" w:type="dxa"/>
            <w:vAlign w:val="center"/>
          </w:tcPr>
          <w:p w14:paraId="74B4B85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6960" w:type="dxa"/>
            <w:vAlign w:val="center"/>
          </w:tcPr>
          <w:p w14:paraId="0E327F9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9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319" w:type="dxa"/>
            <w:vAlign w:val="center"/>
          </w:tcPr>
          <w:p w14:paraId="0AF124F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部门（单位）</w:t>
            </w:r>
          </w:p>
        </w:tc>
        <w:tc>
          <w:tcPr>
            <w:tcW w:w="6960" w:type="dxa"/>
            <w:vAlign w:val="center"/>
          </w:tcPr>
          <w:p w14:paraId="14A7455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部门（单位）意见</w:t>
            </w:r>
          </w:p>
        </w:tc>
      </w:tr>
      <w:tr w14:paraId="4571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exact"/>
          <w:jc w:val="center"/>
        </w:trPr>
        <w:tc>
          <w:tcPr>
            <w:tcW w:w="2319" w:type="dxa"/>
            <w:vAlign w:val="center"/>
          </w:tcPr>
          <w:p w14:paraId="48BFC84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相关管线单位</w:t>
            </w:r>
          </w:p>
        </w:tc>
        <w:tc>
          <w:tcPr>
            <w:tcW w:w="6960" w:type="dxa"/>
            <w:vAlign w:val="center"/>
          </w:tcPr>
          <w:p w14:paraId="27860DC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15BA9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09A0D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70599D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2A11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exact"/>
          <w:jc w:val="center"/>
        </w:trPr>
        <w:tc>
          <w:tcPr>
            <w:tcW w:w="2319" w:type="dxa"/>
            <w:vAlign w:val="center"/>
          </w:tcPr>
          <w:p w14:paraId="64AAD82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自然资源和规划部门</w:t>
            </w:r>
          </w:p>
        </w:tc>
        <w:tc>
          <w:tcPr>
            <w:tcW w:w="6960" w:type="dxa"/>
            <w:vAlign w:val="center"/>
          </w:tcPr>
          <w:p w14:paraId="0E62E8C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5EC62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0951E43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4412B0E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</w:tbl>
    <w:p w14:paraId="125388C2"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FE4EEAD-7B7C-4CC5-8731-FCAECA2C5889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7E11FB0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A973BDB"/>
    <w:rsid w:val="1B473A77"/>
    <w:rsid w:val="1BD15572"/>
    <w:rsid w:val="1C3D58C4"/>
    <w:rsid w:val="1C6900B4"/>
    <w:rsid w:val="1C9C0E1C"/>
    <w:rsid w:val="1CDD3FEF"/>
    <w:rsid w:val="1D1A5DAB"/>
    <w:rsid w:val="1E291E0B"/>
    <w:rsid w:val="1E3270D2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BC57DF1"/>
    <w:rsid w:val="2BDF03F1"/>
    <w:rsid w:val="2C81312E"/>
    <w:rsid w:val="2CBE4D25"/>
    <w:rsid w:val="2D1369D1"/>
    <w:rsid w:val="2D1A606F"/>
    <w:rsid w:val="2D1B76C7"/>
    <w:rsid w:val="2D4A5B3B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353C90"/>
    <w:rsid w:val="46455B95"/>
    <w:rsid w:val="47DA54B3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DB7886"/>
    <w:rsid w:val="6444354C"/>
    <w:rsid w:val="645672C7"/>
    <w:rsid w:val="64B56918"/>
    <w:rsid w:val="65E07A04"/>
    <w:rsid w:val="66A14C42"/>
    <w:rsid w:val="66B02F01"/>
    <w:rsid w:val="66BF72FF"/>
    <w:rsid w:val="66C0448D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4952</Words>
  <Characters>4981</Characters>
  <Lines>77</Lines>
  <Paragraphs>21</Paragraphs>
  <TotalTime>148</TotalTime>
  <ScaleCrop>false</ScaleCrop>
  <LinksUpToDate>false</LinksUpToDate>
  <CharactersWithSpaces>6622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2024-08-09T02:25:41Z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