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topLinePunct w:val="0"/>
        <w:autoSpaceDE w:val="0"/>
        <w:autoSpaceDN w:val="0"/>
        <w:bidi w:val="0"/>
        <w:adjustRightInd w:val="0"/>
        <w:snapToGrid w:val="0"/>
        <w:spacing w:line="600" w:lineRule="exact"/>
        <w:ind w:left="56"/>
        <w:textAlignment w:val="baseline"/>
        <w:rPr>
          <w:rFonts w:hint="eastAsia" w:ascii="黑体" w:hAnsi="黑体" w:eastAsia="黑体" w:cs="黑体"/>
          <w:spacing w:val="0"/>
          <w:position w:val="0"/>
          <w:sz w:val="32"/>
          <w:szCs w:val="32"/>
          <w:lang w:eastAsia="zh-CN"/>
        </w:rPr>
      </w:pPr>
      <w:bookmarkStart w:id="0" w:name="_GoBack"/>
      <w:bookmarkEnd w:id="0"/>
      <w:r>
        <w:rPr>
          <w:rFonts w:hint="eastAsia" w:ascii="黑体" w:hAnsi="黑体" w:eastAsia="黑体" w:cs="黑体"/>
          <w:spacing w:val="0"/>
          <w:position w:val="0"/>
          <w:sz w:val="32"/>
          <w:szCs w:val="32"/>
        </w:rPr>
        <w:t>附件</w:t>
      </w:r>
      <w:r>
        <w:rPr>
          <w:rFonts w:hint="eastAsia" w:ascii="黑体" w:hAnsi="黑体" w:eastAsia="黑体" w:cs="黑体"/>
          <w:spacing w:val="0"/>
          <w:position w:val="0"/>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56"/>
        <w:textAlignment w:val="baseline"/>
        <w:rPr>
          <w:rFonts w:hint="eastAsia" w:ascii="黑体" w:hAnsi="黑体" w:eastAsia="黑体" w:cs="黑体"/>
          <w:spacing w:val="0"/>
          <w:position w:val="0"/>
          <w:sz w:val="32"/>
          <w:szCs w:val="32"/>
          <w:lang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outlineLvl w:val="0"/>
        <w:rPr>
          <w:rFonts w:hint="eastAsia" w:ascii="方正小标宋简体" w:hAnsi="方正小标宋简体" w:eastAsia="方正小标宋简体" w:cs="方正小标宋简体"/>
          <w:spacing w:val="0"/>
          <w:position w:val="0"/>
          <w:sz w:val="40"/>
          <w:szCs w:val="40"/>
        </w:rPr>
      </w:pPr>
      <w:r>
        <w:rPr>
          <w:rFonts w:hint="eastAsia" w:ascii="方正小标宋简体" w:hAnsi="方正小标宋简体" w:eastAsia="方正小标宋简体" w:cs="方正小标宋简体"/>
          <w:spacing w:val="0"/>
          <w:position w:val="0"/>
          <w:sz w:val="40"/>
          <w:szCs w:val="40"/>
        </w:rPr>
        <w:t>招标文件公平竞争审查表</w:t>
      </w:r>
    </w:p>
    <w:p>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jc w:val="center"/>
        <w:textAlignment w:val="baseline"/>
        <w:rPr>
          <w:rFonts w:hint="eastAsia" w:ascii="楷体" w:hAnsi="楷体" w:eastAsia="楷体" w:cs="楷体"/>
          <w:spacing w:val="0"/>
          <w:position w:val="0"/>
          <w:sz w:val="31"/>
          <w:szCs w:val="31"/>
          <w:lang w:eastAsia="zh-CN"/>
        </w:rPr>
      </w:pPr>
      <w:r>
        <w:rPr>
          <w:rFonts w:hint="eastAsia" w:ascii="楷体" w:hAnsi="楷体" w:eastAsia="楷体" w:cs="楷体"/>
          <w:spacing w:val="0"/>
          <w:position w:val="0"/>
        </w:rPr>
        <w:pict>
          <v:shape id="_x0000_s1026" o:spid="_x0000_s1026" o:spt="202" type="#_x0000_t202" style="position:absolute;left:0pt;margin-left:132.35pt;margin-top:219.05pt;height:13.25pt;width:294.6pt;z-index:-251656192;mso-width-relative:page;mso-height-relative:page;" filled="f" stroked="f" coordsize="21600,21600">
            <v:path/>
            <v:fill on="f" focussize="0,0"/>
            <v:stroke on="f"/>
            <v:imagedata o:title=""/>
            <o:lock v:ext="edit" aspectratio="f"/>
            <v:textbox inset="0mm,0mm,0mm,0mm">
              <w:txbxContent>
                <w:p>
                  <w:pPr>
                    <w:spacing w:before="20" w:line="225" w:lineRule="exact"/>
                    <w:ind w:left="20"/>
                    <w:rPr>
                      <w:rFonts w:ascii="微软雅黑" w:hAnsi="微软雅黑" w:eastAsia="微软雅黑" w:cs="微软雅黑"/>
                      <w:sz w:val="22"/>
                      <w:szCs w:val="22"/>
                    </w:rPr>
                  </w:pPr>
                  <w:r>
                    <w:rPr>
                      <w:rFonts w:ascii="微软雅黑" w:hAnsi="微软雅黑" w:eastAsia="微软雅黑" w:cs="微软雅黑"/>
                      <w:spacing w:val="8"/>
                      <w:position w:val="-1"/>
                      <w:sz w:val="22"/>
                      <w:szCs w:val="22"/>
                    </w:rPr>
                    <w:t>公平竞争审查条款</w:t>
                  </w:r>
                  <w:r>
                    <w:rPr>
                      <w:rFonts w:ascii="微软雅黑" w:hAnsi="微软雅黑" w:eastAsia="微软雅黑" w:cs="微软雅黑"/>
                      <w:spacing w:val="7"/>
                      <w:position w:val="-1"/>
                      <w:sz w:val="22"/>
                      <w:szCs w:val="22"/>
                    </w:rPr>
                    <w:t>审查结果</w:t>
                  </w:r>
                </w:p>
              </w:txbxContent>
            </v:textbox>
          </v:shape>
        </w:pict>
      </w:r>
      <w:r>
        <w:rPr>
          <w:rFonts w:hint="eastAsia" w:ascii="楷体" w:hAnsi="楷体" w:eastAsia="楷体" w:cs="楷体"/>
          <w:spacing w:val="0"/>
          <w:position w:val="0"/>
          <w:sz w:val="31"/>
          <w:szCs w:val="31"/>
          <w:lang w:eastAsia="zh-CN"/>
        </w:rPr>
        <w:t>（</w:t>
      </w:r>
      <w:r>
        <w:rPr>
          <w:rFonts w:hint="eastAsia" w:ascii="楷体" w:hAnsi="楷体" w:eastAsia="楷体" w:cs="楷体"/>
          <w:spacing w:val="0"/>
          <w:position w:val="0"/>
          <w:sz w:val="31"/>
          <w:szCs w:val="31"/>
        </w:rPr>
        <w:t>参考格式</w:t>
      </w:r>
      <w:r>
        <w:rPr>
          <w:rFonts w:hint="eastAsia" w:ascii="楷体" w:hAnsi="楷体" w:eastAsia="楷体" w:cs="楷体"/>
          <w:spacing w:val="0"/>
          <w:position w:val="0"/>
          <w:sz w:val="31"/>
          <w:szCs w:val="31"/>
          <w:lang w:eastAsia="zh-CN"/>
        </w:rPr>
        <w:t>）</w:t>
      </w:r>
    </w:p>
    <w:p>
      <w:pPr>
        <w:spacing w:line="162" w:lineRule="exact"/>
        <w:rPr>
          <w:rFonts w:hint="default" w:ascii="Times New Roman" w:hAnsi="Times New Roman" w:cs="Times New Roman"/>
          <w:spacing w:val="0"/>
          <w:position w:val="0"/>
        </w:rPr>
      </w:pPr>
    </w:p>
    <w:tbl>
      <w:tblPr>
        <w:tblStyle w:val="6"/>
        <w:tblW w:w="89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
        <w:gridCol w:w="2673"/>
        <w:gridCol w:w="4435"/>
        <w:gridCol w:w="117"/>
        <w:gridCol w:w="1542"/>
        <w:gridCol w:w="1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16" w:type="dxa"/>
          <w:trHeight w:val="845" w:hRule="atLeast"/>
        </w:trPr>
        <w:tc>
          <w:tcPr>
            <w:tcW w:w="2789"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923"/>
              <w:jc w:val="both"/>
              <w:textAlignment w:val="baseline"/>
              <w:rPr>
                <w:rFonts w:hint="eastAsia" w:ascii="黑体" w:hAnsi="黑体" w:eastAsia="黑体" w:cs="黑体"/>
                <w:spacing w:val="0"/>
                <w:position w:val="0"/>
              </w:rPr>
            </w:pPr>
            <w:r>
              <w:rPr>
                <w:rFonts w:hint="eastAsia" w:ascii="黑体" w:hAnsi="黑体" w:eastAsia="黑体" w:cs="黑体"/>
                <w:spacing w:val="0"/>
                <w:position w:val="0"/>
              </w:rPr>
              <w:t>项目名称</w:t>
            </w:r>
          </w:p>
        </w:tc>
        <w:tc>
          <w:tcPr>
            <w:tcW w:w="609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Times New Roman" w:hAnsi="Times New Roman" w:eastAsia="仿宋_GB2312" w:cs="Times New Roman"/>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16" w:type="dxa"/>
          <w:trHeight w:val="840" w:hRule="atLeast"/>
        </w:trPr>
        <w:tc>
          <w:tcPr>
            <w:tcW w:w="2789"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683"/>
              <w:jc w:val="both"/>
              <w:textAlignment w:val="baseline"/>
              <w:rPr>
                <w:rFonts w:hint="eastAsia" w:ascii="黑体" w:hAnsi="黑体" w:eastAsia="黑体" w:cs="黑体"/>
                <w:spacing w:val="0"/>
                <w:position w:val="0"/>
                <w:sz w:val="21"/>
                <w:szCs w:val="21"/>
              </w:rPr>
            </w:pPr>
            <w:r>
              <w:rPr>
                <w:rFonts w:hint="eastAsia" w:ascii="黑体" w:hAnsi="黑体" w:eastAsia="黑体" w:cs="黑体"/>
                <w:spacing w:val="0"/>
                <w:position w:val="0"/>
                <w:sz w:val="21"/>
                <w:szCs w:val="21"/>
              </w:rPr>
              <w:t>招标代理机构</w:t>
            </w:r>
          </w:p>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243"/>
              <w:jc w:val="both"/>
              <w:textAlignment w:val="baseline"/>
              <w:rPr>
                <w:rFonts w:hint="eastAsia" w:ascii="黑体" w:hAnsi="黑体" w:eastAsia="黑体" w:cs="黑体"/>
                <w:spacing w:val="0"/>
                <w:position w:val="0"/>
                <w:lang w:eastAsia="zh-CN"/>
              </w:rPr>
            </w:pPr>
            <w:r>
              <w:rPr>
                <w:rFonts w:hint="eastAsia" w:ascii="黑体" w:hAnsi="黑体" w:eastAsia="黑体" w:cs="黑体"/>
                <w:spacing w:val="0"/>
                <w:position w:val="0"/>
                <w:lang w:eastAsia="zh-CN"/>
              </w:rPr>
              <w:t>（</w:t>
            </w:r>
            <w:r>
              <w:rPr>
                <w:rFonts w:hint="eastAsia" w:ascii="黑体" w:hAnsi="黑体" w:eastAsia="黑体" w:cs="黑体"/>
                <w:spacing w:val="0"/>
                <w:position w:val="0"/>
              </w:rPr>
              <w:t>或招标文件起草部门</w:t>
            </w:r>
            <w:r>
              <w:rPr>
                <w:rFonts w:hint="eastAsia" w:ascii="黑体" w:hAnsi="黑体" w:eastAsia="黑体" w:cs="黑体"/>
                <w:spacing w:val="0"/>
                <w:position w:val="0"/>
                <w:lang w:eastAsia="zh-CN"/>
              </w:rPr>
              <w:t>）</w:t>
            </w:r>
          </w:p>
        </w:tc>
        <w:tc>
          <w:tcPr>
            <w:tcW w:w="609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Times New Roman" w:hAnsi="Times New Roman" w:eastAsia="仿宋_GB2312" w:cs="Times New Roman"/>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16" w:type="dxa"/>
          <w:trHeight w:val="840" w:hRule="atLeast"/>
        </w:trPr>
        <w:tc>
          <w:tcPr>
            <w:tcW w:w="2789"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923"/>
              <w:jc w:val="both"/>
              <w:textAlignment w:val="baseline"/>
              <w:rPr>
                <w:rFonts w:hint="eastAsia" w:ascii="黑体" w:hAnsi="黑体" w:eastAsia="黑体" w:cs="黑体"/>
                <w:spacing w:val="0"/>
                <w:position w:val="0"/>
                <w:sz w:val="21"/>
                <w:szCs w:val="21"/>
              </w:rPr>
            </w:pPr>
            <w:r>
              <w:rPr>
                <w:rFonts w:hint="eastAsia" w:ascii="黑体" w:hAnsi="黑体" w:eastAsia="黑体" w:cs="黑体"/>
                <w:spacing w:val="0"/>
                <w:position w:val="0"/>
                <w:sz w:val="21"/>
                <w:szCs w:val="21"/>
              </w:rPr>
              <w:t>送审时间</w:t>
            </w:r>
          </w:p>
        </w:tc>
        <w:tc>
          <w:tcPr>
            <w:tcW w:w="609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default" w:ascii="Times New Roman" w:hAnsi="Times New Roman" w:eastAsia="仿宋_GB2312" w:cs="Times New Roman"/>
                <w:spacing w:val="0"/>
                <w:position w:val="0"/>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16" w:type="dxa"/>
          <w:trHeight w:val="841" w:hRule="atLeast"/>
        </w:trPr>
        <w:tc>
          <w:tcPr>
            <w:tcW w:w="2789"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330"/>
              <w:jc w:val="both"/>
              <w:textAlignment w:val="baseline"/>
              <w:rPr>
                <w:rFonts w:hint="eastAsia" w:ascii="黑体" w:hAnsi="黑体" w:eastAsia="黑体" w:cs="黑体"/>
                <w:spacing w:val="0"/>
                <w:position w:val="0"/>
                <w:sz w:val="21"/>
                <w:szCs w:val="21"/>
              </w:rPr>
            </w:pPr>
            <w:r>
              <w:rPr>
                <w:rFonts w:hint="eastAsia" w:ascii="黑体" w:hAnsi="黑体" w:eastAsia="黑体" w:cs="黑体"/>
                <w:spacing w:val="0"/>
                <w:position w:val="0"/>
                <w:sz w:val="21"/>
                <w:szCs w:val="21"/>
              </w:rPr>
              <w:t>是否已公开征求意见</w:t>
            </w:r>
          </w:p>
        </w:tc>
        <w:tc>
          <w:tcPr>
            <w:tcW w:w="6094" w:type="dxa"/>
            <w:gridSpan w:val="3"/>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1827"/>
              <w:jc w:val="both"/>
              <w:textAlignment w:val="baseline"/>
              <w:rPr>
                <w:rFonts w:hint="default" w:ascii="Times New Roman" w:hAnsi="Times New Roman" w:eastAsia="仿宋_GB2312" w:cs="Times New Roman"/>
                <w:spacing w:val="0"/>
                <w:position w:val="0"/>
                <w:sz w:val="20"/>
                <w:szCs w:val="20"/>
              </w:rPr>
            </w:pPr>
            <w:r>
              <w:rPr>
                <w:rFonts w:hint="default" w:ascii="Times New Roman" w:hAnsi="Times New Roman" w:eastAsia="仿宋_GB2312" w:cs="Times New Roman"/>
                <w:spacing w:val="0"/>
                <w:position w:val="0"/>
                <w:sz w:val="20"/>
                <w:szCs w:val="20"/>
              </w:rPr>
              <w:t>是</w:t>
            </w:r>
            <w:r>
              <w:rPr>
                <w:rFonts w:hint="eastAsia" w:asciiTheme="majorEastAsia" w:hAnsiTheme="majorEastAsia" w:eastAsiaTheme="majorEastAsia" w:cstheme="majorEastAsia"/>
                <w:spacing w:val="0"/>
                <w:position w:val="0"/>
                <w:sz w:val="20"/>
                <w:szCs w:val="20"/>
              </w:rPr>
              <w:t>口</w:t>
            </w:r>
            <w:r>
              <w:rPr>
                <w:rFonts w:hint="eastAsia" w:asciiTheme="majorEastAsia" w:hAnsiTheme="majorEastAsia" w:eastAsiaTheme="majorEastAsia" w:cstheme="majorEastAsia"/>
                <w:spacing w:val="0"/>
                <w:position w:val="0"/>
                <w:sz w:val="20"/>
                <w:szCs w:val="20"/>
                <w:lang w:val="en-US" w:eastAsia="zh-CN"/>
              </w:rPr>
              <w:t xml:space="preserve">        </w:t>
            </w:r>
            <w:r>
              <w:rPr>
                <w:rFonts w:hint="default" w:ascii="Times New Roman" w:hAnsi="Times New Roman" w:eastAsia="仿宋_GB2312" w:cs="Times New Roman"/>
                <w:spacing w:val="0"/>
                <w:position w:val="0"/>
                <w:sz w:val="20"/>
                <w:szCs w:val="20"/>
              </w:rPr>
              <w:t>否</w:t>
            </w:r>
            <w:r>
              <w:rPr>
                <w:rFonts w:hint="default" w:asciiTheme="majorEastAsia" w:hAnsiTheme="majorEastAsia" w:eastAsiaTheme="majorEastAsia" w:cstheme="majorEastAsia"/>
                <w:spacing w:val="0"/>
                <w:position w:val="0"/>
                <w:sz w:val="20"/>
                <w:szCs w:val="20"/>
              </w:rPr>
              <w:t>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16" w:type="dxa"/>
          <w:trHeight w:val="685" w:hRule="atLeast"/>
        </w:trPr>
        <w:tc>
          <w:tcPr>
            <w:tcW w:w="7224" w:type="dxa"/>
            <w:gridSpan w:val="3"/>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黑体" w:hAnsi="黑体" w:eastAsia="黑体" w:cs="黑体"/>
                <w:spacing w:val="0"/>
                <w:position w:val="0"/>
                <w:sz w:val="21"/>
              </w:rPr>
            </w:pPr>
          </w:p>
        </w:tc>
        <w:tc>
          <w:tcPr>
            <w:tcW w:w="165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黑体" w:hAnsi="黑体" w:eastAsia="黑体" w:cs="黑体"/>
                <w:spacing w:val="0"/>
                <w:position w:val="0"/>
                <w:sz w:val="21"/>
                <w:lang w:eastAsia="zh-CN"/>
              </w:rPr>
            </w:pPr>
            <w:r>
              <w:rPr>
                <w:rFonts w:hint="eastAsia" w:ascii="黑体" w:hAnsi="黑体" w:eastAsia="黑体" w:cs="黑体"/>
                <w:spacing w:val="0"/>
                <w:position w:val="0"/>
                <w:sz w:val="21"/>
                <w:lang w:eastAsia="zh-CN"/>
              </w:rPr>
              <w:t>审查结果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16" w:type="dxa"/>
          <w:trHeight w:val="1058" w:hRule="atLeast"/>
        </w:trPr>
        <w:tc>
          <w:tcPr>
            <w:tcW w:w="7224" w:type="dxa"/>
            <w:gridSpan w:val="3"/>
            <w:vAlign w:val="center"/>
          </w:tcPr>
          <w:p>
            <w:pPr>
              <w:pStyle w:val="7"/>
              <w:keepNext w:val="0"/>
              <w:keepLines w:val="0"/>
              <w:pageBreakBefore w:val="0"/>
              <w:widowControl/>
              <w:kinsoku/>
              <w:wordWrap/>
              <w:overflowPunct/>
              <w:topLinePunct/>
              <w:autoSpaceDE w:val="0"/>
              <w:autoSpaceDN w:val="0"/>
              <w:bidi w:val="0"/>
              <w:adjustRightInd w:val="0"/>
              <w:snapToGrid w:val="0"/>
              <w:spacing w:line="360" w:lineRule="exact"/>
              <w:ind w:left="130" w:right="26" w:firstLine="2"/>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1.违法设置限制、排斥不同所有制企业参与招投标的规定</w:t>
            </w:r>
            <w:r>
              <w:rPr>
                <w:rFonts w:hint="default"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以及虽然没有直接限制、排斥</w:t>
            </w:r>
            <w:r>
              <w:rPr>
                <w:rFonts w:hint="default"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但实质上起到变相限制、排斥效果的规定。</w:t>
            </w:r>
          </w:p>
        </w:tc>
        <w:tc>
          <w:tcPr>
            <w:tcW w:w="1659"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326"/>
              <w:jc w:val="both"/>
              <w:textAlignment w:val="baseline"/>
              <w:rPr>
                <w:rFonts w:hint="default" w:ascii="Times New Roman" w:hAnsi="Times New Roman" w:eastAsia="仿宋_GB2312" w:cs="Times New Roman"/>
                <w:spacing w:val="0"/>
                <w:position w:val="0"/>
                <w:sz w:val="20"/>
                <w:szCs w:val="20"/>
              </w:rPr>
            </w:pPr>
            <w:r>
              <w:rPr>
                <w:rFonts w:hint="default" w:ascii="Times New Roman" w:hAnsi="Times New Roman" w:eastAsia="仿宋_GB2312" w:cs="Times New Roman"/>
                <w:spacing w:val="0"/>
                <w:position w:val="0"/>
                <w:sz w:val="20"/>
                <w:szCs w:val="20"/>
              </w:rPr>
              <w:t>有</w:t>
            </w:r>
            <w:r>
              <w:rPr>
                <w:rFonts w:hint="default" w:asciiTheme="majorEastAsia" w:hAnsiTheme="majorEastAsia" w:eastAsiaTheme="majorEastAsia" w:cstheme="majorEastAsia"/>
                <w:spacing w:val="0"/>
                <w:position w:val="0"/>
                <w:sz w:val="20"/>
                <w:szCs w:val="20"/>
              </w:rPr>
              <w:t>口</w:t>
            </w:r>
            <w:r>
              <w:rPr>
                <w:rFonts w:hint="eastAsia" w:asciiTheme="majorEastAsia" w:hAnsiTheme="majorEastAsia" w:eastAsiaTheme="majorEastAsia" w:cstheme="majorEastAsia"/>
                <w:spacing w:val="0"/>
                <w:position w:val="0"/>
                <w:sz w:val="20"/>
                <w:szCs w:val="20"/>
                <w:lang w:val="en-US" w:eastAsia="zh-CN"/>
              </w:rPr>
              <w:t xml:space="preserve">  </w:t>
            </w:r>
            <w:r>
              <w:rPr>
                <w:rFonts w:hint="default" w:ascii="Times New Roman" w:hAnsi="Times New Roman" w:eastAsia="仿宋_GB2312" w:cs="Times New Roman"/>
                <w:spacing w:val="0"/>
                <w:position w:val="0"/>
                <w:sz w:val="20"/>
                <w:szCs w:val="20"/>
              </w:rPr>
              <w:t>无</w:t>
            </w:r>
            <w:r>
              <w:rPr>
                <w:rFonts w:hint="default" w:asciiTheme="majorEastAsia" w:hAnsiTheme="majorEastAsia" w:eastAsiaTheme="majorEastAsia" w:cstheme="majorEastAsia"/>
                <w:spacing w:val="0"/>
                <w:position w:val="0"/>
                <w:sz w:val="20"/>
                <w:szCs w:val="20"/>
              </w:rPr>
              <w:t>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16" w:type="dxa"/>
          <w:trHeight w:val="1300" w:hRule="atLeast"/>
        </w:trPr>
        <w:tc>
          <w:tcPr>
            <w:tcW w:w="7224" w:type="dxa"/>
            <w:gridSpan w:val="3"/>
            <w:vAlign w:val="center"/>
          </w:tcPr>
          <w:p>
            <w:pPr>
              <w:pStyle w:val="7"/>
              <w:keepNext w:val="0"/>
              <w:keepLines w:val="0"/>
              <w:pageBreakBefore w:val="0"/>
              <w:widowControl/>
              <w:kinsoku/>
              <w:wordWrap/>
              <w:overflowPunct/>
              <w:topLinePunct/>
              <w:autoSpaceDE w:val="0"/>
              <w:autoSpaceDN w:val="0"/>
              <w:bidi w:val="0"/>
              <w:adjustRightInd w:val="0"/>
              <w:snapToGrid w:val="0"/>
              <w:spacing w:line="360" w:lineRule="exact"/>
              <w:ind w:left="127" w:right="121" w:hanging="10"/>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2.违法限定潜在投标人或者投标人的所有制形式或者组织形式</w:t>
            </w:r>
            <w:r>
              <w:rPr>
                <w:rFonts w:hint="default"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对不同所有制投标人采取不同的资格审查标准。</w:t>
            </w:r>
          </w:p>
        </w:tc>
        <w:tc>
          <w:tcPr>
            <w:tcW w:w="1659"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326"/>
              <w:jc w:val="both"/>
              <w:textAlignment w:val="baseline"/>
              <w:rPr>
                <w:rFonts w:hint="default" w:ascii="Times New Roman" w:hAnsi="Times New Roman" w:eastAsia="仿宋_GB2312" w:cs="Times New Roman"/>
                <w:spacing w:val="0"/>
                <w:position w:val="0"/>
                <w:sz w:val="20"/>
                <w:szCs w:val="20"/>
              </w:rPr>
            </w:pPr>
            <w:r>
              <w:rPr>
                <w:rFonts w:hint="default" w:ascii="Times New Roman" w:hAnsi="Times New Roman" w:eastAsia="仿宋_GB2312" w:cs="Times New Roman"/>
                <w:spacing w:val="0"/>
                <w:position w:val="0"/>
                <w:sz w:val="20"/>
                <w:szCs w:val="20"/>
              </w:rPr>
              <w:t>有</w:t>
            </w:r>
            <w:r>
              <w:rPr>
                <w:rFonts w:hint="default" w:asciiTheme="majorEastAsia" w:hAnsiTheme="majorEastAsia" w:eastAsiaTheme="majorEastAsia" w:cstheme="majorEastAsia"/>
                <w:spacing w:val="0"/>
                <w:position w:val="0"/>
                <w:sz w:val="20"/>
                <w:szCs w:val="20"/>
              </w:rPr>
              <w:t>口</w:t>
            </w:r>
            <w:r>
              <w:rPr>
                <w:rFonts w:hint="eastAsia" w:asciiTheme="majorEastAsia" w:hAnsiTheme="majorEastAsia" w:eastAsiaTheme="majorEastAsia" w:cstheme="majorEastAsia"/>
                <w:spacing w:val="0"/>
                <w:position w:val="0"/>
                <w:sz w:val="20"/>
                <w:szCs w:val="20"/>
                <w:lang w:val="en-US" w:eastAsia="zh-CN"/>
              </w:rPr>
              <w:t xml:space="preserve">  </w:t>
            </w:r>
            <w:r>
              <w:rPr>
                <w:rFonts w:hint="default" w:ascii="Times New Roman" w:hAnsi="Times New Roman" w:eastAsia="仿宋_GB2312" w:cs="Times New Roman"/>
                <w:spacing w:val="0"/>
                <w:position w:val="0"/>
                <w:sz w:val="20"/>
                <w:szCs w:val="20"/>
              </w:rPr>
              <w:t>无</w:t>
            </w:r>
            <w:r>
              <w:rPr>
                <w:rFonts w:hint="default" w:asciiTheme="majorEastAsia" w:hAnsiTheme="majorEastAsia" w:eastAsiaTheme="majorEastAsia" w:cstheme="majorEastAsia"/>
                <w:spacing w:val="0"/>
                <w:position w:val="0"/>
                <w:sz w:val="20"/>
                <w:szCs w:val="20"/>
              </w:rPr>
              <w:t>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16" w:type="dxa"/>
          <w:trHeight w:val="1459" w:hRule="atLeast"/>
        </w:trPr>
        <w:tc>
          <w:tcPr>
            <w:tcW w:w="7224" w:type="dxa"/>
            <w:gridSpan w:val="3"/>
            <w:vAlign w:val="center"/>
          </w:tcPr>
          <w:p>
            <w:pPr>
              <w:pStyle w:val="7"/>
              <w:keepNext w:val="0"/>
              <w:keepLines w:val="0"/>
              <w:pageBreakBefore w:val="0"/>
              <w:widowControl/>
              <w:kinsoku/>
              <w:wordWrap/>
              <w:overflowPunct/>
              <w:topLinePunct/>
              <w:autoSpaceDE w:val="0"/>
              <w:autoSpaceDN w:val="0"/>
              <w:bidi w:val="0"/>
              <w:adjustRightInd w:val="0"/>
              <w:snapToGrid w:val="0"/>
              <w:spacing w:line="360" w:lineRule="exact"/>
              <w:ind w:left="124" w:right="80" w:hanging="5"/>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3.设定企业股东背景、年平均承接项目数量或者金额、从业人员、纳税额、营业场所面积等规模条件</w:t>
            </w:r>
            <w:r>
              <w:rPr>
                <w:rFonts w:hint="default"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设置超过项目实际需要的企业注册资本、资产总额、净资产规模、营业收入、利润、授信额度等财务指标。</w:t>
            </w:r>
          </w:p>
        </w:tc>
        <w:tc>
          <w:tcPr>
            <w:tcW w:w="1659"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326"/>
              <w:jc w:val="both"/>
              <w:textAlignment w:val="baseline"/>
              <w:rPr>
                <w:rFonts w:hint="default" w:ascii="Times New Roman" w:hAnsi="Times New Roman" w:eastAsia="仿宋_GB2312" w:cs="Times New Roman"/>
                <w:spacing w:val="0"/>
                <w:position w:val="0"/>
                <w:sz w:val="20"/>
                <w:szCs w:val="20"/>
              </w:rPr>
            </w:pPr>
            <w:r>
              <w:rPr>
                <w:rFonts w:hint="default" w:ascii="Times New Roman" w:hAnsi="Times New Roman" w:eastAsia="仿宋_GB2312" w:cs="Times New Roman"/>
                <w:spacing w:val="0"/>
                <w:position w:val="0"/>
                <w:sz w:val="20"/>
                <w:szCs w:val="20"/>
              </w:rPr>
              <w:t>有</w:t>
            </w:r>
            <w:r>
              <w:rPr>
                <w:rFonts w:hint="default" w:asciiTheme="majorEastAsia" w:hAnsiTheme="majorEastAsia" w:eastAsiaTheme="majorEastAsia" w:cstheme="majorEastAsia"/>
                <w:spacing w:val="0"/>
                <w:position w:val="0"/>
                <w:sz w:val="20"/>
                <w:szCs w:val="20"/>
              </w:rPr>
              <w:t>口</w:t>
            </w:r>
            <w:r>
              <w:rPr>
                <w:rFonts w:hint="eastAsia" w:asciiTheme="majorEastAsia" w:hAnsiTheme="majorEastAsia" w:eastAsiaTheme="majorEastAsia" w:cstheme="majorEastAsia"/>
                <w:spacing w:val="0"/>
                <w:position w:val="0"/>
                <w:sz w:val="20"/>
                <w:szCs w:val="20"/>
                <w:lang w:val="en-US" w:eastAsia="zh-CN"/>
              </w:rPr>
              <w:t xml:space="preserve">  </w:t>
            </w:r>
            <w:r>
              <w:rPr>
                <w:rFonts w:hint="default" w:ascii="Times New Roman" w:hAnsi="Times New Roman" w:eastAsia="仿宋_GB2312" w:cs="Times New Roman"/>
                <w:spacing w:val="0"/>
                <w:position w:val="0"/>
                <w:sz w:val="20"/>
                <w:szCs w:val="20"/>
              </w:rPr>
              <w:t>无</w:t>
            </w:r>
            <w:r>
              <w:rPr>
                <w:rFonts w:hint="default" w:asciiTheme="majorEastAsia" w:hAnsiTheme="majorEastAsia" w:eastAsiaTheme="majorEastAsia" w:cstheme="majorEastAsia"/>
                <w:spacing w:val="0"/>
                <w:position w:val="0"/>
                <w:sz w:val="20"/>
                <w:szCs w:val="20"/>
              </w:rPr>
              <w:t>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16" w:type="dxa"/>
          <w:trHeight w:val="1119" w:hRule="atLeast"/>
        </w:trPr>
        <w:tc>
          <w:tcPr>
            <w:tcW w:w="7224" w:type="dxa"/>
            <w:gridSpan w:val="3"/>
            <w:vAlign w:val="center"/>
          </w:tcPr>
          <w:p>
            <w:pPr>
              <w:pStyle w:val="7"/>
              <w:keepNext w:val="0"/>
              <w:keepLines w:val="0"/>
              <w:pageBreakBefore w:val="0"/>
              <w:widowControl/>
              <w:kinsoku/>
              <w:wordWrap/>
              <w:overflowPunct/>
              <w:topLinePunct/>
              <w:autoSpaceDE w:val="0"/>
              <w:autoSpaceDN w:val="0"/>
              <w:bidi w:val="0"/>
              <w:adjustRightInd w:val="0"/>
              <w:snapToGrid w:val="0"/>
              <w:spacing w:line="360" w:lineRule="exact"/>
              <w:ind w:left="123" w:right="80" w:hanging="9"/>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4.设定明显超出招标项目具体特点和实际需要的过高的资质资格、技术、商务条件或者业绩、奖项要求。</w:t>
            </w:r>
          </w:p>
        </w:tc>
        <w:tc>
          <w:tcPr>
            <w:tcW w:w="1659"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326"/>
              <w:jc w:val="both"/>
              <w:textAlignment w:val="baseline"/>
              <w:rPr>
                <w:rFonts w:hint="default" w:ascii="Times New Roman" w:hAnsi="Times New Roman" w:eastAsia="仿宋_GB2312" w:cs="Times New Roman"/>
                <w:spacing w:val="0"/>
                <w:position w:val="0"/>
                <w:sz w:val="20"/>
                <w:szCs w:val="20"/>
              </w:rPr>
            </w:pPr>
            <w:r>
              <w:rPr>
                <w:rFonts w:hint="default" w:ascii="Times New Roman" w:hAnsi="Times New Roman" w:eastAsia="仿宋_GB2312" w:cs="Times New Roman"/>
                <w:spacing w:val="0"/>
                <w:position w:val="0"/>
                <w:sz w:val="20"/>
                <w:szCs w:val="20"/>
              </w:rPr>
              <w:t>有</w:t>
            </w:r>
            <w:r>
              <w:rPr>
                <w:rFonts w:hint="default" w:asciiTheme="majorEastAsia" w:hAnsiTheme="majorEastAsia" w:eastAsiaTheme="majorEastAsia" w:cstheme="majorEastAsia"/>
                <w:spacing w:val="0"/>
                <w:position w:val="0"/>
                <w:sz w:val="20"/>
                <w:szCs w:val="20"/>
              </w:rPr>
              <w:t>口</w:t>
            </w:r>
            <w:r>
              <w:rPr>
                <w:rFonts w:hint="eastAsia" w:asciiTheme="majorEastAsia" w:hAnsiTheme="majorEastAsia" w:eastAsiaTheme="majorEastAsia" w:cstheme="majorEastAsia"/>
                <w:spacing w:val="0"/>
                <w:position w:val="0"/>
                <w:sz w:val="20"/>
                <w:szCs w:val="20"/>
                <w:lang w:val="en-US" w:eastAsia="zh-CN"/>
              </w:rPr>
              <w:t xml:space="preserve">  </w:t>
            </w:r>
            <w:r>
              <w:rPr>
                <w:rFonts w:hint="default" w:ascii="Times New Roman" w:hAnsi="Times New Roman" w:eastAsia="仿宋_GB2312" w:cs="Times New Roman"/>
                <w:spacing w:val="0"/>
                <w:position w:val="0"/>
                <w:sz w:val="20"/>
                <w:szCs w:val="20"/>
              </w:rPr>
              <w:t>无</w:t>
            </w:r>
            <w:r>
              <w:rPr>
                <w:rFonts w:hint="default" w:asciiTheme="majorEastAsia" w:hAnsiTheme="majorEastAsia" w:eastAsiaTheme="majorEastAsia" w:cstheme="majorEastAsia"/>
                <w:spacing w:val="0"/>
                <w:position w:val="0"/>
                <w:sz w:val="20"/>
                <w:szCs w:val="20"/>
              </w:rPr>
              <w:t>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16" w:type="dxa"/>
          <w:trHeight w:val="1305" w:hRule="atLeast"/>
        </w:trPr>
        <w:tc>
          <w:tcPr>
            <w:tcW w:w="7224" w:type="dxa"/>
            <w:gridSpan w:val="3"/>
            <w:vAlign w:val="center"/>
          </w:tcPr>
          <w:p>
            <w:pPr>
              <w:pStyle w:val="7"/>
              <w:keepNext w:val="0"/>
              <w:keepLines w:val="0"/>
              <w:pageBreakBefore w:val="0"/>
              <w:widowControl/>
              <w:kinsoku/>
              <w:wordWrap/>
              <w:overflowPunct/>
              <w:topLinePunct/>
              <w:autoSpaceDE w:val="0"/>
              <w:autoSpaceDN w:val="0"/>
              <w:bidi w:val="0"/>
              <w:adjustRightInd w:val="0"/>
              <w:snapToGrid w:val="0"/>
              <w:spacing w:line="360" w:lineRule="exact"/>
              <w:ind w:left="120" w:right="119" w:hanging="1"/>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5.将国家已经明令取消的资质资格作为投标条件、加分条件、中标条件</w:t>
            </w:r>
            <w:r>
              <w:rPr>
                <w:rFonts w:hint="default"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在国家已经明令取消资质资格的领域</w:t>
            </w:r>
            <w:r>
              <w:rPr>
                <w:rFonts w:hint="default"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将其他资质资格作为投标条件、加分条件、中标条件。</w:t>
            </w:r>
          </w:p>
        </w:tc>
        <w:tc>
          <w:tcPr>
            <w:tcW w:w="1659"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326"/>
              <w:jc w:val="both"/>
              <w:textAlignment w:val="baseline"/>
              <w:rPr>
                <w:rFonts w:hint="default" w:ascii="Times New Roman" w:hAnsi="Times New Roman" w:eastAsia="仿宋_GB2312" w:cs="Times New Roman"/>
                <w:spacing w:val="0"/>
                <w:position w:val="0"/>
                <w:sz w:val="20"/>
                <w:szCs w:val="20"/>
              </w:rPr>
            </w:pPr>
            <w:r>
              <w:rPr>
                <w:rFonts w:hint="default" w:ascii="Times New Roman" w:hAnsi="Times New Roman" w:eastAsia="仿宋_GB2312" w:cs="Times New Roman"/>
                <w:spacing w:val="0"/>
                <w:position w:val="0"/>
                <w:sz w:val="20"/>
                <w:szCs w:val="20"/>
              </w:rPr>
              <w:t>有</w:t>
            </w:r>
            <w:r>
              <w:rPr>
                <w:rFonts w:hint="default" w:asciiTheme="majorEastAsia" w:hAnsiTheme="majorEastAsia" w:eastAsiaTheme="majorEastAsia" w:cstheme="majorEastAsia"/>
                <w:spacing w:val="0"/>
                <w:position w:val="0"/>
                <w:sz w:val="20"/>
                <w:szCs w:val="20"/>
              </w:rPr>
              <w:t>口</w:t>
            </w:r>
            <w:r>
              <w:rPr>
                <w:rFonts w:hint="eastAsia" w:asciiTheme="majorEastAsia" w:hAnsiTheme="majorEastAsia" w:eastAsiaTheme="majorEastAsia" w:cstheme="majorEastAsia"/>
                <w:spacing w:val="0"/>
                <w:position w:val="0"/>
                <w:sz w:val="20"/>
                <w:szCs w:val="20"/>
                <w:lang w:val="en-US" w:eastAsia="zh-CN"/>
              </w:rPr>
              <w:t xml:space="preserve">  </w:t>
            </w:r>
            <w:r>
              <w:rPr>
                <w:rFonts w:hint="default" w:ascii="Times New Roman" w:hAnsi="Times New Roman" w:eastAsia="仿宋_GB2312" w:cs="Times New Roman"/>
                <w:spacing w:val="0"/>
                <w:position w:val="0"/>
                <w:sz w:val="20"/>
                <w:szCs w:val="20"/>
              </w:rPr>
              <w:t>无</w:t>
            </w:r>
            <w:r>
              <w:rPr>
                <w:rFonts w:hint="default" w:asciiTheme="majorEastAsia" w:hAnsiTheme="majorEastAsia" w:eastAsiaTheme="majorEastAsia" w:cstheme="majorEastAsia"/>
                <w:spacing w:val="0"/>
                <w:position w:val="0"/>
                <w:sz w:val="20"/>
                <w:szCs w:val="20"/>
              </w:rPr>
              <w:t>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16" w:type="dxa"/>
          <w:trHeight w:val="1305" w:hRule="atLeast"/>
        </w:trPr>
        <w:tc>
          <w:tcPr>
            <w:tcW w:w="7225" w:type="dxa"/>
            <w:gridSpan w:val="3"/>
            <w:vAlign w:val="center"/>
          </w:tcPr>
          <w:p>
            <w:pPr>
              <w:pStyle w:val="7"/>
              <w:keepNext w:val="0"/>
              <w:keepLines w:val="0"/>
              <w:pageBreakBefore w:val="0"/>
              <w:widowControl/>
              <w:kinsoku/>
              <w:wordWrap/>
              <w:overflowPunct/>
              <w:topLinePunct/>
              <w:autoSpaceDE w:val="0"/>
              <w:autoSpaceDN w:val="0"/>
              <w:bidi w:val="0"/>
              <w:adjustRightInd w:val="0"/>
              <w:snapToGrid w:val="0"/>
              <w:spacing w:line="360" w:lineRule="exact"/>
              <w:ind w:left="121" w:right="123" w:hanging="5"/>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6.将特定行政区域、特定行业的业绩、奖项作为投标条件、加分条件、中标条件</w:t>
            </w:r>
            <w:r>
              <w:rPr>
                <w:rFonts w:hint="default"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将政府部门、行业协会商会或者其他机构对投标人作出的荣誉奖励和慈善公益证明等作为投标条件、中标条件。</w:t>
            </w:r>
          </w:p>
        </w:tc>
        <w:tc>
          <w:tcPr>
            <w:tcW w:w="1658"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rPr>
                <w:rFonts w:hint="eastAsia" w:ascii="仿宋_GB2312" w:hAnsi="仿宋_GB2312" w:eastAsia="仿宋_GB2312" w:cs="仿宋_GB2312"/>
                <w:spacing w:val="0"/>
                <w:position w:val="0"/>
                <w:sz w:val="20"/>
                <w:szCs w:val="20"/>
              </w:rPr>
            </w:pPr>
            <w:r>
              <w:rPr>
                <w:rFonts w:hint="eastAsia" w:ascii="仿宋_GB2312" w:hAnsi="仿宋_GB2312" w:eastAsia="仿宋_GB2312" w:cs="仿宋_GB2312"/>
                <w:spacing w:val="0"/>
                <w:position w:val="0"/>
                <w:sz w:val="20"/>
                <w:szCs w:val="20"/>
              </w:rPr>
              <w:t>有</w:t>
            </w:r>
            <w:r>
              <w:rPr>
                <w:rFonts w:hint="eastAsia" w:asciiTheme="majorEastAsia" w:hAnsiTheme="majorEastAsia" w:eastAsiaTheme="majorEastAsia" w:cstheme="majorEastAsia"/>
                <w:spacing w:val="0"/>
                <w:position w:val="0"/>
                <w:sz w:val="20"/>
                <w:szCs w:val="20"/>
              </w:rPr>
              <w:t>口</w:t>
            </w:r>
            <w:r>
              <w:rPr>
                <w:rFonts w:hint="eastAsia" w:asciiTheme="majorEastAsia" w:hAnsiTheme="majorEastAsia" w:eastAsiaTheme="majorEastAsia" w:cstheme="majorEastAsia"/>
                <w:spacing w:val="0"/>
                <w:position w:val="0"/>
                <w:sz w:val="20"/>
                <w:szCs w:val="20"/>
                <w:lang w:val="en-US" w:eastAsia="zh-CN"/>
              </w:rPr>
              <w:t xml:space="preserve">  </w:t>
            </w:r>
            <w:r>
              <w:rPr>
                <w:rFonts w:hint="eastAsia" w:ascii="仿宋_GB2312" w:hAnsi="仿宋_GB2312" w:eastAsia="仿宋_GB2312" w:cs="仿宋_GB2312"/>
                <w:spacing w:val="0"/>
                <w:position w:val="0"/>
                <w:sz w:val="20"/>
                <w:szCs w:val="20"/>
              </w:rPr>
              <w:t>无</w:t>
            </w:r>
            <w:r>
              <w:rPr>
                <w:rFonts w:hint="eastAsia" w:asciiTheme="majorEastAsia" w:hAnsiTheme="majorEastAsia" w:eastAsiaTheme="majorEastAsia" w:cstheme="majorEastAsia"/>
                <w:spacing w:val="0"/>
                <w:position w:val="0"/>
                <w:sz w:val="20"/>
                <w:szCs w:val="20"/>
              </w:rPr>
              <w:t>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16" w:type="dxa"/>
          <w:trHeight w:val="950" w:hRule="atLeast"/>
        </w:trPr>
        <w:tc>
          <w:tcPr>
            <w:tcW w:w="7225" w:type="dxa"/>
            <w:gridSpan w:val="3"/>
            <w:vAlign w:val="center"/>
          </w:tcPr>
          <w:p>
            <w:pPr>
              <w:pStyle w:val="7"/>
              <w:keepNext w:val="0"/>
              <w:keepLines w:val="0"/>
              <w:pageBreakBefore w:val="0"/>
              <w:widowControl/>
              <w:kinsoku/>
              <w:wordWrap/>
              <w:overflowPunct/>
              <w:topLinePunct/>
              <w:autoSpaceDE w:val="0"/>
              <w:autoSpaceDN w:val="0"/>
              <w:bidi w:val="0"/>
              <w:adjustRightInd w:val="0"/>
              <w:snapToGrid w:val="0"/>
              <w:spacing w:line="360" w:lineRule="exact"/>
              <w:ind w:left="120" w:right="123"/>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7.限定或者指定特定的专利、商标、品牌、原产地、供应商或者检验检测认证机构</w:t>
            </w:r>
            <w:r>
              <w:rPr>
                <w:rFonts w:hint="default"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法律法规有明确要求的除外</w:t>
            </w:r>
            <w:r>
              <w:rPr>
                <w:rFonts w:hint="default"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w:t>
            </w:r>
          </w:p>
        </w:tc>
        <w:tc>
          <w:tcPr>
            <w:tcW w:w="1658"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rPr>
                <w:rFonts w:hint="eastAsia" w:ascii="仿宋_GB2312" w:hAnsi="仿宋_GB2312" w:eastAsia="仿宋_GB2312" w:cs="仿宋_GB2312"/>
                <w:spacing w:val="0"/>
                <w:position w:val="0"/>
                <w:sz w:val="20"/>
                <w:szCs w:val="20"/>
              </w:rPr>
            </w:pPr>
            <w:r>
              <w:rPr>
                <w:rFonts w:hint="eastAsia" w:ascii="仿宋_GB2312" w:hAnsi="仿宋_GB2312" w:eastAsia="仿宋_GB2312" w:cs="仿宋_GB2312"/>
                <w:spacing w:val="0"/>
                <w:position w:val="0"/>
                <w:sz w:val="20"/>
                <w:szCs w:val="20"/>
              </w:rPr>
              <w:t>有</w:t>
            </w:r>
            <w:r>
              <w:rPr>
                <w:rFonts w:hint="eastAsia" w:asciiTheme="majorEastAsia" w:hAnsiTheme="majorEastAsia" w:eastAsiaTheme="majorEastAsia" w:cstheme="majorEastAsia"/>
                <w:spacing w:val="0"/>
                <w:position w:val="0"/>
                <w:sz w:val="20"/>
                <w:szCs w:val="20"/>
              </w:rPr>
              <w:t>口</w:t>
            </w:r>
            <w:r>
              <w:rPr>
                <w:rFonts w:hint="eastAsia" w:asciiTheme="majorEastAsia" w:hAnsiTheme="majorEastAsia" w:eastAsiaTheme="majorEastAsia" w:cstheme="majorEastAsia"/>
                <w:spacing w:val="0"/>
                <w:position w:val="0"/>
                <w:sz w:val="20"/>
                <w:szCs w:val="20"/>
                <w:lang w:val="en-US" w:eastAsia="zh-CN"/>
              </w:rPr>
              <w:t xml:space="preserve">  </w:t>
            </w:r>
            <w:r>
              <w:rPr>
                <w:rFonts w:hint="eastAsia" w:ascii="仿宋_GB2312" w:hAnsi="仿宋_GB2312" w:eastAsia="仿宋_GB2312" w:cs="仿宋_GB2312"/>
                <w:spacing w:val="0"/>
                <w:position w:val="0"/>
                <w:sz w:val="20"/>
                <w:szCs w:val="20"/>
              </w:rPr>
              <w:t>无</w:t>
            </w:r>
            <w:r>
              <w:rPr>
                <w:rFonts w:hint="eastAsia" w:asciiTheme="majorEastAsia" w:hAnsiTheme="majorEastAsia" w:eastAsiaTheme="majorEastAsia" w:cstheme="majorEastAsia"/>
                <w:spacing w:val="0"/>
                <w:position w:val="0"/>
                <w:sz w:val="20"/>
                <w:szCs w:val="20"/>
              </w:rPr>
              <w:t>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16" w:type="dxa"/>
          <w:trHeight w:val="663" w:hRule="atLeast"/>
        </w:trPr>
        <w:tc>
          <w:tcPr>
            <w:tcW w:w="7225" w:type="dxa"/>
            <w:gridSpan w:val="3"/>
            <w:vAlign w:val="center"/>
          </w:tcPr>
          <w:p>
            <w:pPr>
              <w:keepNext w:val="0"/>
              <w:keepLines w:val="0"/>
              <w:pageBreakBefore w:val="0"/>
              <w:widowControl/>
              <w:kinsoku/>
              <w:wordWrap/>
              <w:overflowPunct/>
              <w:topLinePunct/>
              <w:autoSpaceDE w:val="0"/>
              <w:autoSpaceDN w:val="0"/>
              <w:bidi w:val="0"/>
              <w:adjustRightInd w:val="0"/>
              <w:snapToGrid w:val="0"/>
              <w:spacing w:line="360" w:lineRule="exact"/>
              <w:ind w:firstLine="115"/>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napToGrid w:val="0"/>
                <w:color w:val="000000"/>
                <w:spacing w:val="0"/>
                <w:kern w:val="0"/>
                <w:position w:val="0"/>
                <w:sz w:val="22"/>
                <w:szCs w:val="22"/>
                <w:lang w:val="en-US" w:eastAsia="en-US" w:bidi="ar-SA"/>
              </w:rPr>
              <w:t>8.套用特定生产供应者的条件设定投标人资格、技术、商务条件。</w:t>
            </w:r>
          </w:p>
        </w:tc>
        <w:tc>
          <w:tcPr>
            <w:tcW w:w="1658"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rPr>
                <w:rFonts w:hint="eastAsia" w:ascii="仿宋_GB2312" w:hAnsi="仿宋_GB2312" w:eastAsia="仿宋_GB2312" w:cs="仿宋_GB2312"/>
                <w:spacing w:val="0"/>
                <w:position w:val="0"/>
                <w:sz w:val="20"/>
                <w:szCs w:val="20"/>
              </w:rPr>
            </w:pPr>
            <w:r>
              <w:rPr>
                <w:rFonts w:hint="eastAsia" w:ascii="仿宋_GB2312" w:hAnsi="仿宋_GB2312" w:eastAsia="仿宋_GB2312" w:cs="仿宋_GB2312"/>
                <w:spacing w:val="0"/>
                <w:position w:val="0"/>
                <w:sz w:val="20"/>
                <w:szCs w:val="20"/>
              </w:rPr>
              <w:t>有</w:t>
            </w:r>
            <w:r>
              <w:rPr>
                <w:rFonts w:hint="eastAsia" w:asciiTheme="majorEastAsia" w:hAnsiTheme="majorEastAsia" w:eastAsiaTheme="majorEastAsia" w:cstheme="majorEastAsia"/>
                <w:spacing w:val="0"/>
                <w:position w:val="0"/>
                <w:sz w:val="20"/>
                <w:szCs w:val="20"/>
              </w:rPr>
              <w:t>口</w:t>
            </w:r>
            <w:r>
              <w:rPr>
                <w:rFonts w:hint="eastAsia" w:asciiTheme="majorEastAsia" w:hAnsiTheme="majorEastAsia" w:eastAsiaTheme="majorEastAsia" w:cstheme="majorEastAsia"/>
                <w:spacing w:val="0"/>
                <w:position w:val="0"/>
                <w:sz w:val="20"/>
                <w:szCs w:val="20"/>
                <w:lang w:val="en-US" w:eastAsia="zh-CN"/>
              </w:rPr>
              <w:t xml:space="preserve">  </w:t>
            </w:r>
            <w:r>
              <w:rPr>
                <w:rFonts w:hint="eastAsia" w:ascii="仿宋_GB2312" w:hAnsi="仿宋_GB2312" w:eastAsia="仿宋_GB2312" w:cs="仿宋_GB2312"/>
                <w:spacing w:val="0"/>
                <w:position w:val="0"/>
                <w:sz w:val="20"/>
                <w:szCs w:val="20"/>
              </w:rPr>
              <w:t>无</w:t>
            </w:r>
            <w:r>
              <w:rPr>
                <w:rFonts w:hint="eastAsia" w:asciiTheme="majorEastAsia" w:hAnsiTheme="majorEastAsia" w:eastAsiaTheme="majorEastAsia" w:cstheme="majorEastAsia"/>
                <w:spacing w:val="0"/>
                <w:position w:val="0"/>
                <w:sz w:val="20"/>
                <w:szCs w:val="20"/>
              </w:rPr>
              <w:t>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16" w:type="dxa"/>
          <w:trHeight w:val="1104" w:hRule="atLeast"/>
        </w:trPr>
        <w:tc>
          <w:tcPr>
            <w:tcW w:w="7225" w:type="dxa"/>
            <w:gridSpan w:val="3"/>
            <w:vAlign w:val="center"/>
          </w:tcPr>
          <w:p>
            <w:pPr>
              <w:pStyle w:val="7"/>
              <w:keepNext w:val="0"/>
              <w:keepLines w:val="0"/>
              <w:pageBreakBefore w:val="0"/>
              <w:widowControl/>
              <w:kinsoku/>
              <w:wordWrap/>
              <w:overflowPunct/>
              <w:topLinePunct/>
              <w:autoSpaceDE w:val="0"/>
              <w:autoSpaceDN w:val="0"/>
              <w:bidi w:val="0"/>
              <w:adjustRightInd w:val="0"/>
              <w:snapToGrid w:val="0"/>
              <w:spacing w:line="360" w:lineRule="exact"/>
              <w:ind w:left="121" w:right="124" w:hanging="6"/>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9.要求投标人在本地注册设立子公司、分公司、分支机构</w:t>
            </w:r>
            <w:r>
              <w:rPr>
                <w:rFonts w:hint="default"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在本地拥有一定面积的办公场所</w:t>
            </w:r>
            <w:r>
              <w:rPr>
                <w:rFonts w:hint="default"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在本地缴纳社会保险、纳税等。</w:t>
            </w:r>
          </w:p>
        </w:tc>
        <w:tc>
          <w:tcPr>
            <w:tcW w:w="1658"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rPr>
                <w:rFonts w:hint="eastAsia" w:ascii="仿宋_GB2312" w:hAnsi="仿宋_GB2312" w:eastAsia="仿宋_GB2312" w:cs="仿宋_GB2312"/>
                <w:spacing w:val="0"/>
                <w:position w:val="0"/>
                <w:sz w:val="20"/>
                <w:szCs w:val="20"/>
              </w:rPr>
            </w:pPr>
            <w:r>
              <w:rPr>
                <w:rFonts w:hint="eastAsia" w:ascii="仿宋_GB2312" w:hAnsi="仿宋_GB2312" w:eastAsia="仿宋_GB2312" w:cs="仿宋_GB2312"/>
                <w:spacing w:val="0"/>
                <w:position w:val="0"/>
                <w:sz w:val="20"/>
                <w:szCs w:val="20"/>
              </w:rPr>
              <w:t>有</w:t>
            </w:r>
            <w:r>
              <w:rPr>
                <w:rFonts w:hint="eastAsia" w:asciiTheme="majorEastAsia" w:hAnsiTheme="majorEastAsia" w:eastAsiaTheme="majorEastAsia" w:cstheme="majorEastAsia"/>
                <w:spacing w:val="0"/>
                <w:position w:val="0"/>
                <w:sz w:val="20"/>
                <w:szCs w:val="20"/>
              </w:rPr>
              <w:t>口</w:t>
            </w:r>
            <w:r>
              <w:rPr>
                <w:rFonts w:hint="eastAsia" w:asciiTheme="majorEastAsia" w:hAnsiTheme="majorEastAsia" w:eastAsiaTheme="majorEastAsia" w:cstheme="majorEastAsia"/>
                <w:spacing w:val="0"/>
                <w:position w:val="0"/>
                <w:sz w:val="20"/>
                <w:szCs w:val="20"/>
                <w:lang w:val="en-US" w:eastAsia="zh-CN"/>
              </w:rPr>
              <w:t xml:space="preserve">  </w:t>
            </w:r>
            <w:r>
              <w:rPr>
                <w:rFonts w:hint="eastAsia" w:ascii="仿宋_GB2312" w:hAnsi="仿宋_GB2312" w:eastAsia="仿宋_GB2312" w:cs="仿宋_GB2312"/>
                <w:spacing w:val="0"/>
                <w:position w:val="0"/>
                <w:sz w:val="20"/>
                <w:szCs w:val="20"/>
              </w:rPr>
              <w:t>无</w:t>
            </w:r>
            <w:r>
              <w:rPr>
                <w:rFonts w:hint="eastAsia" w:asciiTheme="majorEastAsia" w:hAnsiTheme="majorEastAsia" w:eastAsiaTheme="majorEastAsia" w:cstheme="majorEastAsia"/>
                <w:spacing w:val="0"/>
                <w:position w:val="0"/>
                <w:sz w:val="20"/>
                <w:szCs w:val="20"/>
              </w:rPr>
              <w:t>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16" w:type="dxa"/>
          <w:trHeight w:val="1216" w:hRule="atLeast"/>
        </w:trPr>
        <w:tc>
          <w:tcPr>
            <w:tcW w:w="7225" w:type="dxa"/>
            <w:gridSpan w:val="3"/>
            <w:vAlign w:val="center"/>
          </w:tcPr>
          <w:p>
            <w:pPr>
              <w:pStyle w:val="7"/>
              <w:keepNext w:val="0"/>
              <w:keepLines w:val="0"/>
              <w:pageBreakBefore w:val="0"/>
              <w:widowControl/>
              <w:kinsoku/>
              <w:wordWrap/>
              <w:overflowPunct/>
              <w:topLinePunct/>
              <w:autoSpaceDE w:val="0"/>
              <w:autoSpaceDN w:val="0"/>
              <w:bidi w:val="0"/>
              <w:adjustRightInd w:val="0"/>
              <w:snapToGrid w:val="0"/>
              <w:spacing w:line="360" w:lineRule="exact"/>
              <w:ind w:left="123" w:right="128" w:firstLine="9"/>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10.对仅需提供有关资质证明文件、证照、证件复印件的</w:t>
            </w:r>
            <w:r>
              <w:rPr>
                <w:rFonts w:hint="default"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要求必须提供原件</w:t>
            </w:r>
            <w:r>
              <w:rPr>
                <w:rFonts w:hint="default"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对按规定可以采用"多证合一"电子证照的</w:t>
            </w:r>
            <w:r>
              <w:rPr>
                <w:rFonts w:hint="default"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要求必须提供纸质证照。</w:t>
            </w:r>
          </w:p>
        </w:tc>
        <w:tc>
          <w:tcPr>
            <w:tcW w:w="1658"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rPr>
                <w:rFonts w:hint="eastAsia" w:ascii="仿宋_GB2312" w:hAnsi="仿宋_GB2312" w:eastAsia="仿宋_GB2312" w:cs="仿宋_GB2312"/>
                <w:spacing w:val="0"/>
                <w:position w:val="0"/>
                <w:sz w:val="19"/>
                <w:szCs w:val="19"/>
              </w:rPr>
            </w:pPr>
            <w:r>
              <w:rPr>
                <w:rFonts w:hint="eastAsia" w:ascii="仿宋_GB2312" w:hAnsi="仿宋_GB2312" w:eastAsia="仿宋_GB2312" w:cs="仿宋_GB2312"/>
                <w:spacing w:val="0"/>
                <w:position w:val="0"/>
                <w:sz w:val="19"/>
                <w:szCs w:val="19"/>
              </w:rPr>
              <w:t>有</w:t>
            </w:r>
            <w:r>
              <w:rPr>
                <w:rFonts w:hint="eastAsia" w:asciiTheme="majorEastAsia" w:hAnsiTheme="majorEastAsia" w:eastAsiaTheme="majorEastAsia" w:cstheme="majorEastAsia"/>
                <w:spacing w:val="0"/>
                <w:position w:val="0"/>
                <w:sz w:val="20"/>
                <w:szCs w:val="20"/>
              </w:rPr>
              <w:t>口</w:t>
            </w:r>
            <w:r>
              <w:rPr>
                <w:rFonts w:hint="eastAsia" w:asciiTheme="majorEastAsia" w:hAnsiTheme="majorEastAsia" w:eastAsiaTheme="majorEastAsia" w:cstheme="majorEastAsia"/>
                <w:spacing w:val="0"/>
                <w:position w:val="0"/>
                <w:sz w:val="20"/>
                <w:szCs w:val="20"/>
                <w:lang w:val="en-US" w:eastAsia="zh-CN"/>
              </w:rPr>
              <w:t xml:space="preserve">  </w:t>
            </w:r>
            <w:r>
              <w:rPr>
                <w:rFonts w:hint="eastAsia" w:ascii="仿宋_GB2312" w:hAnsi="仿宋_GB2312" w:eastAsia="仿宋_GB2312" w:cs="仿宋_GB2312"/>
                <w:spacing w:val="0"/>
                <w:position w:val="0"/>
                <w:sz w:val="19"/>
                <w:szCs w:val="19"/>
              </w:rPr>
              <w:t>无</w:t>
            </w:r>
            <w:r>
              <w:rPr>
                <w:rFonts w:hint="eastAsia" w:asciiTheme="majorEastAsia" w:hAnsiTheme="majorEastAsia" w:eastAsiaTheme="majorEastAsia" w:cstheme="majorEastAsia"/>
                <w:spacing w:val="0"/>
                <w:position w:val="0"/>
                <w:sz w:val="20"/>
                <w:szCs w:val="20"/>
              </w:rPr>
              <w:t>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16" w:type="dxa"/>
          <w:trHeight w:val="736" w:hRule="atLeast"/>
        </w:trPr>
        <w:tc>
          <w:tcPr>
            <w:tcW w:w="7225" w:type="dxa"/>
            <w:gridSpan w:val="3"/>
            <w:vAlign w:val="center"/>
          </w:tcPr>
          <w:p>
            <w:pPr>
              <w:pStyle w:val="7"/>
              <w:keepNext w:val="0"/>
              <w:keepLines w:val="0"/>
              <w:pageBreakBefore w:val="0"/>
              <w:widowControl/>
              <w:kinsoku/>
              <w:wordWrap/>
              <w:overflowPunct/>
              <w:topLinePunct/>
              <w:autoSpaceDE w:val="0"/>
              <w:autoSpaceDN w:val="0"/>
              <w:bidi w:val="0"/>
              <w:adjustRightInd w:val="0"/>
              <w:snapToGrid w:val="0"/>
              <w:spacing w:line="360" w:lineRule="exact"/>
              <w:ind w:left="125" w:right="132" w:firstLine="7"/>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11.通过设立项目库、注册、认证、认定、增设证明事项等非必要条件排除和限制竞争。</w:t>
            </w:r>
          </w:p>
        </w:tc>
        <w:tc>
          <w:tcPr>
            <w:tcW w:w="1658"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rPr>
                <w:rFonts w:hint="eastAsia" w:ascii="仿宋_GB2312" w:hAnsi="仿宋_GB2312" w:eastAsia="仿宋_GB2312" w:cs="仿宋_GB2312"/>
                <w:spacing w:val="0"/>
                <w:position w:val="0"/>
                <w:sz w:val="20"/>
                <w:szCs w:val="20"/>
              </w:rPr>
            </w:pPr>
            <w:r>
              <w:rPr>
                <w:rFonts w:hint="eastAsia" w:ascii="仿宋_GB2312" w:hAnsi="仿宋_GB2312" w:eastAsia="仿宋_GB2312" w:cs="仿宋_GB2312"/>
                <w:spacing w:val="0"/>
                <w:position w:val="0"/>
                <w:sz w:val="20"/>
                <w:szCs w:val="20"/>
              </w:rPr>
              <w:t>有</w:t>
            </w:r>
            <w:r>
              <w:rPr>
                <w:rFonts w:hint="eastAsia" w:asciiTheme="majorEastAsia" w:hAnsiTheme="majorEastAsia" w:eastAsiaTheme="majorEastAsia" w:cstheme="majorEastAsia"/>
                <w:spacing w:val="0"/>
                <w:position w:val="0"/>
                <w:sz w:val="20"/>
                <w:szCs w:val="20"/>
              </w:rPr>
              <w:t>口</w:t>
            </w:r>
            <w:r>
              <w:rPr>
                <w:rFonts w:hint="eastAsia" w:asciiTheme="majorEastAsia" w:hAnsiTheme="majorEastAsia" w:eastAsiaTheme="majorEastAsia" w:cstheme="majorEastAsia"/>
                <w:spacing w:val="0"/>
                <w:position w:val="0"/>
                <w:sz w:val="20"/>
                <w:szCs w:val="20"/>
                <w:lang w:val="en-US" w:eastAsia="zh-CN"/>
              </w:rPr>
              <w:t xml:space="preserve">  </w:t>
            </w:r>
            <w:r>
              <w:rPr>
                <w:rFonts w:hint="eastAsia" w:ascii="仿宋_GB2312" w:hAnsi="仿宋_GB2312" w:eastAsia="仿宋_GB2312" w:cs="仿宋_GB2312"/>
                <w:spacing w:val="0"/>
                <w:position w:val="0"/>
                <w:sz w:val="20"/>
                <w:szCs w:val="20"/>
              </w:rPr>
              <w:t>无</w:t>
            </w:r>
            <w:r>
              <w:rPr>
                <w:rFonts w:hint="eastAsia" w:asciiTheme="majorEastAsia" w:hAnsiTheme="majorEastAsia" w:eastAsiaTheme="majorEastAsia" w:cstheme="majorEastAsia"/>
                <w:spacing w:val="0"/>
                <w:position w:val="0"/>
                <w:sz w:val="20"/>
                <w:szCs w:val="20"/>
              </w:rPr>
              <w:t>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16" w:type="dxa"/>
          <w:trHeight w:val="943" w:hRule="atLeast"/>
        </w:trPr>
        <w:tc>
          <w:tcPr>
            <w:tcW w:w="7225" w:type="dxa"/>
            <w:gridSpan w:val="3"/>
            <w:vAlign w:val="center"/>
          </w:tcPr>
          <w:p>
            <w:pPr>
              <w:pStyle w:val="7"/>
              <w:keepNext w:val="0"/>
              <w:keepLines w:val="0"/>
              <w:pageBreakBefore w:val="0"/>
              <w:widowControl/>
              <w:kinsoku/>
              <w:wordWrap/>
              <w:overflowPunct/>
              <w:topLinePunct/>
              <w:autoSpaceDE w:val="0"/>
              <w:autoSpaceDN w:val="0"/>
              <w:bidi w:val="0"/>
              <w:adjustRightInd w:val="0"/>
              <w:snapToGrid w:val="0"/>
              <w:spacing w:line="360" w:lineRule="exact"/>
              <w:ind w:left="125" w:right="146" w:firstLine="7"/>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12.在开标环节要求投标人的法定代表人、拟派项目经理、技术负责人等必须到场</w:t>
            </w:r>
            <w:r>
              <w:rPr>
                <w:rFonts w:hint="default"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不接受经授权委托的投标人代表到场。</w:t>
            </w:r>
          </w:p>
        </w:tc>
        <w:tc>
          <w:tcPr>
            <w:tcW w:w="1658"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rPr>
                <w:rFonts w:hint="eastAsia" w:ascii="仿宋_GB2312" w:hAnsi="仿宋_GB2312" w:eastAsia="仿宋_GB2312" w:cs="仿宋_GB2312"/>
                <w:spacing w:val="0"/>
                <w:position w:val="0"/>
                <w:sz w:val="20"/>
                <w:szCs w:val="20"/>
              </w:rPr>
            </w:pPr>
            <w:r>
              <w:rPr>
                <w:rFonts w:hint="eastAsia" w:ascii="仿宋_GB2312" w:hAnsi="仿宋_GB2312" w:eastAsia="仿宋_GB2312" w:cs="仿宋_GB2312"/>
                <w:spacing w:val="0"/>
                <w:position w:val="0"/>
                <w:sz w:val="20"/>
                <w:szCs w:val="20"/>
              </w:rPr>
              <w:t>有</w:t>
            </w:r>
            <w:r>
              <w:rPr>
                <w:rFonts w:hint="eastAsia" w:asciiTheme="majorEastAsia" w:hAnsiTheme="majorEastAsia" w:eastAsiaTheme="majorEastAsia" w:cstheme="majorEastAsia"/>
                <w:spacing w:val="0"/>
                <w:position w:val="0"/>
                <w:sz w:val="20"/>
                <w:szCs w:val="20"/>
              </w:rPr>
              <w:t>口</w:t>
            </w:r>
            <w:r>
              <w:rPr>
                <w:rFonts w:hint="eastAsia" w:asciiTheme="majorEastAsia" w:hAnsiTheme="majorEastAsia" w:eastAsiaTheme="majorEastAsia" w:cstheme="majorEastAsia"/>
                <w:spacing w:val="0"/>
                <w:position w:val="0"/>
                <w:sz w:val="20"/>
                <w:szCs w:val="20"/>
                <w:lang w:val="en-US" w:eastAsia="zh-CN"/>
              </w:rPr>
              <w:t xml:space="preserve">  </w:t>
            </w:r>
            <w:r>
              <w:rPr>
                <w:rFonts w:hint="eastAsia" w:ascii="仿宋_GB2312" w:hAnsi="仿宋_GB2312" w:eastAsia="仿宋_GB2312" w:cs="仿宋_GB2312"/>
                <w:spacing w:val="0"/>
                <w:position w:val="0"/>
                <w:sz w:val="20"/>
                <w:szCs w:val="20"/>
              </w:rPr>
              <w:t>无</w:t>
            </w:r>
            <w:r>
              <w:rPr>
                <w:rFonts w:hint="eastAsia" w:asciiTheme="majorEastAsia" w:hAnsiTheme="majorEastAsia" w:eastAsiaTheme="majorEastAsia" w:cstheme="majorEastAsia"/>
                <w:spacing w:val="0"/>
                <w:position w:val="0"/>
                <w:sz w:val="20"/>
                <w:szCs w:val="20"/>
              </w:rPr>
              <w:t>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16" w:type="dxa"/>
          <w:trHeight w:val="742" w:hRule="atLeast"/>
        </w:trPr>
        <w:tc>
          <w:tcPr>
            <w:tcW w:w="7225" w:type="dxa"/>
            <w:gridSpan w:val="3"/>
            <w:vAlign w:val="center"/>
          </w:tcPr>
          <w:p>
            <w:pPr>
              <w:pStyle w:val="7"/>
              <w:keepNext w:val="0"/>
              <w:keepLines w:val="0"/>
              <w:pageBreakBefore w:val="0"/>
              <w:widowControl/>
              <w:kinsoku/>
              <w:wordWrap/>
              <w:overflowPunct/>
              <w:topLinePunct/>
              <w:autoSpaceDE w:val="0"/>
              <w:autoSpaceDN w:val="0"/>
              <w:bidi w:val="0"/>
              <w:adjustRightInd w:val="0"/>
              <w:snapToGrid w:val="0"/>
              <w:spacing w:line="360" w:lineRule="exact"/>
              <w:ind w:left="608" w:right="1395" w:hanging="476"/>
              <w:jc w:val="both"/>
              <w:textAlignment w:val="baseline"/>
              <w:rPr>
                <w:rFonts w:hint="default" w:ascii="Times New Roman" w:hAnsi="Times New Roman" w:eastAsia="仿宋_GB2312" w:cs="Times New Roman"/>
                <w:spacing w:val="0"/>
                <w:position w:val="0"/>
              </w:rPr>
            </w:pPr>
            <w:r>
              <w:rPr>
                <w:rFonts w:hint="default" w:ascii="Times New Roman" w:hAnsi="Times New Roman" w:eastAsia="仿宋_GB2312" w:cs="Times New Roman"/>
                <w:spacing w:val="0"/>
                <w:position w:val="0"/>
              </w:rPr>
              <w:t>13.其他对投标人参与投标设置的不合理限制和壁垒。</w:t>
            </w:r>
          </w:p>
          <w:p>
            <w:pPr>
              <w:pStyle w:val="7"/>
              <w:keepNext w:val="0"/>
              <w:keepLines w:val="0"/>
              <w:pageBreakBefore w:val="0"/>
              <w:widowControl/>
              <w:kinsoku/>
              <w:wordWrap/>
              <w:overflowPunct/>
              <w:topLinePunct/>
              <w:autoSpaceDE w:val="0"/>
              <w:autoSpaceDN w:val="0"/>
              <w:bidi w:val="0"/>
              <w:adjustRightInd w:val="0"/>
              <w:snapToGrid w:val="0"/>
              <w:spacing w:line="360" w:lineRule="exact"/>
              <w:ind w:left="608" w:right="1395" w:hanging="476"/>
              <w:jc w:val="both"/>
              <w:textAlignment w:val="baseline"/>
              <w:rPr>
                <w:rFonts w:hint="default" w:ascii="Times New Roman" w:hAnsi="Times New Roman" w:eastAsia="仿宋_GB2312" w:cs="Times New Roman"/>
                <w:spacing w:val="0"/>
                <w:position w:val="0"/>
                <w:lang w:eastAsia="zh-CN"/>
              </w:rPr>
            </w:pPr>
            <w:r>
              <w:rPr>
                <w:rFonts w:hint="default" w:ascii="Times New Roman" w:hAnsi="Times New Roman" w:eastAsia="仿宋_GB2312" w:cs="Times New Roman"/>
                <w:spacing w:val="0"/>
                <w:position w:val="0"/>
              </w:rPr>
              <w:t>注</w:t>
            </w:r>
            <w:r>
              <w:rPr>
                <w:rFonts w:hint="default"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应说明具体情形</w:t>
            </w:r>
            <w:r>
              <w:rPr>
                <w:rFonts w:hint="default" w:ascii="Times New Roman" w:hAnsi="Times New Roman" w:eastAsia="仿宋_GB2312" w:cs="Times New Roman"/>
                <w:spacing w:val="0"/>
                <w:position w:val="0"/>
                <w:lang w:eastAsia="zh-CN"/>
              </w:rPr>
              <w:t>）</w:t>
            </w:r>
          </w:p>
        </w:tc>
        <w:tc>
          <w:tcPr>
            <w:tcW w:w="1658"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rPr>
                <w:rFonts w:hint="eastAsia" w:ascii="仿宋_GB2312" w:hAnsi="仿宋_GB2312" w:eastAsia="仿宋_GB2312" w:cs="仿宋_GB2312"/>
                <w:spacing w:val="0"/>
                <w:position w:val="0"/>
                <w:sz w:val="20"/>
                <w:szCs w:val="20"/>
              </w:rPr>
            </w:pPr>
            <w:r>
              <w:rPr>
                <w:rFonts w:hint="eastAsia" w:ascii="仿宋_GB2312" w:hAnsi="仿宋_GB2312" w:eastAsia="仿宋_GB2312" w:cs="仿宋_GB2312"/>
                <w:spacing w:val="0"/>
                <w:position w:val="0"/>
                <w:sz w:val="20"/>
                <w:szCs w:val="20"/>
              </w:rPr>
              <w:t>有</w:t>
            </w:r>
            <w:r>
              <w:rPr>
                <w:rFonts w:hint="eastAsia" w:asciiTheme="majorEastAsia" w:hAnsiTheme="majorEastAsia" w:eastAsiaTheme="majorEastAsia" w:cstheme="majorEastAsia"/>
                <w:spacing w:val="0"/>
                <w:position w:val="0"/>
                <w:sz w:val="20"/>
                <w:szCs w:val="20"/>
              </w:rPr>
              <w:t>口</w:t>
            </w:r>
            <w:r>
              <w:rPr>
                <w:rFonts w:hint="eastAsia" w:asciiTheme="majorEastAsia" w:hAnsiTheme="majorEastAsia" w:eastAsiaTheme="majorEastAsia" w:cstheme="majorEastAsia"/>
                <w:spacing w:val="0"/>
                <w:position w:val="0"/>
                <w:sz w:val="20"/>
                <w:szCs w:val="20"/>
                <w:lang w:val="en-US" w:eastAsia="zh-CN"/>
              </w:rPr>
              <w:t xml:space="preserve">  </w:t>
            </w:r>
            <w:r>
              <w:rPr>
                <w:rFonts w:hint="eastAsia" w:ascii="仿宋_GB2312" w:hAnsi="仿宋_GB2312" w:eastAsia="仿宋_GB2312" w:cs="仿宋_GB2312"/>
                <w:spacing w:val="0"/>
                <w:position w:val="0"/>
                <w:sz w:val="20"/>
                <w:szCs w:val="20"/>
              </w:rPr>
              <w:t>无</w:t>
            </w:r>
            <w:r>
              <w:rPr>
                <w:rFonts w:hint="eastAsia" w:asciiTheme="majorEastAsia" w:hAnsiTheme="majorEastAsia" w:eastAsiaTheme="majorEastAsia" w:cstheme="majorEastAsia"/>
                <w:spacing w:val="0"/>
                <w:position w:val="0"/>
                <w:sz w:val="20"/>
                <w:szCs w:val="20"/>
              </w:rPr>
              <w:t>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16" w:type="dxa"/>
          <w:trHeight w:val="980" w:hRule="atLeast"/>
        </w:trPr>
        <w:tc>
          <w:tcPr>
            <w:tcW w:w="7225" w:type="dxa"/>
            <w:gridSpan w:val="3"/>
            <w:vAlign w:val="center"/>
          </w:tcPr>
          <w:p>
            <w:pPr>
              <w:pStyle w:val="7"/>
              <w:keepNext w:val="0"/>
              <w:keepLines w:val="0"/>
              <w:pageBreakBefore w:val="0"/>
              <w:widowControl/>
              <w:kinsoku/>
              <w:wordWrap/>
              <w:overflowPunct/>
              <w:topLinePunct/>
              <w:autoSpaceDE w:val="0"/>
              <w:autoSpaceDN w:val="0"/>
              <w:bidi w:val="0"/>
              <w:adjustRightInd w:val="0"/>
              <w:snapToGrid w:val="0"/>
              <w:spacing w:line="360" w:lineRule="exact"/>
              <w:ind w:left="608" w:right="3294" w:hanging="476"/>
              <w:jc w:val="both"/>
              <w:textAlignment w:val="baseline"/>
              <w:rPr>
                <w:rFonts w:hint="eastAsia" w:ascii="Times New Roman" w:hAnsi="Times New Roman" w:eastAsia="仿宋_GB2312" w:cs="Times New Roman"/>
                <w:spacing w:val="0"/>
                <w:position w:val="0"/>
                <w:lang w:eastAsia="zh-CN"/>
              </w:rPr>
            </w:pPr>
            <w:r>
              <w:rPr>
                <w:rFonts w:hint="default" w:ascii="Times New Roman" w:hAnsi="Times New Roman" w:eastAsia="仿宋_GB2312" w:cs="Times New Roman"/>
                <w:spacing w:val="0"/>
                <w:position w:val="0"/>
              </w:rPr>
              <w:t>14.是否有本指南第七条的例外情形</w:t>
            </w:r>
            <w:r>
              <w:rPr>
                <w:rFonts w:hint="eastAsia" w:ascii="Times New Roman" w:hAnsi="Times New Roman" w:eastAsia="仿宋_GB2312" w:cs="Times New Roman"/>
                <w:spacing w:val="0"/>
                <w:position w:val="0"/>
                <w:lang w:eastAsia="zh-CN"/>
              </w:rPr>
              <w:t>。</w:t>
            </w:r>
          </w:p>
          <w:p>
            <w:pPr>
              <w:pStyle w:val="7"/>
              <w:keepNext w:val="0"/>
              <w:keepLines w:val="0"/>
              <w:pageBreakBefore w:val="0"/>
              <w:widowControl/>
              <w:kinsoku/>
              <w:wordWrap/>
              <w:overflowPunct/>
              <w:topLinePunct/>
              <w:autoSpaceDE w:val="0"/>
              <w:autoSpaceDN w:val="0"/>
              <w:bidi w:val="0"/>
              <w:adjustRightInd w:val="0"/>
              <w:snapToGrid w:val="0"/>
              <w:spacing w:line="360" w:lineRule="exact"/>
              <w:ind w:left="608" w:right="3294" w:hanging="476"/>
              <w:jc w:val="both"/>
              <w:textAlignment w:val="baseline"/>
              <w:rPr>
                <w:rFonts w:hint="default" w:ascii="Times New Roman" w:hAnsi="Times New Roman" w:eastAsia="仿宋_GB2312" w:cs="Times New Roman"/>
                <w:spacing w:val="0"/>
                <w:position w:val="0"/>
                <w:lang w:eastAsia="zh-CN"/>
              </w:rPr>
            </w:pPr>
            <w:r>
              <w:rPr>
                <w:rFonts w:hint="default" w:ascii="Times New Roman" w:hAnsi="Times New Roman" w:eastAsia="仿宋_GB2312" w:cs="Times New Roman"/>
                <w:spacing w:val="0"/>
                <w:position w:val="0"/>
              </w:rPr>
              <w:t>注</w:t>
            </w:r>
            <w:r>
              <w:rPr>
                <w:rFonts w:hint="default" w:ascii="Times New Roman" w:hAnsi="Times New Roman" w:eastAsia="仿宋_GB2312" w:cs="Times New Roman"/>
                <w:spacing w:val="0"/>
                <w:position w:val="0"/>
                <w:lang w:eastAsia="zh-CN"/>
              </w:rPr>
              <w:t>：（</w:t>
            </w:r>
            <w:r>
              <w:rPr>
                <w:rFonts w:hint="default" w:ascii="Times New Roman" w:hAnsi="Times New Roman" w:eastAsia="仿宋_GB2312" w:cs="Times New Roman"/>
                <w:spacing w:val="0"/>
                <w:position w:val="0"/>
              </w:rPr>
              <w:t>应说明具体情形</w:t>
            </w:r>
            <w:r>
              <w:rPr>
                <w:rFonts w:hint="default" w:ascii="Times New Roman" w:hAnsi="Times New Roman" w:eastAsia="仿宋_GB2312" w:cs="Times New Roman"/>
                <w:spacing w:val="0"/>
                <w:position w:val="0"/>
                <w:lang w:eastAsia="zh-CN"/>
              </w:rPr>
              <w:t>）</w:t>
            </w:r>
          </w:p>
        </w:tc>
        <w:tc>
          <w:tcPr>
            <w:tcW w:w="1658" w:type="dxa"/>
            <w:gridSpan w:val="2"/>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jc w:val="center"/>
              <w:textAlignment w:val="baseline"/>
              <w:rPr>
                <w:rFonts w:hint="eastAsia" w:ascii="仿宋_GB2312" w:hAnsi="仿宋_GB2312" w:eastAsia="仿宋_GB2312" w:cs="仿宋_GB2312"/>
                <w:spacing w:val="0"/>
                <w:position w:val="0"/>
                <w:sz w:val="20"/>
                <w:szCs w:val="20"/>
              </w:rPr>
            </w:pPr>
            <w:r>
              <w:rPr>
                <w:rFonts w:hint="eastAsia" w:ascii="仿宋_GB2312" w:hAnsi="仿宋_GB2312" w:eastAsia="仿宋_GB2312" w:cs="仿宋_GB2312"/>
                <w:spacing w:val="0"/>
                <w:position w:val="0"/>
                <w:sz w:val="20"/>
                <w:szCs w:val="20"/>
              </w:rPr>
              <w:t>是</w:t>
            </w:r>
            <w:r>
              <w:rPr>
                <w:rFonts w:hint="eastAsia" w:asciiTheme="majorEastAsia" w:hAnsiTheme="majorEastAsia" w:eastAsiaTheme="majorEastAsia" w:cstheme="majorEastAsia"/>
                <w:spacing w:val="0"/>
                <w:position w:val="0"/>
                <w:sz w:val="20"/>
                <w:szCs w:val="20"/>
              </w:rPr>
              <w:t>口</w:t>
            </w:r>
            <w:r>
              <w:rPr>
                <w:rFonts w:hint="eastAsia" w:asciiTheme="majorEastAsia" w:hAnsiTheme="majorEastAsia" w:eastAsiaTheme="majorEastAsia" w:cstheme="majorEastAsia"/>
                <w:spacing w:val="0"/>
                <w:position w:val="0"/>
                <w:sz w:val="20"/>
                <w:szCs w:val="20"/>
                <w:lang w:val="en-US" w:eastAsia="zh-CN"/>
              </w:rPr>
              <w:t xml:space="preserve">  </w:t>
            </w:r>
            <w:r>
              <w:rPr>
                <w:rFonts w:hint="eastAsia" w:ascii="仿宋_GB2312" w:hAnsi="仿宋_GB2312" w:eastAsia="仿宋_GB2312" w:cs="仿宋_GB2312"/>
                <w:spacing w:val="0"/>
                <w:position w:val="0"/>
                <w:sz w:val="20"/>
                <w:szCs w:val="20"/>
              </w:rPr>
              <w:t>否</w:t>
            </w:r>
            <w:r>
              <w:rPr>
                <w:rFonts w:hint="eastAsia" w:asciiTheme="majorEastAsia" w:hAnsiTheme="majorEastAsia" w:eastAsiaTheme="majorEastAsia" w:cstheme="majorEastAsia"/>
                <w:spacing w:val="0"/>
                <w:position w:val="0"/>
                <w:sz w:val="20"/>
                <w:szCs w:val="20"/>
              </w:rPr>
              <w:t>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116" w:type="dxa"/>
          <w:trHeight w:val="3852" w:hRule="atLeast"/>
        </w:trPr>
        <w:tc>
          <w:tcPr>
            <w:tcW w:w="8883" w:type="dxa"/>
            <w:gridSpan w:val="5"/>
            <w:vAlign w:val="top"/>
          </w:tcPr>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pacing w:val="0"/>
                <w:position w:val="0"/>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42" w:firstLineChars="200"/>
              <w:textAlignment w:val="baseline"/>
              <w:rPr>
                <w:rFonts w:hint="eastAsia" w:ascii="仿宋_GB2312" w:hAnsi="仿宋_GB2312" w:eastAsia="仿宋_GB2312" w:cs="仿宋_GB2312"/>
                <w:spacing w:val="0"/>
                <w:position w:val="0"/>
              </w:rPr>
            </w:pPr>
            <w:r>
              <w:rPr>
                <w:rFonts w:hint="eastAsia" w:ascii="仿宋_GB2312" w:hAnsi="仿宋_GB2312" w:eastAsia="仿宋_GB2312" w:cs="仿宋_GB2312"/>
                <w:b/>
                <w:bCs/>
                <w:spacing w:val="0"/>
                <w:position w:val="0"/>
              </w:rPr>
              <w:t>审查意</w:t>
            </w:r>
            <w:r>
              <w:rPr>
                <w:rFonts w:hint="eastAsia" w:ascii="仿宋_GB2312" w:hAnsi="仿宋_GB2312" w:eastAsia="仿宋_GB2312" w:cs="仿宋_GB2312"/>
                <w:b/>
                <w:bCs/>
                <w:spacing w:val="0"/>
                <w:position w:val="0"/>
                <w:lang w:eastAsia="zh-CN"/>
              </w:rPr>
              <w:t>见：</w:t>
            </w:r>
            <w:r>
              <w:rPr>
                <w:rFonts w:hint="eastAsia" w:ascii="仿宋_GB2312" w:hAnsi="仿宋_GB2312" w:eastAsia="仿宋_GB2312" w:cs="仿宋_GB2312"/>
                <w:spacing w:val="0"/>
                <w:position w:val="0"/>
              </w:rPr>
              <w:t>经审查本项目招标文件不存在影响市场主体公平竞争条款</w:t>
            </w:r>
            <w:r>
              <w:rPr>
                <w:rFonts w:hint="eastAsia" w:ascii="仿宋_GB2312" w:hAnsi="仿宋_GB2312" w:eastAsia="仿宋_GB2312" w:cs="仿宋_GB2312"/>
                <w:spacing w:val="0"/>
                <w:position w:val="0"/>
                <w:lang w:eastAsia="zh-CN"/>
              </w:rPr>
              <w:t>，</w:t>
            </w:r>
            <w:r>
              <w:rPr>
                <w:rFonts w:hint="eastAsia" w:ascii="仿宋_GB2312" w:hAnsi="仿宋_GB2312" w:eastAsia="仿宋_GB2312" w:cs="仿宋_GB2312"/>
                <w:spacing w:val="0"/>
                <w:position w:val="0"/>
              </w:rPr>
              <w:t>符合现行法律、法规等公平竞争审查规定。</w:t>
            </w:r>
          </w:p>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440" w:firstLineChars="200"/>
              <w:textAlignment w:val="baseline"/>
              <w:rPr>
                <w:rFonts w:hint="eastAsia" w:ascii="仿宋_GB2312" w:hAnsi="仿宋_GB2312" w:eastAsia="仿宋_GB2312" w:cs="仿宋_GB2312"/>
                <w:spacing w:val="0"/>
                <w:position w:val="0"/>
                <w:lang w:eastAsia="zh-CN"/>
              </w:rPr>
            </w:pPr>
            <w:r>
              <w:rPr>
                <w:rFonts w:hint="eastAsia" w:ascii="仿宋_GB2312" w:hAnsi="仿宋_GB2312" w:eastAsia="仿宋_GB2312" w:cs="仿宋_GB2312"/>
                <w:spacing w:val="0"/>
                <w:position w:val="0"/>
                <w:lang w:eastAsia="zh-CN"/>
              </w:rPr>
              <w:t>（</w:t>
            </w:r>
            <w:r>
              <w:rPr>
                <w:rFonts w:hint="eastAsia" w:ascii="仿宋_GB2312" w:hAnsi="仿宋_GB2312" w:eastAsia="仿宋_GB2312" w:cs="仿宋_GB2312"/>
                <w:spacing w:val="0"/>
                <w:position w:val="0"/>
              </w:rPr>
              <w:t>经审查本项目招标文件XXXX章节XXXX条XXXX款的XXXX内容</w:t>
            </w:r>
            <w:r>
              <w:rPr>
                <w:rFonts w:hint="eastAsia" w:ascii="仿宋_GB2312" w:hAnsi="仿宋_GB2312" w:eastAsia="仿宋_GB2312" w:cs="仿宋_GB2312"/>
                <w:spacing w:val="0"/>
                <w:position w:val="0"/>
                <w:lang w:eastAsia="zh-CN"/>
              </w:rPr>
              <w:t>，</w:t>
            </w:r>
            <w:r>
              <w:rPr>
                <w:rFonts w:hint="eastAsia" w:ascii="仿宋_GB2312" w:hAnsi="仿宋_GB2312" w:eastAsia="仿宋_GB2312" w:cs="仿宋_GB2312"/>
                <w:spacing w:val="0"/>
                <w:position w:val="0"/>
              </w:rPr>
              <w:t>存在影响市场主体公平竞争问题</w:t>
            </w:r>
            <w:r>
              <w:rPr>
                <w:rFonts w:hint="eastAsia" w:ascii="仿宋_GB2312" w:hAnsi="仿宋_GB2312" w:eastAsia="仿宋_GB2312" w:cs="仿宋_GB2312"/>
                <w:spacing w:val="0"/>
                <w:position w:val="0"/>
                <w:lang w:eastAsia="zh-CN"/>
              </w:rPr>
              <w:t>，</w:t>
            </w:r>
            <w:r>
              <w:rPr>
                <w:rFonts w:hint="eastAsia" w:ascii="仿宋_GB2312" w:hAnsi="仿宋_GB2312" w:eastAsia="仿宋_GB2312" w:cs="仿宋_GB2312"/>
                <w:spacing w:val="0"/>
                <w:position w:val="0"/>
              </w:rPr>
              <w:t>应予修订。</w:t>
            </w:r>
            <w:r>
              <w:rPr>
                <w:rFonts w:hint="eastAsia" w:ascii="仿宋_GB2312" w:hAnsi="仿宋_GB2312" w:eastAsia="仿宋_GB2312" w:cs="仿宋_GB2312"/>
                <w:spacing w:val="0"/>
                <w:position w:val="0"/>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pacing w:val="0"/>
                <w:position w:val="0"/>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pacing w:val="0"/>
                <w:position w:val="0"/>
                <w:sz w:val="21"/>
              </w:rPr>
            </w:pPr>
          </w:p>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981"/>
              <w:textAlignment w:val="baseline"/>
              <w:rPr>
                <w:rFonts w:hint="eastAsia" w:ascii="仿宋_GB2312" w:hAnsi="仿宋_GB2312" w:eastAsia="仿宋_GB2312" w:cs="仿宋_GB2312"/>
                <w:spacing w:val="0"/>
                <w:position w:val="0"/>
                <w:lang w:eastAsia="zh-CN"/>
              </w:rPr>
            </w:pPr>
            <w:r>
              <w:rPr>
                <w:rFonts w:hint="eastAsia" w:ascii="仿宋_GB2312" w:hAnsi="仿宋_GB2312" w:eastAsia="仿宋_GB2312" w:cs="仿宋_GB2312"/>
                <w:spacing w:val="0"/>
                <w:position w:val="0"/>
              </w:rPr>
              <w:t>审查人签名</w:t>
            </w:r>
            <w:r>
              <w:rPr>
                <w:rFonts w:hint="eastAsia" w:ascii="仿宋_GB2312" w:hAnsi="仿宋_GB2312" w:eastAsia="仿宋_GB2312" w:cs="仿宋_GB2312"/>
                <w:spacing w:val="0"/>
                <w:position w:val="0"/>
                <w:lang w:eastAsia="zh-CN"/>
              </w:rPr>
              <w:t>：</w:t>
            </w:r>
            <w:r>
              <w:rPr>
                <w:rFonts w:hint="eastAsia" w:ascii="仿宋_GB2312" w:hAnsi="仿宋_GB2312" w:eastAsia="仿宋_GB2312" w:cs="仿宋_GB2312"/>
                <w:spacing w:val="0"/>
                <w:position w:val="0"/>
                <w:lang w:val="en-US" w:eastAsia="zh-CN"/>
              </w:rPr>
              <w:t xml:space="preserve">                                 </w:t>
            </w:r>
            <w:r>
              <w:rPr>
                <w:rFonts w:hint="eastAsia" w:ascii="仿宋_GB2312" w:hAnsi="仿宋_GB2312" w:eastAsia="仿宋_GB2312" w:cs="仿宋_GB2312"/>
                <w:spacing w:val="0"/>
                <w:position w:val="0"/>
              </w:rPr>
              <w:t>审查部门盖章</w:t>
            </w:r>
            <w:r>
              <w:rPr>
                <w:rFonts w:hint="eastAsia" w:ascii="仿宋_GB2312" w:hAnsi="仿宋_GB2312" w:eastAsia="仿宋_GB2312" w:cs="仿宋_GB2312"/>
                <w:spacing w:val="0"/>
                <w:position w:val="0"/>
                <w:lang w:eastAsia="zh-CN"/>
              </w:rPr>
              <w:t>：</w:t>
            </w:r>
          </w:p>
          <w:p>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1087"/>
              <w:textAlignment w:val="baseline"/>
              <w:rPr>
                <w:rFonts w:hint="eastAsia" w:ascii="仿宋_GB2312" w:hAnsi="仿宋_GB2312" w:eastAsia="仿宋_GB2312" w:cs="仿宋_GB2312"/>
                <w:spacing w:val="0"/>
                <w:position w:val="0"/>
                <w:sz w:val="21"/>
                <w:szCs w:val="21"/>
              </w:rPr>
            </w:pPr>
            <w:r>
              <w:rPr>
                <w:rFonts w:hint="eastAsia" w:ascii="仿宋_GB2312" w:hAnsi="仿宋_GB2312" w:eastAsia="仿宋_GB2312" w:cs="仿宋_GB2312"/>
                <w:spacing w:val="0"/>
                <w:position w:val="0"/>
                <w:sz w:val="21"/>
                <w:szCs w:val="21"/>
              </w:rPr>
              <w:t>年</w:t>
            </w:r>
            <w:r>
              <w:rPr>
                <w:rFonts w:hint="eastAsia" w:ascii="仿宋_GB2312" w:hAnsi="仿宋_GB2312" w:eastAsia="仿宋_GB2312" w:cs="仿宋_GB2312"/>
                <w:spacing w:val="0"/>
                <w:position w:val="0"/>
                <w:sz w:val="21"/>
                <w:szCs w:val="21"/>
                <w:lang w:val="en-US" w:eastAsia="zh-CN"/>
              </w:rPr>
              <w:t xml:space="preserve">  </w:t>
            </w:r>
            <w:r>
              <w:rPr>
                <w:rFonts w:hint="eastAsia" w:ascii="仿宋_GB2312" w:hAnsi="仿宋_GB2312" w:eastAsia="仿宋_GB2312" w:cs="仿宋_GB2312"/>
                <w:spacing w:val="0"/>
                <w:position w:val="0"/>
                <w:sz w:val="21"/>
                <w:szCs w:val="21"/>
              </w:rPr>
              <w:t>月</w:t>
            </w:r>
            <w:r>
              <w:rPr>
                <w:rFonts w:hint="eastAsia" w:ascii="仿宋_GB2312" w:hAnsi="仿宋_GB2312" w:eastAsia="仿宋_GB2312" w:cs="仿宋_GB2312"/>
                <w:spacing w:val="0"/>
                <w:position w:val="0"/>
                <w:sz w:val="21"/>
                <w:szCs w:val="21"/>
                <w:lang w:val="en-US" w:eastAsia="zh-CN"/>
              </w:rPr>
              <w:t xml:space="preserve">  </w:t>
            </w:r>
            <w:r>
              <w:rPr>
                <w:rFonts w:hint="eastAsia" w:ascii="仿宋_GB2312" w:hAnsi="仿宋_GB2312" w:eastAsia="仿宋_GB2312" w:cs="仿宋_GB2312"/>
                <w:spacing w:val="0"/>
                <w:position w:val="0"/>
                <w:sz w:val="21"/>
                <w:szCs w:val="21"/>
              </w:rPr>
              <w:t>日</w:t>
            </w:r>
            <w:r>
              <w:rPr>
                <w:rFonts w:hint="eastAsia" w:ascii="仿宋_GB2312" w:hAnsi="仿宋_GB2312" w:eastAsia="仿宋_GB2312" w:cs="仿宋_GB2312"/>
                <w:spacing w:val="0"/>
                <w:position w:val="0"/>
                <w:sz w:val="21"/>
                <w:szCs w:val="21"/>
                <w:lang w:val="en-US" w:eastAsia="zh-CN"/>
              </w:rPr>
              <w:t xml:space="preserve">                                       </w:t>
            </w:r>
            <w:r>
              <w:rPr>
                <w:rFonts w:hint="eastAsia" w:ascii="仿宋_GB2312" w:hAnsi="仿宋_GB2312" w:eastAsia="仿宋_GB2312" w:cs="仿宋_GB2312"/>
                <w:spacing w:val="0"/>
                <w:position w:val="0"/>
                <w:sz w:val="21"/>
                <w:szCs w:val="21"/>
              </w:rPr>
              <w:t>年</w:t>
            </w:r>
            <w:r>
              <w:rPr>
                <w:rFonts w:hint="eastAsia" w:ascii="仿宋_GB2312" w:hAnsi="仿宋_GB2312" w:eastAsia="仿宋_GB2312" w:cs="仿宋_GB2312"/>
                <w:spacing w:val="0"/>
                <w:position w:val="0"/>
                <w:sz w:val="21"/>
                <w:szCs w:val="21"/>
                <w:lang w:val="en-US" w:eastAsia="zh-CN"/>
              </w:rPr>
              <w:t xml:space="preserve">  </w:t>
            </w:r>
            <w:r>
              <w:rPr>
                <w:rFonts w:hint="eastAsia" w:ascii="仿宋_GB2312" w:hAnsi="仿宋_GB2312" w:eastAsia="仿宋_GB2312" w:cs="仿宋_GB2312"/>
                <w:spacing w:val="0"/>
                <w:position w:val="0"/>
                <w:sz w:val="21"/>
                <w:szCs w:val="21"/>
              </w:rPr>
              <w:t>月</w:t>
            </w:r>
            <w:r>
              <w:rPr>
                <w:rFonts w:hint="eastAsia" w:ascii="仿宋_GB2312" w:hAnsi="仿宋_GB2312" w:eastAsia="仿宋_GB2312" w:cs="仿宋_GB2312"/>
                <w:spacing w:val="0"/>
                <w:position w:val="0"/>
                <w:sz w:val="21"/>
                <w:szCs w:val="21"/>
                <w:lang w:val="en-US" w:eastAsia="zh-CN"/>
              </w:rPr>
              <w:t xml:space="preserve">  </w:t>
            </w:r>
            <w:r>
              <w:rPr>
                <w:rFonts w:hint="eastAsia" w:ascii="仿宋_GB2312" w:hAnsi="仿宋_GB2312" w:eastAsia="仿宋_GB2312" w:cs="仿宋_GB2312"/>
                <w:spacing w:val="0"/>
                <w:position w:val="0"/>
                <w:sz w:val="21"/>
                <w:szCs w:val="21"/>
              </w:rPr>
              <w:t>日</w:t>
            </w:r>
          </w:p>
        </w:tc>
      </w:tr>
    </w:tbl>
    <w:p>
      <w:pPr>
        <w:pStyle w:val="2"/>
        <w:spacing w:line="275" w:lineRule="auto"/>
        <w:rPr>
          <w:rFonts w:hint="default" w:ascii="Times New Roman" w:hAnsi="Times New Roman" w:cs="Times New Roman"/>
          <w:spacing w:val="0"/>
          <w:position w:val="0"/>
        </w:rPr>
      </w:pPr>
    </w:p>
    <w:sectPr>
      <w:headerReference r:id="rId5" w:type="default"/>
      <w:footerReference r:id="rId6" w:type="default"/>
      <w:pgSz w:w="11905" w:h="16840"/>
      <w:pgMar w:top="2098" w:right="1587" w:bottom="1701" w:left="1587" w:header="0" w:footer="1247"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1BC0929-1AEC-4BD5-A961-FAF7D3F5BE4C}"/>
  </w:font>
  <w:font w:name="黑体">
    <w:panose1 w:val="02010609060101010101"/>
    <w:charset w:val="86"/>
    <w:family w:val="auto"/>
    <w:pitch w:val="default"/>
    <w:sig w:usb0="800002BF" w:usb1="38CF7CFA" w:usb2="00000016" w:usb3="00000000" w:csb0="00040001" w:csb1="00000000"/>
    <w:embedRegular r:id="rId2" w:fontKey="{1664E447-9D6B-4667-91BE-4AE1DF130F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BA060BDE-6ED6-43F7-BA04-AFE0392CACDC}"/>
  </w:font>
  <w:font w:name="方正小标宋简体">
    <w:panose1 w:val="02000000000000000000"/>
    <w:charset w:val="86"/>
    <w:family w:val="auto"/>
    <w:pitch w:val="default"/>
    <w:sig w:usb0="00000001" w:usb1="08000000" w:usb2="00000000" w:usb3="00000000" w:csb0="00040000" w:csb1="00000000"/>
    <w:embedRegular r:id="rId4" w:fontKey="{B7CC5AFF-2C50-4F28-95F2-1A758E3C3AC9}"/>
  </w:font>
  <w:font w:name="仿宋_GB2312">
    <w:altName w:val="仿宋"/>
    <w:panose1 w:val="02010609030101010101"/>
    <w:charset w:val="86"/>
    <w:family w:val="auto"/>
    <w:pitch w:val="default"/>
    <w:sig w:usb0="00000000" w:usb1="00000000" w:usb2="00000000" w:usb3="00000000" w:csb0="00040000" w:csb1="00000000"/>
    <w:embedRegular r:id="rId5" w:fontKey="{EBC6D274-112F-4F14-900E-419D2A206F5E}"/>
  </w:font>
  <w:font w:name="楷体">
    <w:panose1 w:val="02010609060101010101"/>
    <w:charset w:val="86"/>
    <w:family w:val="auto"/>
    <w:pitch w:val="default"/>
    <w:sig w:usb0="800002BF" w:usb1="38CF7CFA" w:usb2="00000016" w:usb3="00000000" w:csb0="00040001" w:csb1="00000000"/>
    <w:embedRegular r:id="rId6" w:fontKey="{413CC27A-8358-4D3B-912A-20CD914A1562}"/>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zkxYjNhZDAwYTRjOWU2MjUwNWNjNTY2NzBmZjc4MDYifQ=="/>
  </w:docVars>
  <w:rsids>
    <w:rsidRoot w:val="00000000"/>
    <w:rsid w:val="1BEF4851"/>
    <w:rsid w:val="22702C63"/>
    <w:rsid w:val="2FC0405D"/>
    <w:rsid w:val="46E2098A"/>
    <w:rsid w:val="52060D6A"/>
    <w:rsid w:val="6FE16FA3"/>
    <w:rsid w:val="70405CC7"/>
    <w:rsid w:val="7050055D"/>
    <w:rsid w:val="740664A9"/>
    <w:rsid w:val="7F6E01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微软雅黑" w:hAnsi="微软雅黑" w:eastAsia="微软雅黑" w:cs="微软雅黑"/>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3214</Words>
  <Characters>3272</Characters>
  <TotalTime>14</TotalTime>
  <ScaleCrop>false</ScaleCrop>
  <LinksUpToDate>false</LinksUpToDate>
  <CharactersWithSpaces>4069</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2023-06-26T18:07:00Z</dcterms:created>
  <dc:creator>Administrator</dc:creator>
  <cp:lastModifiedBy>HH</cp:lastModifiedBy>
  <dcterms:modified xsi:type="dcterms:W3CDTF">2024-08-16T09:18:34Z</dcterms:modified>
  <dc:title>&lt;B9D8D3DAA1B6D5D0B1EACEC4BCFEB9ABC6BDBEBAD5F9C9F3B2E9D6B8C4CFA1B72E646F6378&gt;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2024-08-16T16:54:39Z</vt:filetime>
  </property>
  <property fmtid="{D5CDD505-2E9C-101B-9397-08002B2CF9AE}" pid="4" name="KSOProductBuildVer">
    <vt:lpwstr>2052-12.1.0.16729</vt:lpwstr>
  </property>
  <property fmtid="{D5CDD505-2E9C-101B-9397-08002B2CF9AE}" pid="5" name="ICV">
    <vt:lpwstr>B43130C3FE634C49916DE7685BD3F181_12</vt:lpwstr>
  </property>
</Properties>
</file>