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370F82">
      <w:pPr>
        <w:jc w:val="center"/>
        <w:rPr>
          <w:rFonts w:hint="eastAsia" w:ascii="宋体" w:hAnsi="宋体" w:eastAsia="宋体" w:cs="宋体"/>
          <w:sz w:val="44"/>
          <w:szCs w:val="44"/>
          <w:lang w:val="en-US"/>
        </w:rPr>
      </w:pPr>
      <w: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  <w:t>评标专家继续教育培训系统使用指南</w:t>
      </w:r>
    </w:p>
    <w:p w14:paraId="332DC7A7">
      <w:pPr>
        <w:rPr>
          <w:rFonts w:hint="eastAsia" w:ascii="宋体" w:hAnsi="宋体" w:eastAsia="宋体" w:cs="宋体"/>
        </w:rPr>
      </w:pPr>
    </w:p>
    <w:p w14:paraId="1289B490">
      <w:pPr>
        <w:keepNext/>
        <w:keepLines/>
        <w:widowControl w:val="0"/>
        <w:numPr>
          <w:ilvl w:val="0"/>
          <w:numId w:val="1"/>
        </w:numPr>
        <w:spacing w:before="120" w:after="120" w:line="360" w:lineRule="auto"/>
        <w:ind w:left="425" w:hanging="425"/>
        <w:jc w:val="both"/>
        <w:outlineLvl w:val="0"/>
        <w:rPr>
          <w:rFonts w:hint="eastAsia" w:ascii="宋体" w:hAnsi="宋体" w:eastAsia="宋体" w:cs="宋体"/>
          <w:b/>
          <w:bCs/>
          <w:kern w:val="44"/>
          <w:sz w:val="32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44"/>
          <w:sz w:val="32"/>
          <w:szCs w:val="28"/>
          <w:lang w:val="en-US" w:eastAsia="zh-CN" w:bidi="ar-SA"/>
        </w:rPr>
        <w:t>PC端</w:t>
      </w:r>
    </w:p>
    <w:p w14:paraId="0FEEADFB"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评标专家通过PC端登录省评标专家库电子信息系统，完成培训视频学习及考试。</w:t>
      </w:r>
    </w:p>
    <w:p w14:paraId="422FEC7A">
      <w:pPr>
        <w:pStyle w:val="3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操作步骤：</w:t>
      </w:r>
    </w:p>
    <w:p w14:paraId="6573CA1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1.登录专家库，点击右上角【继续教育】进入课程学习页面，如下图：</w:t>
      </w:r>
    </w:p>
    <w:p w14:paraId="59F1AD7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5580" cy="2381250"/>
            <wp:effectExtent l="0" t="0" r="127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D31A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341620" cy="2586355"/>
            <wp:effectExtent l="0" t="0" r="1143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7FF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482590" cy="2660650"/>
            <wp:effectExtent l="0" t="0" r="381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31CF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</w:pPr>
    </w:p>
    <w:p w14:paraId="67A1FD06">
      <w:pPr>
        <w:pStyle w:val="3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2.点击《湖北省评标专家库专家2026年继续教育培训》课程下方的【立即报名】后，观看第一讲至第五讲五个视频课程。课程学习完毕后，点击【去考试】完成培训考试。</w:t>
      </w:r>
    </w:p>
    <w:p w14:paraId="591D6784">
      <w:pPr>
        <w:pStyle w:val="3"/>
        <w:ind w:left="0" w:leftChars="0" w:firstLine="0" w:firstLineChars="0"/>
        <w:jc w:val="both"/>
      </w:pPr>
      <w:r>
        <w:drawing>
          <wp:inline distT="0" distB="0" distL="114300" distR="114300">
            <wp:extent cx="5871845" cy="3261360"/>
            <wp:effectExtent l="0" t="0" r="14605" b="152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42AA">
      <w:pPr>
        <w:pStyle w:val="3"/>
        <w:ind w:left="0" w:leftChars="0" w:firstLine="0" w:firstLine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936615" cy="3373120"/>
            <wp:effectExtent l="0" t="0" r="6985" b="177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B6852">
      <w:pPr>
        <w:keepNext/>
        <w:keepLines/>
        <w:widowControl w:val="0"/>
        <w:numPr>
          <w:ilvl w:val="0"/>
          <w:numId w:val="1"/>
        </w:numPr>
        <w:spacing w:before="120" w:after="120" w:line="360" w:lineRule="auto"/>
        <w:ind w:left="425" w:hanging="425"/>
        <w:jc w:val="both"/>
        <w:outlineLvl w:val="0"/>
        <w:rPr>
          <w:rFonts w:hint="eastAsia" w:ascii="宋体" w:hAnsi="宋体" w:eastAsia="宋体" w:cs="宋体"/>
          <w:b/>
          <w:bCs/>
          <w:kern w:val="44"/>
          <w:sz w:val="32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44"/>
          <w:sz w:val="32"/>
          <w:szCs w:val="28"/>
          <w:lang w:val="en-US" w:eastAsia="zh-CN" w:bidi="ar-SA"/>
        </w:rPr>
        <w:t>移动端</w:t>
      </w:r>
    </w:p>
    <w:p w14:paraId="32EF6A6E">
      <w:pPr>
        <w:pStyle w:val="3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湖北省评标专家库专家可通过湖北政务 “鄂汇办” APP，完成培训视频观看与线上考试。</w:t>
      </w:r>
    </w:p>
    <w:p w14:paraId="62315539">
      <w:pPr>
        <w:pStyle w:val="3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操作步骤：</w:t>
      </w:r>
    </w:p>
    <w:p w14:paraId="3640561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宋体" w:hAnsi="宋体" w:eastAsia="宋体" w:cs="宋体"/>
          <w:b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1.打开 “鄂汇办” APP 并登录，在首页搜索栏输入 “湖北省评标专家库”，在搜索结果中找到 “湖北省评标专家库（湖北省）” 应用进入，如下图：</w:t>
      </w:r>
    </w:p>
    <w:p w14:paraId="0DA36277">
      <w:pPr>
        <w:keepNext/>
        <w:keepLines/>
        <w:widowControl w:val="0"/>
        <w:numPr>
          <w:ilvl w:val="0"/>
          <w:numId w:val="0"/>
        </w:numPr>
        <w:spacing w:before="120" w:after="120" w:line="360" w:lineRule="auto"/>
        <w:ind w:leftChars="0"/>
        <w:jc w:val="center"/>
        <w:outlineLvl w:val="9"/>
        <w:rPr>
          <w:rFonts w:hint="eastAsia" w:ascii="宋体" w:hAnsi="宋体" w:eastAsia="宋体" w:cs="宋体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025015" cy="4460875"/>
            <wp:effectExtent l="0" t="0" r="13335" b="158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217420" cy="4482465"/>
            <wp:effectExtent l="0" t="0" r="11430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7B055">
      <w:pPr>
        <w:pStyle w:val="3"/>
        <w:ind w:left="0" w:leftChars="0" w:firstLine="560" w:firstLineChars="20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2.成功进入 “湖北省评标专家库” 首页后，在功能菜单中找到并点击 “继续教育” 选项，可进入学习页面，如下图：</w:t>
      </w:r>
    </w:p>
    <w:p w14:paraId="0306E692">
      <w:pPr>
        <w:pStyle w:val="3"/>
        <w:ind w:left="0" w:leftChars="0" w:firstLine="560" w:firstLineChars="200"/>
        <w:jc w:val="center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114550" cy="4583430"/>
            <wp:effectExtent l="0" t="0" r="0" b="762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118360" cy="4591685"/>
            <wp:effectExtent l="0" t="0" r="15240" b="18415"/>
            <wp:docPr id="3" name="图片 3" descr="cffb54139735f43e448ed218c962e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fb54139735f43e448ed218c962eea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31E6A">
      <w:pPr>
        <w:pStyle w:val="3"/>
        <w:ind w:left="0" w:leftChars="0" w:firstLine="560" w:firstLineChars="20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3.选择课程《湖北省评标专家库专家2026年继续教育培训》，报名并学习第一讲至第五讲共5个课件。学习完成后，点击【考试】进入考试界面完成考试。</w:t>
      </w:r>
    </w:p>
    <w:p w14:paraId="2E4EFCF9">
      <w:pPr>
        <w:pStyle w:val="3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331085" cy="5053965"/>
            <wp:effectExtent l="0" t="0" r="12065" b="13335"/>
            <wp:docPr id="12" name="图片 12" descr="c72cc06bed6fa6d5c574a9dc31e86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72cc06bed6fa6d5c574a9dc31e867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324100" cy="5036820"/>
            <wp:effectExtent l="0" t="0" r="0" b="11430"/>
            <wp:docPr id="4" name="图片 4" descr="2038307cbe296da64e01cac664e26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38307cbe296da64e01cac664e26a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287C27"/>
    <w:multiLevelType w:val="multilevel"/>
    <w:tmpl w:val="74287C27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  <w:b/>
        <w:i w:val="0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36B3C"/>
    <w:rsid w:val="02C1356F"/>
    <w:rsid w:val="032F0384"/>
    <w:rsid w:val="06CB49BC"/>
    <w:rsid w:val="07AF1BE8"/>
    <w:rsid w:val="07B94E3E"/>
    <w:rsid w:val="09E65669"/>
    <w:rsid w:val="0A913826"/>
    <w:rsid w:val="0BEA7692"/>
    <w:rsid w:val="0E1924B1"/>
    <w:rsid w:val="0E3E5A73"/>
    <w:rsid w:val="101721D7"/>
    <w:rsid w:val="137E519D"/>
    <w:rsid w:val="13F310AE"/>
    <w:rsid w:val="14CE14DF"/>
    <w:rsid w:val="15657D89"/>
    <w:rsid w:val="161713C3"/>
    <w:rsid w:val="176D1177"/>
    <w:rsid w:val="18D86AC4"/>
    <w:rsid w:val="191926DB"/>
    <w:rsid w:val="1B724FAE"/>
    <w:rsid w:val="1B7E3953"/>
    <w:rsid w:val="1C026332"/>
    <w:rsid w:val="1C427076"/>
    <w:rsid w:val="1C9F1DD3"/>
    <w:rsid w:val="1E62130A"/>
    <w:rsid w:val="1FC3227C"/>
    <w:rsid w:val="20967991"/>
    <w:rsid w:val="20F52909"/>
    <w:rsid w:val="218F2CD8"/>
    <w:rsid w:val="219D2F04"/>
    <w:rsid w:val="21D4251F"/>
    <w:rsid w:val="24BB79C6"/>
    <w:rsid w:val="2639119B"/>
    <w:rsid w:val="26972FA1"/>
    <w:rsid w:val="294A57BC"/>
    <w:rsid w:val="2DD1025A"/>
    <w:rsid w:val="2EA15E7F"/>
    <w:rsid w:val="2FEF04EA"/>
    <w:rsid w:val="309D294E"/>
    <w:rsid w:val="30D77A11"/>
    <w:rsid w:val="31B265A5"/>
    <w:rsid w:val="329B4993"/>
    <w:rsid w:val="32B85545"/>
    <w:rsid w:val="33EA7980"/>
    <w:rsid w:val="34C71A6F"/>
    <w:rsid w:val="34EE34A0"/>
    <w:rsid w:val="35494519"/>
    <w:rsid w:val="35AF0E81"/>
    <w:rsid w:val="39033292"/>
    <w:rsid w:val="39162FC5"/>
    <w:rsid w:val="3950297B"/>
    <w:rsid w:val="3A1D031B"/>
    <w:rsid w:val="3A3E0A25"/>
    <w:rsid w:val="3A916DA7"/>
    <w:rsid w:val="3B2C2F74"/>
    <w:rsid w:val="3B5322AF"/>
    <w:rsid w:val="3C6542D3"/>
    <w:rsid w:val="3CC72F54"/>
    <w:rsid w:val="3D7604D6"/>
    <w:rsid w:val="3D8C5F4C"/>
    <w:rsid w:val="3DC66549"/>
    <w:rsid w:val="3E263CAA"/>
    <w:rsid w:val="3EAA27D3"/>
    <w:rsid w:val="3F310B59"/>
    <w:rsid w:val="4359242C"/>
    <w:rsid w:val="450B30B0"/>
    <w:rsid w:val="484418FD"/>
    <w:rsid w:val="4A22043C"/>
    <w:rsid w:val="4A6873F9"/>
    <w:rsid w:val="4C6562E6"/>
    <w:rsid w:val="4EFB4CDF"/>
    <w:rsid w:val="4FC74B99"/>
    <w:rsid w:val="4FF97471"/>
    <w:rsid w:val="50450E16"/>
    <w:rsid w:val="51976F41"/>
    <w:rsid w:val="5302663C"/>
    <w:rsid w:val="56861332"/>
    <w:rsid w:val="56B51C18"/>
    <w:rsid w:val="57BE2752"/>
    <w:rsid w:val="5B152C85"/>
    <w:rsid w:val="5BBD106C"/>
    <w:rsid w:val="5C447CC6"/>
    <w:rsid w:val="5D075B2B"/>
    <w:rsid w:val="5D1458EA"/>
    <w:rsid w:val="5D443CF5"/>
    <w:rsid w:val="5E47601B"/>
    <w:rsid w:val="5E590626"/>
    <w:rsid w:val="5F5B2F83"/>
    <w:rsid w:val="60A9459B"/>
    <w:rsid w:val="61C176C2"/>
    <w:rsid w:val="62065A1D"/>
    <w:rsid w:val="63442359"/>
    <w:rsid w:val="66173D55"/>
    <w:rsid w:val="666351EC"/>
    <w:rsid w:val="666A657B"/>
    <w:rsid w:val="66E75E1D"/>
    <w:rsid w:val="68C161FA"/>
    <w:rsid w:val="69413CEA"/>
    <w:rsid w:val="697819D6"/>
    <w:rsid w:val="6A5A6906"/>
    <w:rsid w:val="6B1F710C"/>
    <w:rsid w:val="6B8E2D0B"/>
    <w:rsid w:val="70277FCD"/>
    <w:rsid w:val="708741CD"/>
    <w:rsid w:val="70DF5DB7"/>
    <w:rsid w:val="70E07FBF"/>
    <w:rsid w:val="71CD3E62"/>
    <w:rsid w:val="72E41463"/>
    <w:rsid w:val="74424693"/>
    <w:rsid w:val="74C72DEA"/>
    <w:rsid w:val="74D6302D"/>
    <w:rsid w:val="74FD3841"/>
    <w:rsid w:val="75BBD151"/>
    <w:rsid w:val="77C875A5"/>
    <w:rsid w:val="77F14E1A"/>
    <w:rsid w:val="789D27E0"/>
    <w:rsid w:val="79825532"/>
    <w:rsid w:val="7BB87E05"/>
    <w:rsid w:val="7BC10593"/>
    <w:rsid w:val="7BE71945"/>
    <w:rsid w:val="7FBB562E"/>
    <w:rsid w:val="7FBF6B54"/>
    <w:rsid w:val="7FFEF73A"/>
    <w:rsid w:val="BDF7200F"/>
    <w:rsid w:val="CFE32874"/>
    <w:rsid w:val="DFFD8B37"/>
    <w:rsid w:val="FCFCC7C5"/>
    <w:rsid w:val="FFB74992"/>
    <w:rsid w:val="FFF6962C"/>
    <w:rsid w:val="FFFC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Times New Roman" w:cs="Times New Roman"/>
      <w:kern w:val="2"/>
      <w:sz w:val="21"/>
      <w:szCs w:val="24"/>
      <w:lang w:val="en-US" w:eastAsia="zh-CN" w:bidi="ar-SA"/>
    </w:rPr>
  </w:style>
  <w:style w:type="paragraph" w:styleId="2">
    <w:name w:val="heading 1"/>
    <w:next w:val="3"/>
    <w:qFormat/>
    <w:uiPriority w:val="0"/>
    <w:pPr>
      <w:keepNext/>
      <w:keepLines/>
      <w:widowControl w:val="0"/>
      <w:numPr>
        <w:ilvl w:val="0"/>
        <w:numId w:val="1"/>
      </w:numPr>
      <w:spacing w:before="120" w:after="120" w:line="360" w:lineRule="auto"/>
      <w:jc w:val="both"/>
      <w:outlineLvl w:val="0"/>
    </w:pPr>
    <w:rPr>
      <w:rFonts w:ascii="Times New Roman" w:hAnsi="Times New Roman" w:eastAsia="宋体" w:cs="Times New Roman"/>
      <w:b/>
      <w:bCs/>
      <w:kern w:val="44"/>
      <w:sz w:val="32"/>
      <w:szCs w:val="28"/>
      <w:lang w:val="en-US" w:eastAsia="zh-CN" w:bidi="ar-SA"/>
    </w:rPr>
  </w:style>
  <w:style w:type="paragraph" w:styleId="4">
    <w:name w:val="heading 2"/>
    <w:next w:val="3"/>
    <w:qFormat/>
    <w:uiPriority w:val="0"/>
    <w:pPr>
      <w:keepNext/>
      <w:keepLines/>
      <w:widowControl w:val="0"/>
      <w:numPr>
        <w:ilvl w:val="1"/>
        <w:numId w:val="1"/>
      </w:numPr>
      <w:tabs>
        <w:tab w:val="left" w:pos="567"/>
      </w:tabs>
      <w:spacing w:before="120" w:after="120" w:line="360" w:lineRule="auto"/>
      <w:jc w:val="both"/>
      <w:outlineLvl w:val="1"/>
    </w:pPr>
    <w:rPr>
      <w:rFonts w:ascii="Times New Roman" w:hAnsi="Times New Roman" w:eastAsia="宋体" w:cs="Times New Roman"/>
      <w:b/>
      <w:bCs/>
      <w:kern w:val="2"/>
      <w:sz w:val="30"/>
      <w:szCs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qFormat/>
    <w:uiPriority w:val="0"/>
    <w:pPr>
      <w:widowControl w:val="0"/>
      <w:spacing w:line="360" w:lineRule="auto"/>
      <w:ind w:firstLine="150" w:firstLineChars="150"/>
      <w:jc w:val="both"/>
    </w:pPr>
    <w:rPr>
      <w:rFonts w:ascii="Times New Roman" w:hAnsi="Times New Roman" w:eastAsia="Times New Roman" w:cs="Times New Roman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391</Words>
  <Characters>408</Characters>
  <Lines>0</Lines>
  <Paragraphs>0</Paragraphs>
  <TotalTime>8</TotalTime>
  <ScaleCrop>false</ScaleCrop>
  <LinksUpToDate>false</LinksUpToDate>
  <CharactersWithSpaces>443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2025-10-12T02:07:00Z</dcterms:created>
  <dc:creator>lenovo</dc:creator>
  <cp:lastModifiedBy>Lani</cp:lastModifiedBy>
  <dcterms:modified xsi:type="dcterms:W3CDTF">2026-01-04T06:52:32Z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eyJoZGlkIjoiZTg5NWFjMDFjNmQ0ZGVmZTU2Zjc0ZjRmZWI1MzdiYjQiLCJ1c2VySWQiOiI0NzgxODEwNjgifQ==</vt:lpwstr>
  </property>
  <property fmtid="{D5CDD505-2E9C-101B-9397-08002B2CF9AE}" pid="4" name="ICV">
    <vt:lpwstr>680283F844E5402084C39E2DC1582CEE_12</vt:lpwstr>
  </property>
</Properties>
</file>