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140B9">
      <w:pPr>
        <w:rPr>
          <w:rFonts w:ascii="Times New Roman" w:hAnsi="Times New Roman" w:eastAsia="黑体"/>
          <w:color w:val="auto"/>
          <w:kern w:val="21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kern w:val="21"/>
          <w:sz w:val="32"/>
          <w:szCs w:val="32"/>
        </w:rPr>
        <w:t>附件1</w:t>
      </w:r>
    </w:p>
    <w:p w14:paraId="50CFE393">
      <w:pPr>
        <w:jc w:val="center"/>
        <w:rPr>
          <w:rFonts w:ascii="Times New Roman" w:hAnsi="Times New Roman" w:eastAsia="方正小标宋简体"/>
          <w:color w:val="auto"/>
          <w:kern w:val="21"/>
          <w:sz w:val="40"/>
          <w:szCs w:val="40"/>
        </w:rPr>
      </w:pPr>
      <w:r>
        <w:rPr>
          <w:rFonts w:hint="eastAsia" w:ascii="Times New Roman" w:hAnsi="Times New Roman" w:eastAsia="方正小标宋简体"/>
          <w:color w:val="auto"/>
          <w:kern w:val="21"/>
          <w:sz w:val="40"/>
          <w:szCs w:val="40"/>
        </w:rPr>
        <w:t>随州</w:t>
      </w:r>
      <w:bookmarkStart w:id="0" w:name="_GoBack"/>
      <w:bookmarkEnd w:id="0"/>
      <w:r>
        <w:rPr>
          <w:rFonts w:hint="eastAsia" w:ascii="Times New Roman" w:hAnsi="Times New Roman" w:eastAsia="方正小标宋简体"/>
          <w:color w:val="auto"/>
          <w:kern w:val="21"/>
          <w:sz w:val="40"/>
          <w:szCs w:val="40"/>
        </w:rPr>
        <w:t>市</w:t>
      </w:r>
      <w:r>
        <w:rPr>
          <w:rFonts w:hint="eastAsia" w:ascii="Times New Roman" w:hAnsi="Times New Roman" w:eastAsia="方正小标宋简体"/>
          <w:color w:val="auto"/>
          <w:kern w:val="21"/>
          <w:sz w:val="40"/>
          <w:szCs w:val="40"/>
          <w:lang w:eastAsia="zh-CN"/>
        </w:rPr>
        <w:t>2026</w:t>
      </w:r>
      <w:r>
        <w:rPr>
          <w:rFonts w:hint="eastAsia" w:ascii="Times New Roman" w:hAnsi="Times New Roman" w:eastAsia="方正小标宋简体"/>
          <w:color w:val="auto"/>
          <w:kern w:val="21"/>
          <w:sz w:val="40"/>
          <w:szCs w:val="40"/>
        </w:rPr>
        <w:t>年高中阶段学校招生志愿备份卡</w:t>
      </w:r>
    </w:p>
    <w:p w14:paraId="2E2377E7">
      <w:pPr>
        <w:rPr>
          <w:rFonts w:hint="eastAsia" w:ascii="Times New Roman" w:hAnsi="Times New Roman" w:eastAsia="仿宋_GB2312"/>
          <w:color w:val="auto"/>
          <w:kern w:val="21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21"/>
          <w:sz w:val="28"/>
          <w:szCs w:val="28"/>
        </w:rPr>
        <w:t>县（市、区）</w:t>
      </w:r>
      <w:r>
        <w:rPr>
          <w:rFonts w:hint="eastAsia" w:ascii="Times New Roman" w:hAnsi="Times New Roman" w:eastAsia="仿宋_GB2312"/>
          <w:color w:val="auto"/>
          <w:kern w:val="21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/>
          <w:color w:val="auto"/>
          <w:kern w:val="21"/>
          <w:sz w:val="28"/>
          <w:szCs w:val="28"/>
        </w:rPr>
        <w:t xml:space="preserve">          中考报名号</w:t>
      </w:r>
      <w:r>
        <w:rPr>
          <w:rFonts w:hint="eastAsia" w:ascii="Times New Roman" w:hAnsi="Times New Roman" w:eastAsia="仿宋_GB2312"/>
          <w:color w:val="auto"/>
          <w:kern w:val="21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/>
          <w:color w:val="auto"/>
          <w:kern w:val="21"/>
          <w:sz w:val="28"/>
          <w:szCs w:val="28"/>
        </w:rPr>
        <w:t xml:space="preserve">         </w:t>
      </w:r>
      <w:r>
        <w:rPr>
          <w:rFonts w:hint="eastAsia" w:ascii="Times New Roman" w:hAnsi="Times New Roman" w:eastAsia="仿宋_GB2312"/>
          <w:color w:val="auto"/>
          <w:kern w:val="21"/>
          <w:sz w:val="28"/>
          <w:szCs w:val="28"/>
          <w:lang w:eastAsia="zh-CN"/>
        </w:rPr>
        <w:t>身份证</w:t>
      </w:r>
      <w:r>
        <w:rPr>
          <w:rFonts w:hint="eastAsia" w:ascii="Times New Roman" w:hAnsi="Times New Roman" w:eastAsia="仿宋_GB2312"/>
          <w:color w:val="auto"/>
          <w:kern w:val="21"/>
          <w:sz w:val="28"/>
          <w:szCs w:val="28"/>
        </w:rPr>
        <w:t>号</w:t>
      </w:r>
      <w:r>
        <w:rPr>
          <w:rFonts w:hint="eastAsia" w:ascii="Times New Roman" w:hAnsi="Times New Roman" w:eastAsia="仿宋_GB2312"/>
          <w:color w:val="auto"/>
          <w:kern w:val="21"/>
          <w:sz w:val="28"/>
          <w:szCs w:val="28"/>
          <w:lang w:eastAsia="zh-CN"/>
        </w:rPr>
        <w:t>：</w:t>
      </w:r>
    </w:p>
    <w:tbl>
      <w:tblPr>
        <w:tblStyle w:val="3"/>
        <w:tblW w:w="52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843"/>
        <w:gridCol w:w="929"/>
        <w:gridCol w:w="1059"/>
        <w:gridCol w:w="1590"/>
        <w:gridCol w:w="1834"/>
      </w:tblGrid>
      <w:tr w14:paraId="188C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Align w:val="center"/>
          </w:tcPr>
          <w:p w14:paraId="7E100F5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姓  名</w:t>
            </w:r>
          </w:p>
        </w:tc>
        <w:tc>
          <w:tcPr>
            <w:tcW w:w="1032" w:type="pct"/>
            <w:vAlign w:val="center"/>
          </w:tcPr>
          <w:p w14:paraId="21A4A14E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4A2195F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性别</w:t>
            </w:r>
          </w:p>
        </w:tc>
        <w:tc>
          <w:tcPr>
            <w:tcW w:w="593" w:type="pct"/>
            <w:vAlign w:val="center"/>
          </w:tcPr>
          <w:p w14:paraId="7E93EAB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3482C067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出生年月日</w:t>
            </w:r>
          </w:p>
        </w:tc>
        <w:tc>
          <w:tcPr>
            <w:tcW w:w="1027" w:type="pct"/>
            <w:vAlign w:val="center"/>
          </w:tcPr>
          <w:p w14:paraId="29B2C7BF">
            <w:pPr>
              <w:spacing w:line="0" w:lineRule="atLeast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1B41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Align w:val="center"/>
          </w:tcPr>
          <w:p w14:paraId="03D22856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毕业学校</w:t>
            </w:r>
          </w:p>
        </w:tc>
        <w:tc>
          <w:tcPr>
            <w:tcW w:w="4062" w:type="pct"/>
            <w:gridSpan w:val="5"/>
            <w:vAlign w:val="center"/>
          </w:tcPr>
          <w:p w14:paraId="205BF684">
            <w:pPr>
              <w:spacing w:line="0" w:lineRule="atLeast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3681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Align w:val="center"/>
          </w:tcPr>
          <w:p w14:paraId="0990158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招生批次</w:t>
            </w:r>
          </w:p>
        </w:tc>
        <w:tc>
          <w:tcPr>
            <w:tcW w:w="1032" w:type="pct"/>
            <w:vAlign w:val="center"/>
          </w:tcPr>
          <w:p w14:paraId="22DD9FA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志愿顺序</w:t>
            </w:r>
          </w:p>
        </w:tc>
        <w:tc>
          <w:tcPr>
            <w:tcW w:w="1113" w:type="pct"/>
            <w:gridSpan w:val="2"/>
            <w:vAlign w:val="center"/>
          </w:tcPr>
          <w:p w14:paraId="6032414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招生学校代码</w:t>
            </w:r>
          </w:p>
        </w:tc>
        <w:tc>
          <w:tcPr>
            <w:tcW w:w="1917" w:type="pct"/>
            <w:gridSpan w:val="2"/>
            <w:vAlign w:val="center"/>
          </w:tcPr>
          <w:p w14:paraId="70B453C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招生学校名称</w:t>
            </w:r>
          </w:p>
        </w:tc>
      </w:tr>
      <w:tr w14:paraId="5D81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Align w:val="center"/>
          </w:tcPr>
          <w:p w14:paraId="0F858BC0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提前批</w:t>
            </w:r>
          </w:p>
        </w:tc>
        <w:tc>
          <w:tcPr>
            <w:tcW w:w="1032" w:type="pct"/>
            <w:vAlign w:val="center"/>
          </w:tcPr>
          <w:p w14:paraId="43E835BF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名额分配志愿</w:t>
            </w:r>
          </w:p>
        </w:tc>
        <w:tc>
          <w:tcPr>
            <w:tcW w:w="1113" w:type="pct"/>
            <w:gridSpan w:val="2"/>
            <w:vAlign w:val="center"/>
          </w:tcPr>
          <w:p w14:paraId="437DA27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7E332BD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26F4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restart"/>
            <w:vAlign w:val="center"/>
          </w:tcPr>
          <w:p w14:paraId="0DD26363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第一批次</w:t>
            </w:r>
          </w:p>
        </w:tc>
        <w:tc>
          <w:tcPr>
            <w:tcW w:w="1032" w:type="pct"/>
            <w:vAlign w:val="center"/>
          </w:tcPr>
          <w:p w14:paraId="7704AC50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pacing w:val="0"/>
                <w:kern w:val="21"/>
                <w:sz w:val="28"/>
                <w:szCs w:val="28"/>
              </w:rPr>
              <w:t>特长生志愿</w:t>
            </w:r>
          </w:p>
        </w:tc>
        <w:tc>
          <w:tcPr>
            <w:tcW w:w="1113" w:type="pct"/>
            <w:gridSpan w:val="2"/>
            <w:vAlign w:val="center"/>
          </w:tcPr>
          <w:p w14:paraId="2C4F776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7498722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3E9A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continue"/>
            <w:vAlign w:val="center"/>
          </w:tcPr>
          <w:p w14:paraId="6FD0224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14:paraId="22C26D92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第一志愿</w:t>
            </w:r>
          </w:p>
        </w:tc>
        <w:tc>
          <w:tcPr>
            <w:tcW w:w="1113" w:type="pct"/>
            <w:gridSpan w:val="2"/>
            <w:vAlign w:val="center"/>
          </w:tcPr>
          <w:p w14:paraId="52D8A29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6F30E6F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2819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continue"/>
            <w:vAlign w:val="center"/>
          </w:tcPr>
          <w:p w14:paraId="5809D2B2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14:paraId="21413221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第二志愿</w:t>
            </w:r>
          </w:p>
        </w:tc>
        <w:tc>
          <w:tcPr>
            <w:tcW w:w="1113" w:type="pct"/>
            <w:gridSpan w:val="2"/>
            <w:vAlign w:val="center"/>
          </w:tcPr>
          <w:p w14:paraId="5EF6B03F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56C3ACD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1755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continue"/>
            <w:vAlign w:val="center"/>
          </w:tcPr>
          <w:p w14:paraId="53128EF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14:paraId="416DF0B3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志愿</w:t>
            </w:r>
          </w:p>
        </w:tc>
        <w:tc>
          <w:tcPr>
            <w:tcW w:w="1113" w:type="pct"/>
            <w:gridSpan w:val="2"/>
            <w:vAlign w:val="center"/>
          </w:tcPr>
          <w:p w14:paraId="5C0070E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1E6945BF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73FE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restart"/>
            <w:vAlign w:val="center"/>
          </w:tcPr>
          <w:p w14:paraId="59945FAF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第二批次</w:t>
            </w:r>
          </w:p>
          <w:p w14:paraId="43BBADBC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  <w:lang w:eastAsia="zh-CN"/>
              </w:rPr>
              <w:t>（含综合高中试点班）</w:t>
            </w:r>
          </w:p>
        </w:tc>
        <w:tc>
          <w:tcPr>
            <w:tcW w:w="1032" w:type="pct"/>
            <w:vAlign w:val="center"/>
          </w:tcPr>
          <w:p w14:paraId="20809192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pacing w:val="0"/>
                <w:kern w:val="21"/>
                <w:sz w:val="28"/>
                <w:szCs w:val="28"/>
              </w:rPr>
              <w:t>特长生志愿</w:t>
            </w:r>
          </w:p>
        </w:tc>
        <w:tc>
          <w:tcPr>
            <w:tcW w:w="1113" w:type="pct"/>
            <w:gridSpan w:val="2"/>
            <w:vAlign w:val="center"/>
          </w:tcPr>
          <w:p w14:paraId="74FB4C9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6265D5D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63C4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continue"/>
            <w:vAlign w:val="center"/>
          </w:tcPr>
          <w:p w14:paraId="0A04E50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14:paraId="734B8674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第一志愿</w:t>
            </w:r>
          </w:p>
        </w:tc>
        <w:tc>
          <w:tcPr>
            <w:tcW w:w="1113" w:type="pct"/>
            <w:gridSpan w:val="2"/>
            <w:vAlign w:val="center"/>
          </w:tcPr>
          <w:p w14:paraId="73BBA0E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6B927A5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49F7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continue"/>
            <w:vAlign w:val="center"/>
          </w:tcPr>
          <w:p w14:paraId="6B9415A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14:paraId="319807B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第二志愿</w:t>
            </w:r>
          </w:p>
        </w:tc>
        <w:tc>
          <w:tcPr>
            <w:tcW w:w="1113" w:type="pct"/>
            <w:gridSpan w:val="2"/>
            <w:vAlign w:val="center"/>
          </w:tcPr>
          <w:p w14:paraId="63E7EBD7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481A09B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0CFD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continue"/>
            <w:vAlign w:val="center"/>
          </w:tcPr>
          <w:p w14:paraId="698B0F7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14:paraId="6CC4A11D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志愿</w:t>
            </w:r>
          </w:p>
        </w:tc>
        <w:tc>
          <w:tcPr>
            <w:tcW w:w="1113" w:type="pct"/>
            <w:gridSpan w:val="2"/>
            <w:vAlign w:val="center"/>
          </w:tcPr>
          <w:p w14:paraId="41976E0E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361B8422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3E7F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continue"/>
            <w:vAlign w:val="center"/>
          </w:tcPr>
          <w:p w14:paraId="5A7ACE0F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14:paraId="49B59426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  <w:lang w:eastAsia="zh-CN"/>
              </w:rPr>
              <w:t>第四志愿</w:t>
            </w:r>
          </w:p>
        </w:tc>
        <w:tc>
          <w:tcPr>
            <w:tcW w:w="1113" w:type="pct"/>
            <w:gridSpan w:val="2"/>
            <w:vAlign w:val="center"/>
          </w:tcPr>
          <w:p w14:paraId="2401B0D2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226210DF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0E7C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continue"/>
            <w:vAlign w:val="center"/>
          </w:tcPr>
          <w:p w14:paraId="7B3EAC7E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14:paraId="185942AB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  <w:lang w:eastAsia="zh-CN"/>
              </w:rPr>
              <w:t>第五志愿</w:t>
            </w:r>
          </w:p>
        </w:tc>
        <w:tc>
          <w:tcPr>
            <w:tcW w:w="1113" w:type="pct"/>
            <w:gridSpan w:val="2"/>
            <w:vAlign w:val="center"/>
          </w:tcPr>
          <w:p w14:paraId="32C34DB0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7476AF3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61E2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restart"/>
            <w:vAlign w:val="center"/>
          </w:tcPr>
          <w:p w14:paraId="397DC9C2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批次</w:t>
            </w:r>
          </w:p>
          <w:p w14:paraId="0E4F2460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（中职学校、</w:t>
            </w:r>
          </w:p>
          <w:p w14:paraId="2FAF9B76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技工类学校）</w:t>
            </w:r>
          </w:p>
        </w:tc>
        <w:tc>
          <w:tcPr>
            <w:tcW w:w="1032" w:type="pct"/>
            <w:vAlign w:val="center"/>
          </w:tcPr>
          <w:p w14:paraId="7E33AF5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第一志愿</w:t>
            </w:r>
          </w:p>
        </w:tc>
        <w:tc>
          <w:tcPr>
            <w:tcW w:w="1113" w:type="pct"/>
            <w:gridSpan w:val="2"/>
            <w:vAlign w:val="center"/>
          </w:tcPr>
          <w:p w14:paraId="2F975F53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0327C66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0A86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continue"/>
            <w:vAlign w:val="center"/>
          </w:tcPr>
          <w:p w14:paraId="15C7247E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14:paraId="0FD08764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第二志愿</w:t>
            </w:r>
          </w:p>
        </w:tc>
        <w:tc>
          <w:tcPr>
            <w:tcW w:w="1113" w:type="pct"/>
            <w:gridSpan w:val="2"/>
            <w:vAlign w:val="center"/>
          </w:tcPr>
          <w:p w14:paraId="01DC2AF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62C20196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4703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continue"/>
            <w:vAlign w:val="center"/>
          </w:tcPr>
          <w:p w14:paraId="537CAB7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14:paraId="092FDA27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  <w:t>志愿</w:t>
            </w:r>
          </w:p>
        </w:tc>
        <w:tc>
          <w:tcPr>
            <w:tcW w:w="1113" w:type="pct"/>
            <w:gridSpan w:val="2"/>
            <w:vAlign w:val="center"/>
          </w:tcPr>
          <w:p w14:paraId="0E86761F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62731B5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0756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continue"/>
            <w:vAlign w:val="center"/>
          </w:tcPr>
          <w:p w14:paraId="416E7661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14:paraId="4C5CA6D4">
            <w:pPr>
              <w:spacing w:line="0" w:lineRule="atLeast"/>
              <w:jc w:val="center"/>
              <w:rPr>
                <w:rFonts w:hint="eastAsia" w:ascii="Times New Roman" w:hAnsi="Times New Roman" w:eastAsia="仿宋_GB2312" w:cs="Calibri"/>
                <w:color w:val="auto"/>
                <w:spacing w:val="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  <w:lang w:eastAsia="zh-CN"/>
              </w:rPr>
              <w:t>第四志愿</w:t>
            </w:r>
          </w:p>
        </w:tc>
        <w:tc>
          <w:tcPr>
            <w:tcW w:w="1113" w:type="pct"/>
            <w:gridSpan w:val="2"/>
            <w:vAlign w:val="center"/>
          </w:tcPr>
          <w:p w14:paraId="12AC892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27D9224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  <w:tr w14:paraId="5F5C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37" w:type="pct"/>
            <w:vMerge w:val="continue"/>
            <w:vAlign w:val="center"/>
          </w:tcPr>
          <w:p w14:paraId="5A2C80D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14:paraId="64ABD659">
            <w:pPr>
              <w:spacing w:line="0" w:lineRule="atLeast"/>
              <w:jc w:val="center"/>
              <w:rPr>
                <w:rFonts w:hint="eastAsia" w:ascii="Times New Roman" w:hAnsi="Times New Roman" w:eastAsia="仿宋_GB2312" w:cs="Calibri"/>
                <w:color w:val="auto"/>
                <w:spacing w:val="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  <w:lang w:eastAsia="zh-CN"/>
              </w:rPr>
              <w:t>第五志愿</w:t>
            </w:r>
          </w:p>
        </w:tc>
        <w:tc>
          <w:tcPr>
            <w:tcW w:w="1113" w:type="pct"/>
            <w:gridSpan w:val="2"/>
            <w:vAlign w:val="center"/>
          </w:tcPr>
          <w:p w14:paraId="0796AA91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  <w:tc>
          <w:tcPr>
            <w:tcW w:w="1917" w:type="pct"/>
            <w:gridSpan w:val="2"/>
            <w:vAlign w:val="center"/>
          </w:tcPr>
          <w:p w14:paraId="47D823D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spacing w:val="0"/>
                <w:kern w:val="21"/>
                <w:sz w:val="28"/>
                <w:szCs w:val="28"/>
              </w:rPr>
            </w:pPr>
          </w:p>
        </w:tc>
      </w:tr>
    </w:tbl>
    <w:p w14:paraId="7BE5A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2" w:beforeLines="50" w:line="360" w:lineRule="exact"/>
        <w:textAlignment w:val="auto"/>
        <w:rPr>
          <w:rFonts w:ascii="Times New Roman" w:hAnsi="Times New Roman" w:eastAsia="仿宋_GB2312"/>
          <w:color w:val="auto"/>
          <w:kern w:val="21"/>
          <w:sz w:val="24"/>
          <w:szCs w:val="24"/>
        </w:rPr>
      </w:pPr>
      <w:r>
        <w:rPr>
          <w:rFonts w:hint="eastAsia" w:ascii="Times New Roman" w:hAnsi="Times New Roman" w:eastAsia="仿宋_GB2312"/>
          <w:color w:val="auto"/>
          <w:kern w:val="21"/>
          <w:sz w:val="24"/>
          <w:szCs w:val="24"/>
        </w:rPr>
        <w:t>说明：1.考生本人在填报前要认真阅读中考招生志愿填报的相关要求，按照《随州市</w:t>
      </w:r>
      <w:r>
        <w:rPr>
          <w:rFonts w:hint="eastAsia" w:ascii="Times New Roman" w:hAnsi="Times New Roman" w:eastAsia="仿宋_GB2312"/>
          <w:color w:val="auto"/>
          <w:kern w:val="21"/>
          <w:sz w:val="24"/>
          <w:szCs w:val="24"/>
          <w:lang w:eastAsia="zh-CN"/>
        </w:rPr>
        <w:t>2026</w:t>
      </w:r>
      <w:r>
        <w:rPr>
          <w:rFonts w:hint="eastAsia" w:ascii="Times New Roman" w:hAnsi="Times New Roman" w:eastAsia="仿宋_GB2312"/>
          <w:color w:val="auto"/>
          <w:kern w:val="21"/>
          <w:sz w:val="24"/>
          <w:szCs w:val="24"/>
        </w:rPr>
        <w:t>年高中阶段学校招生信息表》（附件2）公布的招生学校信息，慎重进行填报。</w:t>
      </w:r>
    </w:p>
    <w:p w14:paraId="25EF26ED">
      <w:pPr>
        <w:spacing w:line="360" w:lineRule="exact"/>
        <w:ind w:firstLine="643" w:firstLineChars="268"/>
        <w:rPr>
          <w:rFonts w:ascii="Times New Roman" w:hAnsi="Times New Roman" w:eastAsia="仿宋_GB2312"/>
          <w:color w:val="auto"/>
          <w:kern w:val="21"/>
          <w:sz w:val="24"/>
          <w:szCs w:val="24"/>
        </w:rPr>
      </w:pPr>
      <w:r>
        <w:rPr>
          <w:rFonts w:hint="eastAsia" w:ascii="Times New Roman" w:hAnsi="Times New Roman" w:eastAsia="仿宋_GB2312"/>
          <w:color w:val="auto"/>
          <w:kern w:val="21"/>
          <w:sz w:val="24"/>
          <w:szCs w:val="24"/>
        </w:rPr>
        <w:t>2.考生依照此卡填报的内容，完成网上志愿填报，以网上志愿为准。</w:t>
      </w:r>
    </w:p>
    <w:p w14:paraId="06F81A98">
      <w:pPr>
        <w:pStyle w:val="2"/>
        <w:spacing w:line="360" w:lineRule="exact"/>
        <w:ind w:firstLine="643" w:firstLineChars="268"/>
        <w:rPr>
          <w:rFonts w:ascii="Times New Roman" w:hAnsi="Times New Roman" w:eastAsia="仿宋_GB2312"/>
          <w:color w:val="auto"/>
          <w:kern w:val="21"/>
          <w:sz w:val="24"/>
        </w:rPr>
      </w:pPr>
      <w:r>
        <w:rPr>
          <w:rFonts w:hint="eastAsia" w:ascii="Times New Roman" w:hAnsi="Times New Roman" w:eastAsia="仿宋_GB2312"/>
          <w:color w:val="auto"/>
          <w:kern w:val="21"/>
          <w:sz w:val="24"/>
        </w:rPr>
        <w:t>3.体育艺术特长生专业测试合格的考生具有填报相应批次“特长生志愿”的资格，其他考生不能填报。</w:t>
      </w:r>
    </w:p>
    <w:p w14:paraId="43CE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8241F"/>
    <w:rsid w:val="1A88241F"/>
    <w:rsid w:val="2A1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2026-05-27T09:08:00Z</dcterms:created>
  <dc:creator>Camellia</dc:creator>
  <cp:lastModifiedBy>Camellia</cp:lastModifiedBy>
  <dcterms:modified xsi:type="dcterms:W3CDTF">2026-05-27T09:10:26Z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75A4C6A074384C75A43D2ACEE2B0F257_11</vt:lpwstr>
  </property>
  <property fmtid="{D5CDD505-2E9C-101B-9397-08002B2CF9AE}" pid="4" name="KSOTemplateDocerSaveRecord">
    <vt:lpwstr>eyJoZGlkIjoiYjk2MmY1MTU4Yjc5ZWU0OTYyZmM5MWNkZGNmMmM1ODciLCJ1c2VySWQiOiIxMTU1MDExMDQxIn0=</vt:lpwstr>
  </property>
</Properties>
</file>