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C8" w:rsidRPr="0003277C" w:rsidRDefault="00047CC8" w:rsidP="00047CC8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47CC8" w:rsidRPr="0003277C" w:rsidRDefault="00047CC8" w:rsidP="00047CC8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47CC8" w:rsidRPr="0003277C" w:rsidRDefault="00047CC8" w:rsidP="00047CC8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3277C">
        <w:rPr>
          <w:rFonts w:ascii="Times New Roman" w:eastAsia="黑体" w:hAnsi="Times New Roman" w:cs="Times New Roman"/>
          <w:sz w:val="36"/>
          <w:szCs w:val="36"/>
        </w:rPr>
        <w:t>20</w:t>
      </w:r>
      <w:r w:rsidR="00445A84">
        <w:rPr>
          <w:rFonts w:ascii="Times New Roman" w:eastAsia="黑体" w:hAnsi="Times New Roman" w:cs="Times New Roman" w:hint="eastAsia"/>
          <w:sz w:val="36"/>
          <w:szCs w:val="36"/>
        </w:rPr>
        <w:t>20</w:t>
      </w:r>
      <w:r w:rsidRPr="0003277C">
        <w:rPr>
          <w:rFonts w:ascii="Times New Roman" w:eastAsia="黑体" w:hAnsi="Times New Roman" w:cs="Times New Roman"/>
          <w:sz w:val="36"/>
          <w:szCs w:val="36"/>
        </w:rPr>
        <w:t>年</w:t>
      </w:r>
      <w:r w:rsidR="00445A84">
        <w:rPr>
          <w:rFonts w:ascii="Times New Roman" w:eastAsia="黑体" w:hAnsi="Times New Roman" w:cs="Times New Roman" w:hint="eastAsia"/>
          <w:sz w:val="36"/>
          <w:szCs w:val="36"/>
        </w:rPr>
        <w:t>市</w:t>
      </w:r>
      <w:r w:rsidRPr="0003277C">
        <w:rPr>
          <w:rFonts w:ascii="Times New Roman" w:eastAsia="黑体" w:hAnsi="Times New Roman" w:cs="Times New Roman"/>
          <w:sz w:val="36"/>
          <w:szCs w:val="36"/>
        </w:rPr>
        <w:t>级一般公共预算</w:t>
      </w:r>
      <w:r w:rsidRPr="0003277C">
        <w:rPr>
          <w:rFonts w:ascii="Times New Roman" w:eastAsia="黑体" w:hAnsi="Times New Roman" w:cs="Times New Roman"/>
          <w:sz w:val="36"/>
          <w:szCs w:val="36"/>
        </w:rPr>
        <w:t>“</w:t>
      </w:r>
      <w:r w:rsidRPr="0003277C">
        <w:rPr>
          <w:rFonts w:ascii="Times New Roman" w:eastAsia="黑体" w:hAnsi="Times New Roman" w:cs="Times New Roman"/>
          <w:sz w:val="36"/>
          <w:szCs w:val="36"/>
        </w:rPr>
        <w:t>三公</w:t>
      </w:r>
      <w:r w:rsidRPr="0003277C">
        <w:rPr>
          <w:rFonts w:ascii="Times New Roman" w:eastAsia="黑体" w:hAnsi="Times New Roman" w:cs="Times New Roman"/>
          <w:sz w:val="36"/>
          <w:szCs w:val="36"/>
        </w:rPr>
        <w:t>”</w:t>
      </w:r>
      <w:r w:rsidRPr="0003277C">
        <w:rPr>
          <w:rFonts w:ascii="Times New Roman" w:eastAsia="黑体" w:hAnsi="Times New Roman" w:cs="Times New Roman"/>
          <w:sz w:val="36"/>
          <w:szCs w:val="36"/>
        </w:rPr>
        <w:t>经费</w:t>
      </w:r>
    </w:p>
    <w:p w:rsidR="00056FCA" w:rsidRPr="0003277C" w:rsidRDefault="00047CC8" w:rsidP="00047CC8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3277C">
        <w:rPr>
          <w:rFonts w:ascii="Times New Roman" w:eastAsia="黑体" w:hAnsi="Times New Roman" w:cs="Times New Roman"/>
          <w:sz w:val="36"/>
          <w:szCs w:val="36"/>
        </w:rPr>
        <w:t>预算安排情况说明</w:t>
      </w:r>
    </w:p>
    <w:p w:rsidR="00047CC8" w:rsidRPr="0003277C" w:rsidRDefault="00047CC8" w:rsidP="00047CC8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47CC8" w:rsidRPr="0003277C" w:rsidRDefault="00445A84" w:rsidP="00047CC8">
      <w:pPr>
        <w:spacing w:line="600" w:lineRule="exact"/>
        <w:ind w:firstLine="630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随州市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本级，包括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市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直行政单位、事业单位和其他单位，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20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年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“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三公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”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经费财政拨款预算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</w:t>
      </w:r>
      <w:r w:rsidR="00400E42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2285</w:t>
      </w:r>
      <w:r w:rsidR="00047CC8" w:rsidRPr="0003277C">
        <w:rPr>
          <w:rFonts w:ascii="Times New Roman" w:eastAsia="仿宋_GB2312" w:hAnsi="Times New Roman" w:cs="Times New Roman"/>
          <w:spacing w:val="-4"/>
          <w:sz w:val="32"/>
          <w:szCs w:val="32"/>
        </w:rPr>
        <w:t>万元，其中：</w:t>
      </w:r>
    </w:p>
    <w:p w:rsidR="00047CC8" w:rsidRPr="0003277C" w:rsidRDefault="00047CC8" w:rsidP="00047CC8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03277C">
        <w:rPr>
          <w:rFonts w:ascii="Times New Roman" w:eastAsia="仿宋_GB2312" w:hAnsi="Times New Roman" w:cs="Times New Roman"/>
          <w:sz w:val="32"/>
          <w:szCs w:val="32"/>
        </w:rPr>
        <w:t>1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．因公出国（境）费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280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047CC8" w:rsidRPr="0003277C" w:rsidRDefault="00047CC8" w:rsidP="00047CC8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03277C">
        <w:rPr>
          <w:rFonts w:ascii="Times New Roman" w:eastAsia="仿宋_GB2312" w:hAnsi="Times New Roman" w:cs="Times New Roman"/>
          <w:sz w:val="32"/>
          <w:szCs w:val="32"/>
        </w:rPr>
        <w:t>2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．公务用车购置及运行费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1615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万元。其中，公务用车购置费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305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万元，公务用车运行维护费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1310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047CC8" w:rsidRPr="0003277C" w:rsidRDefault="00047CC8" w:rsidP="00047CC8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03277C">
        <w:rPr>
          <w:rFonts w:ascii="Times New Roman" w:eastAsia="仿宋_GB2312" w:hAnsi="Times New Roman" w:cs="Times New Roman"/>
          <w:sz w:val="32"/>
          <w:szCs w:val="32"/>
        </w:rPr>
        <w:t>3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．公务接待费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390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047CC8" w:rsidRPr="0003277C" w:rsidRDefault="00047CC8" w:rsidP="00047CC8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03277C">
        <w:rPr>
          <w:rFonts w:ascii="Times New Roman" w:eastAsia="仿宋_GB2312" w:hAnsi="Times New Roman" w:cs="Times New Roman"/>
          <w:sz w:val="32"/>
          <w:szCs w:val="32"/>
        </w:rPr>
        <w:t>与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201</w:t>
      </w:r>
      <w:r w:rsidR="00445A84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年年初预算相比，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20</w:t>
      </w:r>
      <w:r w:rsidR="00445A84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年</w:t>
      </w:r>
      <w:r w:rsidR="00445A84"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本级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经费财政拨款预算减少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253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万元，下降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%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，其中，因公出国（境）非减少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万元，公务用车购置及运行费减少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38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万元，公务接待费减少</w:t>
      </w:r>
      <w:r w:rsidR="00400E42"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bookmarkStart w:id="0" w:name="_GoBack"/>
      <w:bookmarkEnd w:id="0"/>
      <w:r w:rsidRPr="0003277C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047CC8" w:rsidRPr="0003277C" w:rsidRDefault="00047CC8" w:rsidP="00047CC8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03277C">
        <w:rPr>
          <w:rFonts w:ascii="Times New Roman" w:eastAsia="仿宋_GB2312" w:hAnsi="Times New Roman" w:cs="Times New Roman"/>
          <w:sz w:val="32"/>
          <w:szCs w:val="32"/>
        </w:rPr>
        <w:t>按照《党政机关厉行节约反对浪费条例》和《湖北省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&lt;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党政机关厉行节约反对浪费条例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&gt;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实施办法》等文件要求，</w:t>
      </w:r>
      <w:r w:rsidR="00445A84"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财政</w:t>
      </w:r>
      <w:r w:rsidR="00445A84"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将继续完善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经费管理制度，加强预算执行管理，严格控制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277C">
        <w:rPr>
          <w:rFonts w:ascii="Times New Roman" w:eastAsia="仿宋_GB2312" w:hAnsi="Times New Roman" w:cs="Times New Roman"/>
          <w:sz w:val="32"/>
          <w:szCs w:val="32"/>
        </w:rPr>
        <w:t>经费支出规模。</w:t>
      </w:r>
    </w:p>
    <w:sectPr w:rsidR="00047CC8" w:rsidRPr="0003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84" w:rsidRDefault="00445A84" w:rsidP="00445A84">
      <w:r>
        <w:separator/>
      </w:r>
    </w:p>
  </w:endnote>
  <w:endnote w:type="continuationSeparator" w:id="0">
    <w:p w:rsidR="00445A84" w:rsidRDefault="00445A84" w:rsidP="0044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84" w:rsidRDefault="00445A84" w:rsidP="00445A84">
      <w:r>
        <w:separator/>
      </w:r>
    </w:p>
  </w:footnote>
  <w:footnote w:type="continuationSeparator" w:id="0">
    <w:p w:rsidR="00445A84" w:rsidRDefault="00445A84" w:rsidP="0044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B2"/>
    <w:rsid w:val="0003277C"/>
    <w:rsid w:val="00047CC8"/>
    <w:rsid w:val="00056FCA"/>
    <w:rsid w:val="00400E42"/>
    <w:rsid w:val="00445A84"/>
    <w:rsid w:val="006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向雪峰/预算处（编审中心）/湖北省财政厅</dc:creator>
  <cp:keywords/>
  <dc:description/>
  <cp:lastModifiedBy>Administrator</cp:lastModifiedBy>
  <cp:revision>5</cp:revision>
  <dcterms:created xsi:type="dcterms:W3CDTF">2019-01-28T06:48:00Z</dcterms:created>
  <dcterms:modified xsi:type="dcterms:W3CDTF">2020-01-15T02:26:00Z</dcterms:modified>
</cp:coreProperties>
</file>