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word/footnotes.xml" ContentType="application/vnd.openxmlformats-officedocument.wordprocessingml.footnotes+xml"/>
  <Override PartName="/docProps/core.xml" ContentType="application/vnd.openxmlformats-package.core-properties+xml"/>
  <Override PartName="/word/fontTable.xml" ContentType="application/vnd.openxmlformats-officedocument.wordprocessingml.fontTable+xml"/>
  <Override PartName="/word/theme/theme1.xml" ContentType="application/vnd.openxmlformats-officedocument.theme+xml"/>
  <Override PartName="/word/webSettings.xml" ContentType="application/vnd.openxmlformats-officedocument.wordprocessingml.webSettings+xml"/>
  <Override PartName="/word/endnotes.xml" ContentType="application/vnd.openxmlformats-officedocument.wordprocessingml.end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ackground w:color="FFFFFF">
    <v:background id="_x0000_s1025" fillcolor="#FFFFFF"/>
  </w:background>
  <w:body>
    <w:p>
      <w:pPr>
        <w:pStyle w:val="617"/>
        <w:pBdr/>
        <w:spacing w:after="279" w:before="279"/>
        <w:ind w:firstLine="0"/>
        <w:jc w:val="center"/>
        <w:rPr>
          <w:b/>
          <w:sz w:val="21"/>
          <w:lang w:eastAsia="zh-CN"/>
        </w:rPr>
      </w:pPr>
      <w:r>
        <w:rPr>
          <w:rFonts w:ascii="宋体" w:hAnsi="宋体" w:eastAsia="宋体"/>
          <w:b/>
          <w:color w:val="333333"/>
          <w:spacing w:val="0"/>
          <w:sz w:val="43"/>
          <w:shd w:val="clear" w:color="auto" w:fill="ffffff"/>
          <w:lang w:eastAsia="zh-CN"/>
        </w:rPr>
        <w:t xml:space="preserve">随州市文化和旅游局</w:t>
      </w:r>
      <w:r>
        <w:rPr>
          <w:b/>
          <w:sz w:val="21"/>
          <w:lang w:eastAsia="zh-CN"/>
        </w:rPr>
      </w:r>
      <w:r>
        <w:rPr>
          <w:b/>
          <w:sz w:val="21"/>
          <w:lang w:eastAsia="zh-CN"/>
        </w:rPr>
      </w:r>
    </w:p>
    <w:p>
      <w:pPr>
        <w:pStyle w:val="617"/>
        <w:pBdr/>
        <w:spacing w:after="279" w:before="279"/>
        <w:ind w:firstLine="0"/>
        <w:jc w:val="center"/>
        <w:rPr>
          <w:b/>
          <w:sz w:val="21"/>
          <w:lang w:eastAsia="zh-CN"/>
        </w:rPr>
      </w:pPr>
      <w:r>
        <w:rPr>
          <w:rFonts w:ascii="宋体" w:hAnsi="宋体" w:eastAsia="宋体"/>
          <w:b/>
          <w:color w:val="333333"/>
          <w:spacing w:val="0"/>
          <w:sz w:val="43"/>
          <w:shd w:val="clear" w:color="auto" w:fill="ffffff"/>
          <w:lang w:eastAsia="zh-CN"/>
        </w:rPr>
        <w:t xml:space="preserve">2022年部门预算公开信息（汇总）</w:t>
      </w:r>
      <w:r>
        <w:rPr>
          <w:b/>
          <w:sz w:val="21"/>
          <w:lang w:eastAsia="zh-CN"/>
        </w:rPr>
      </w:r>
      <w:r>
        <w:rPr>
          <w:b/>
          <w:sz w:val="21"/>
          <w:lang w:eastAsia="zh-CN"/>
        </w:rPr>
      </w:r>
    </w:p>
    <w:p>
      <w:pPr>
        <w:pStyle w:val="617"/>
        <w:pBdr/>
        <w:spacing w:line="315" w:lineRule="atLeast"/>
        <w:ind/>
        <w:rPr>
          <w:sz w:val="21"/>
          <w:lang w:eastAsia="zh-CN"/>
        </w:rPr>
      </w:pPr>
      <w:r>
        <w:rPr>
          <w:sz w:val="21"/>
          <w:lang w:eastAsia="zh-CN"/>
        </w:rPr>
        <w:br w:type="textWrapping" w:clear="all"/>
      </w:r>
      <w:r>
        <w:rPr>
          <w:sz w:val="21"/>
          <w:lang w:eastAsia="zh-CN"/>
        </w:rPr>
      </w:r>
      <w:r>
        <w:rPr>
          <w:sz w:val="21"/>
          <w:lang w:eastAsia="zh-CN"/>
        </w:rPr>
      </w:r>
    </w:p>
    <w:p>
      <w:pPr>
        <w:pStyle w:val="617"/>
        <w:pBdr/>
        <w:spacing w:line="420" w:lineRule="atLeast"/>
        <w:ind/>
        <w:rPr>
          <w:sz w:val="21"/>
          <w:lang w:eastAsia="zh-CN"/>
        </w:rPr>
      </w:pPr>
      <w:r>
        <w:rPr>
          <w:rFonts w:ascii="宋体" w:hAnsi="宋体" w:eastAsia="宋体"/>
          <w:b/>
          <w:color w:val="333333"/>
          <w:spacing w:val="0"/>
          <w:sz w:val="30"/>
          <w:shd w:val="clear" w:color="auto" w:fill="ffffff"/>
          <w:lang w:eastAsia="zh-CN"/>
        </w:rPr>
        <w:t xml:space="preserve">目  录</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b/>
          <w:color w:val="333333"/>
          <w:spacing w:val="0"/>
          <w:sz w:val="30"/>
          <w:shd w:val="clear" w:color="auto" w:fill="ffffff"/>
          <w:lang w:eastAsia="zh-CN"/>
        </w:rPr>
        <w:t xml:space="preserve">第一部分   随州市文化和旅游局（概况）</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color w:val="333333"/>
          <w:spacing w:val="0"/>
          <w:sz w:val="30"/>
          <w:shd w:val="clear" w:color="auto" w:fill="ffffff"/>
          <w:lang w:eastAsia="zh-CN"/>
        </w:rPr>
        <w:t xml:space="preserve">一、部门主要职责</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color w:val="333333"/>
          <w:spacing w:val="0"/>
          <w:sz w:val="30"/>
          <w:shd w:val="clear" w:color="auto" w:fill="ffffff"/>
          <w:lang w:eastAsia="zh-CN"/>
        </w:rPr>
        <w:t xml:space="preserve">二、部门基本情况</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b/>
          <w:color w:val="333333"/>
          <w:spacing w:val="0"/>
          <w:sz w:val="30"/>
          <w:shd w:val="clear" w:color="auto" w:fill="ffffff"/>
          <w:lang w:eastAsia="zh-CN"/>
        </w:rPr>
        <w:t xml:space="preserve">第二部分   随州市文化和旅游局2022年部门预算情况说明</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color w:val="333333"/>
          <w:spacing w:val="0"/>
          <w:sz w:val="30"/>
          <w:shd w:val="clear" w:color="auto" w:fill="ffffff"/>
          <w:lang w:eastAsia="zh-CN"/>
        </w:rPr>
        <w:t xml:space="preserve">一、2022年单位预算收支情况说明</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color w:val="333333"/>
          <w:spacing w:val="0"/>
          <w:sz w:val="30"/>
          <w:shd w:val="clear" w:color="auto" w:fill="ffffff"/>
          <w:lang w:eastAsia="zh-CN"/>
        </w:rPr>
        <w:t xml:space="preserve">二、2022年“三公”经费预算情况说明　</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b/>
          <w:color w:val="333333"/>
          <w:spacing w:val="0"/>
          <w:sz w:val="30"/>
          <w:shd w:val="clear" w:color="auto" w:fill="ffffff"/>
          <w:lang w:eastAsia="zh-CN"/>
        </w:rPr>
        <w:t xml:space="preserve">第三部分   随州市文化和旅游局2022年部门预算表</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color w:val="333333"/>
          <w:spacing w:val="0"/>
          <w:sz w:val="30"/>
          <w:shd w:val="clear" w:color="auto" w:fill="ffffff"/>
          <w:lang w:eastAsia="zh-CN"/>
        </w:rPr>
        <w:t xml:space="preserve">一、部门收支预算总表</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color w:val="333333"/>
          <w:spacing w:val="0"/>
          <w:sz w:val="30"/>
          <w:shd w:val="clear" w:color="auto" w:fill="ffffff"/>
          <w:lang w:eastAsia="zh-CN"/>
        </w:rPr>
        <w:t xml:space="preserve">二、部门收入总表</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color w:val="333333"/>
          <w:spacing w:val="0"/>
          <w:sz w:val="30"/>
          <w:shd w:val="clear" w:color="auto" w:fill="ffffff"/>
          <w:lang w:eastAsia="zh-CN"/>
        </w:rPr>
        <w:t xml:space="preserve">三、部门支出总表</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color w:val="333333"/>
          <w:spacing w:val="0"/>
          <w:sz w:val="30"/>
          <w:shd w:val="clear" w:color="auto" w:fill="ffffff"/>
          <w:lang w:eastAsia="zh-CN"/>
        </w:rPr>
        <w:t xml:space="preserve">四、财政拨款收支总表</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color w:val="333333"/>
          <w:spacing w:val="0"/>
          <w:sz w:val="30"/>
          <w:shd w:val="clear" w:color="auto" w:fill="ffffff"/>
          <w:lang w:eastAsia="zh-CN"/>
        </w:rPr>
        <w:t xml:space="preserve">五、一般公共预算支出表</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color w:val="333333"/>
          <w:spacing w:val="0"/>
          <w:sz w:val="30"/>
          <w:shd w:val="clear" w:color="auto" w:fill="ffffff"/>
          <w:lang w:eastAsia="zh-CN"/>
        </w:rPr>
        <w:t xml:space="preserve">六、一般公共预算基本支出表</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color w:val="333333"/>
          <w:spacing w:val="0"/>
          <w:sz w:val="30"/>
          <w:shd w:val="clear" w:color="auto" w:fill="ffffff"/>
          <w:lang w:eastAsia="zh-CN"/>
        </w:rPr>
        <w:t xml:space="preserve">七、一般公共预算“三公”经费支出表</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color w:val="333333"/>
          <w:spacing w:val="0"/>
          <w:sz w:val="30"/>
          <w:shd w:val="clear" w:color="auto" w:fill="ffffff"/>
          <w:lang w:eastAsia="zh-CN"/>
        </w:rPr>
        <w:t xml:space="preserve">八、政府性基金预算支出表</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color w:val="333333"/>
          <w:spacing w:val="0"/>
          <w:sz w:val="30"/>
          <w:shd w:val="clear" w:color="auto" w:fill="ffffff"/>
          <w:lang w:eastAsia="zh-CN"/>
        </w:rPr>
        <w:t xml:space="preserve">九、项目支出表</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color w:val="333333"/>
          <w:spacing w:val="0"/>
          <w:sz w:val="30"/>
          <w:shd w:val="clear" w:color="auto" w:fill="ffffff"/>
          <w:lang w:eastAsia="zh-CN"/>
        </w:rPr>
        <w:t xml:space="preserve">十、政府采购预算表</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b/>
          <w:color w:val="333333"/>
          <w:spacing w:val="0"/>
          <w:sz w:val="30"/>
          <w:shd w:val="clear" w:color="auto" w:fill="ffffff"/>
          <w:lang w:eastAsia="zh-CN"/>
        </w:rPr>
        <w:t xml:space="preserve">第四部分   随州市文化和旅游局2022年预算绩效情况</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color w:val="333333"/>
          <w:spacing w:val="0"/>
          <w:sz w:val="30"/>
          <w:shd w:val="clear" w:color="auto" w:fill="ffffff"/>
          <w:lang w:eastAsia="zh-CN"/>
        </w:rPr>
        <w:t xml:space="preserve">一、部门整体绩效目标编制情况说明</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color w:val="333333"/>
          <w:sz w:val="30"/>
          <w:shd w:val="clear" w:color="auto" w:fill="ffffff"/>
          <w:lang w:eastAsia="zh-CN"/>
        </w:rPr>
        <w:t xml:space="preserve">二、项目绩效目标编制情况说明</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b/>
          <w:color w:val="333333"/>
          <w:spacing w:val="0"/>
          <w:sz w:val="30"/>
          <w:shd w:val="clear" w:color="auto" w:fill="ffffff"/>
          <w:lang w:eastAsia="zh-CN"/>
        </w:rPr>
        <w:t xml:space="preserve">第五部分   名词解释</w:t>
      </w:r>
      <w:r>
        <w:rPr>
          <w:sz w:val="21"/>
          <w:lang w:eastAsia="zh-CN"/>
        </w:rPr>
      </w:r>
      <w:r>
        <w:rPr>
          <w:sz w:val="21"/>
          <w:lang w:eastAsia="zh-CN"/>
        </w:rPr>
      </w:r>
    </w:p>
    <w:p>
      <w:pPr>
        <w:pStyle w:val="617"/>
        <w:pBdr/>
        <w:spacing w:line="315" w:lineRule="atLeast"/>
        <w:ind w:firstLine="0"/>
        <w:rPr>
          <w:sz w:val="21"/>
          <w:lang w:eastAsia="zh-CN"/>
        </w:rPr>
      </w:pPr>
      <w:r>
        <w:rPr>
          <w:sz w:val="21"/>
          <w:lang w:eastAsia="zh-CN"/>
        </w:rPr>
        <w:br w:type="textWrapping" w:clear="all"/>
      </w:r>
      <w:r>
        <w:rPr>
          <w:sz w:val="21"/>
          <w:lang w:eastAsia="zh-CN"/>
        </w:rPr>
      </w:r>
      <w:r>
        <w:rPr>
          <w:sz w:val="21"/>
          <w:lang w:eastAsia="zh-CN"/>
        </w:rPr>
      </w:r>
    </w:p>
    <w:p>
      <w:pPr>
        <w:pStyle w:val="617"/>
        <w:pBdr/>
        <w:spacing w:line="315" w:lineRule="atLeast"/>
        <w:ind w:firstLine="0"/>
        <w:jc w:val="center"/>
        <w:rPr>
          <w:sz w:val="21"/>
          <w:lang w:eastAsia="zh-CN"/>
        </w:rPr>
      </w:pPr>
      <w:r>
        <w:rPr>
          <w:rFonts w:ascii="宋体" w:hAnsi="宋体" w:eastAsia="宋体"/>
          <w:spacing w:val="0"/>
          <w:sz w:val="30"/>
          <w:shd w:val="clear" w:color="auto" w:fill="ffffff"/>
          <w:lang w:eastAsia="zh-CN"/>
        </w:rPr>
        <w:t xml:space="preserve"> </w:t>
      </w:r>
      <w:r>
        <w:rPr>
          <w:sz w:val="21"/>
          <w:lang w:eastAsia="zh-CN"/>
        </w:rPr>
      </w:r>
      <w:r>
        <w:rPr>
          <w:sz w:val="21"/>
          <w:lang w:eastAsia="zh-CN"/>
        </w:rPr>
      </w:r>
    </w:p>
    <w:p>
      <w:pPr>
        <w:pStyle w:val="617"/>
        <w:pBdr/>
        <w:spacing w:line="315" w:lineRule="atLeast"/>
        <w:ind w:firstLine="0"/>
        <w:jc w:val="center"/>
        <w:rPr>
          <w:sz w:val="21"/>
          <w:lang w:eastAsia="zh-CN"/>
        </w:rPr>
      </w:pPr>
      <w:r>
        <w:rPr>
          <w:rFonts w:ascii="宋体" w:hAnsi="宋体" w:eastAsia="宋体"/>
          <w:b/>
          <w:spacing w:val="0"/>
          <w:sz w:val="30"/>
          <w:lang w:eastAsia="zh-CN"/>
        </w:rPr>
        <w:t xml:space="preserve"> </w:t>
      </w:r>
      <w:r>
        <w:rPr>
          <w:sz w:val="21"/>
          <w:lang w:eastAsia="zh-CN"/>
        </w:rPr>
        <w:br w:type="textWrapping" w:clear="all"/>
      </w:r>
      <w:r>
        <w:rPr>
          <w:sz w:val="21"/>
          <w:lang w:eastAsia="zh-CN"/>
        </w:rPr>
      </w:r>
      <w:r>
        <w:rPr>
          <w:sz w:val="21"/>
          <w:lang w:eastAsia="zh-CN"/>
        </w:rPr>
      </w:r>
    </w:p>
    <w:p>
      <w:pPr>
        <w:pStyle w:val="617"/>
        <w:pBdr/>
        <w:shd w:val="solid" w:color="ffffff" w:fill="auto"/>
        <w:spacing w:after="300" w:line="315" w:lineRule="atLeast"/>
        <w:ind/>
        <w:jc w:val="center"/>
        <w:rPr>
          <w:sz w:val="21"/>
          <w:shd w:val="clear" w:color="auto" w:fill="ffffff"/>
          <w:lang w:eastAsia="zh-CN"/>
        </w:rPr>
      </w:pPr>
      <w:r>
        <w:rPr>
          <w:rFonts w:ascii="宋体" w:hAnsi="宋体" w:eastAsia="宋体"/>
          <w:b/>
          <w:color w:val="333333"/>
          <w:spacing w:val="0"/>
          <w:sz w:val="30"/>
          <w:shd w:val="clear" w:color="auto" w:fill="ffffff"/>
          <w:lang w:eastAsia="zh-CN"/>
        </w:rPr>
        <w:t xml:space="preserve">第一部分  随州市文化和旅游局概况</w:t>
      </w:r>
      <w:r>
        <w:rPr>
          <w:sz w:val="21"/>
          <w:shd w:val="clear" w:color="auto" w:fill="ffffff"/>
          <w:lang w:eastAsia="zh-CN"/>
        </w:rPr>
      </w:r>
      <w:r>
        <w:rPr>
          <w:sz w:val="21"/>
          <w:shd w:val="clear" w:color="auto" w:fill="ffffff"/>
          <w:lang w:eastAsia="zh-CN"/>
        </w:rPr>
      </w:r>
    </w:p>
    <w:p>
      <w:pPr>
        <w:pStyle w:val="617"/>
        <w:pBdr/>
        <w:shd w:val="solid" w:color="ffffff" w:fill="auto"/>
        <w:spacing w:after="300" w:line="315" w:lineRule="atLeast"/>
        <w:ind w:firstLine="600"/>
        <w:jc w:val="both"/>
        <w:rPr>
          <w:sz w:val="21"/>
          <w:shd w:val="clear" w:color="auto" w:fill="ffffff"/>
          <w:lang w:eastAsia="zh-CN"/>
        </w:rPr>
      </w:pPr>
      <w:r>
        <w:rPr>
          <w:rFonts w:ascii="宋体" w:hAnsi="宋体" w:eastAsia="宋体"/>
          <w:b/>
          <w:color w:val="333333"/>
          <w:spacing w:val="0"/>
          <w:sz w:val="30"/>
          <w:shd w:val="clear" w:color="auto" w:fill="ffffff"/>
          <w:lang w:eastAsia="zh-CN"/>
        </w:rPr>
        <w:t xml:space="preserve">一、部门主要职责</w:t>
      </w:r>
      <w:r>
        <w:rPr>
          <w:sz w:val="21"/>
          <w:shd w:val="clear" w:color="auto" w:fill="ffffff"/>
          <w:lang w:eastAsia="zh-CN"/>
        </w:rPr>
      </w:r>
      <w:r>
        <w:rPr>
          <w:sz w:val="21"/>
          <w:shd w:val="clear" w:color="auto" w:fill="ffffff"/>
          <w:lang w:eastAsia="zh-CN"/>
        </w:rPr>
      </w:r>
    </w:p>
    <w:p>
      <w:pPr>
        <w:pStyle w:val="617"/>
        <w:pBdr/>
        <w:spacing w:line="420" w:lineRule="atLeast"/>
        <w:ind w:firstLine="600"/>
        <w:rPr>
          <w:sz w:val="21"/>
          <w:lang w:eastAsia="zh-CN"/>
        </w:rPr>
      </w:pPr>
      <w:r>
        <w:rPr>
          <w:rFonts w:ascii="宋体" w:hAnsi="宋体" w:eastAsia="宋体"/>
          <w:color w:val="333333"/>
          <w:spacing w:val="0"/>
          <w:sz w:val="30"/>
          <w:shd w:val="clear" w:color="auto" w:fill="ffffff"/>
          <w:lang w:eastAsia="zh-CN"/>
        </w:rPr>
        <w:t xml:space="preserve">市文化和旅游局贯彻落实党中央、省委关于文化、旅游、广播电视、体育、文物工作方针政策和决策部署，落实市委工作要求，在履行职责过程中坚持和加强党对文化、旅游、广播电视、体育、文物工作的集中统一领导。主要职责是：</w:t>
      </w:r>
      <w:r>
        <w:rPr>
          <w:sz w:val="21"/>
          <w:lang w:eastAsia="zh-CN"/>
        </w:rPr>
      </w:r>
      <w:r>
        <w:rPr>
          <w:sz w:val="21"/>
          <w:lang w:eastAsia="zh-CN"/>
        </w:rPr>
      </w:r>
    </w:p>
    <w:p>
      <w:pPr>
        <w:pStyle w:val="617"/>
        <w:pBdr/>
        <w:spacing w:line="420" w:lineRule="atLeast"/>
        <w:ind w:firstLine="600"/>
        <w:rPr>
          <w:sz w:val="21"/>
          <w:lang w:eastAsia="zh-CN"/>
        </w:rPr>
      </w:pPr>
      <w:r>
        <w:rPr>
          <w:rFonts w:ascii="宋体" w:hAnsi="宋体" w:eastAsia="宋体"/>
          <w:color w:val="333333"/>
          <w:spacing w:val="0"/>
          <w:sz w:val="30"/>
          <w:shd w:val="clear" w:color="auto" w:fill="ffffff"/>
          <w:lang w:eastAsia="zh-CN"/>
        </w:rPr>
        <w:t xml:space="preserve">（一）贯彻落实党的文化、旅游、广播电视、体育、文物工作方针政策，研究拟定行业政策措施，起草历史文化保护相关地方性法规、政府规章草案。</w:t>
      </w:r>
      <w:r>
        <w:rPr>
          <w:sz w:val="21"/>
          <w:lang w:eastAsia="zh-CN"/>
        </w:rPr>
      </w:r>
      <w:r>
        <w:rPr>
          <w:sz w:val="21"/>
          <w:lang w:eastAsia="zh-CN"/>
        </w:rPr>
      </w:r>
    </w:p>
    <w:p>
      <w:pPr>
        <w:pStyle w:val="617"/>
        <w:pBdr/>
        <w:spacing w:line="420" w:lineRule="atLeast"/>
        <w:ind w:firstLine="600"/>
        <w:rPr>
          <w:sz w:val="21"/>
          <w:lang w:eastAsia="zh-CN"/>
        </w:rPr>
      </w:pPr>
      <w:r>
        <w:rPr>
          <w:rFonts w:ascii="宋体" w:hAnsi="宋体" w:eastAsia="宋体"/>
          <w:color w:val="333333"/>
          <w:spacing w:val="0"/>
          <w:sz w:val="30"/>
          <w:shd w:val="clear" w:color="auto" w:fill="ffffff"/>
          <w:lang w:eastAsia="zh-CN"/>
        </w:rPr>
        <w:t xml:space="preserve">（二）拟订全市文化、旅游、广播电视、体育、文物事业和产业发展规划并组织实施，负责本系统重大行政执法决定的法制审核工作。推进文化、旅游、体育融合发展，推进文化、旅游、广播电视、体育、文物体制机制改革。</w:t>
      </w:r>
      <w:r>
        <w:rPr>
          <w:sz w:val="21"/>
          <w:lang w:eastAsia="zh-CN"/>
        </w:rPr>
      </w:r>
      <w:r>
        <w:rPr>
          <w:sz w:val="21"/>
          <w:lang w:eastAsia="zh-CN"/>
        </w:rPr>
      </w:r>
    </w:p>
    <w:p>
      <w:pPr>
        <w:pStyle w:val="617"/>
        <w:pBdr/>
        <w:spacing w:line="420" w:lineRule="atLeast"/>
        <w:ind w:firstLine="600"/>
        <w:rPr>
          <w:sz w:val="21"/>
          <w:lang w:eastAsia="zh-CN"/>
        </w:rPr>
      </w:pPr>
      <w:r>
        <w:rPr>
          <w:rFonts w:ascii="宋体" w:hAnsi="宋体" w:eastAsia="宋体"/>
          <w:color w:val="333333"/>
          <w:spacing w:val="0"/>
          <w:sz w:val="30"/>
          <w:shd w:val="clear" w:color="auto" w:fill="ffffff"/>
          <w:lang w:eastAsia="zh-CN"/>
        </w:rPr>
        <w:t xml:space="preserve">（三）科学执行文化、旅游、广播电视、体育、文物部门决算，严格财政资金使用与监管，统筹全市文化、旅游、广播电视、体育、文物统计工作。</w:t>
      </w:r>
      <w:r>
        <w:rPr>
          <w:sz w:val="21"/>
          <w:lang w:eastAsia="zh-CN"/>
        </w:rPr>
      </w:r>
      <w:r>
        <w:rPr>
          <w:sz w:val="21"/>
          <w:lang w:eastAsia="zh-CN"/>
        </w:rPr>
      </w:r>
    </w:p>
    <w:p>
      <w:pPr>
        <w:pStyle w:val="617"/>
        <w:pBdr/>
        <w:spacing w:line="420" w:lineRule="atLeast"/>
        <w:ind w:firstLine="600"/>
        <w:rPr>
          <w:sz w:val="21"/>
          <w:lang w:eastAsia="zh-CN"/>
        </w:rPr>
      </w:pPr>
      <w:r>
        <w:rPr>
          <w:rFonts w:ascii="宋体" w:hAnsi="宋体" w:eastAsia="宋体"/>
          <w:color w:val="333333"/>
          <w:spacing w:val="0"/>
          <w:sz w:val="30"/>
          <w:shd w:val="clear" w:color="auto" w:fill="ffffff"/>
          <w:lang w:eastAsia="zh-CN"/>
        </w:rPr>
        <w:t xml:space="preserve">（四）管理全市文艺事业。指导全市艺术创作生产，扶持体现社会主义核心价值观、具有导向性代表性示范性的文艺作品，推动各门类艺术、各艺术品种发展。负责全市非物质文化遗产保护，拟订非物质文化遗产保护规划，推动非物质文化遗产的保护、传承、普及、弘扬和振兴。</w:t>
      </w:r>
      <w:r>
        <w:rPr>
          <w:sz w:val="21"/>
          <w:lang w:eastAsia="zh-CN"/>
        </w:rPr>
      </w:r>
      <w:r>
        <w:rPr>
          <w:sz w:val="21"/>
          <w:lang w:eastAsia="zh-CN"/>
        </w:rPr>
      </w:r>
    </w:p>
    <w:p>
      <w:pPr>
        <w:pStyle w:val="617"/>
        <w:pBdr/>
        <w:spacing w:line="420" w:lineRule="atLeast"/>
        <w:ind w:firstLine="600"/>
        <w:rPr>
          <w:sz w:val="21"/>
          <w:lang w:eastAsia="zh-CN"/>
        </w:rPr>
      </w:pPr>
      <w:r>
        <w:rPr>
          <w:rFonts w:ascii="宋体" w:hAnsi="宋体" w:eastAsia="宋体"/>
          <w:color w:val="333333"/>
          <w:spacing w:val="0"/>
          <w:sz w:val="30"/>
          <w:shd w:val="clear" w:color="auto" w:fill="ffffff"/>
          <w:lang w:eastAsia="zh-CN"/>
        </w:rPr>
        <w:t xml:space="preserve">（五）负责全市文化、旅游、广播电视、体育、文物公共事业发展，推进公共文化服务体系和旅游、广播电视、体育、文物公共服务建设，深入实施文化、旅游、广播电视、体育惠民工程，统筹推进本系统公共服务标准化、均等化。</w:t>
      </w:r>
      <w:r>
        <w:rPr>
          <w:sz w:val="21"/>
          <w:lang w:eastAsia="zh-CN"/>
        </w:rPr>
      </w:r>
      <w:r>
        <w:rPr>
          <w:sz w:val="21"/>
          <w:lang w:eastAsia="zh-CN"/>
        </w:rPr>
      </w:r>
    </w:p>
    <w:p>
      <w:pPr>
        <w:pStyle w:val="617"/>
        <w:pBdr/>
        <w:spacing w:line="420" w:lineRule="atLeast"/>
        <w:ind w:firstLine="600"/>
        <w:rPr>
          <w:sz w:val="21"/>
          <w:lang w:eastAsia="zh-CN"/>
        </w:rPr>
      </w:pPr>
      <w:r>
        <w:rPr>
          <w:rFonts w:ascii="宋体" w:hAnsi="宋体" w:eastAsia="宋体"/>
          <w:color w:val="333333"/>
          <w:spacing w:val="0"/>
          <w:sz w:val="30"/>
          <w:shd w:val="clear" w:color="auto" w:fill="ffffff"/>
          <w:lang w:eastAsia="zh-CN"/>
        </w:rPr>
        <w:t xml:space="preserve">（六）指导、管理全市文物和博物馆事业，负责全市文物保护、抢救、发掘、研究和展示利用等工作。承担文物和博物馆有关审核、审批、监管及相关资质管理。指导、协调重大文物保护和考古项目的组织实施。管理指导博物馆间的交流与协作。负责全市文物科技保护和科研工作，推动完善文物和博物馆公共服务体系和信息化建设。</w:t>
      </w:r>
      <w:r>
        <w:rPr>
          <w:sz w:val="21"/>
          <w:lang w:eastAsia="zh-CN"/>
        </w:rPr>
      </w:r>
      <w:r>
        <w:rPr>
          <w:sz w:val="21"/>
          <w:lang w:eastAsia="zh-CN"/>
        </w:rPr>
      </w:r>
    </w:p>
    <w:p>
      <w:pPr>
        <w:pStyle w:val="617"/>
        <w:pBdr/>
        <w:spacing w:line="420" w:lineRule="atLeast"/>
        <w:ind w:firstLine="600"/>
        <w:rPr>
          <w:sz w:val="21"/>
          <w:lang w:eastAsia="zh-CN"/>
        </w:rPr>
      </w:pPr>
      <w:r>
        <w:rPr>
          <w:rFonts w:ascii="宋体" w:hAnsi="宋体" w:eastAsia="宋体"/>
          <w:color w:val="333333"/>
          <w:spacing w:val="0"/>
          <w:sz w:val="30"/>
          <w:shd w:val="clear" w:color="auto" w:fill="ffffff"/>
          <w:lang w:eastAsia="zh-CN"/>
        </w:rPr>
        <w:t xml:space="preserve">（七）监督管理、审查广播电视节目的内容和质量，指导监督广播电视广告播放。负责对广播电视节目传输覆盖、监测和安全播出进行监管，负责推进全市广播电视与新媒体新技术新业态融合发展，推进广电网与电信网、互联网三网融合。</w:t>
      </w:r>
      <w:r>
        <w:rPr>
          <w:sz w:val="21"/>
          <w:lang w:eastAsia="zh-CN"/>
        </w:rPr>
      </w:r>
      <w:r>
        <w:rPr>
          <w:sz w:val="21"/>
          <w:lang w:eastAsia="zh-CN"/>
        </w:rPr>
      </w:r>
    </w:p>
    <w:p>
      <w:pPr>
        <w:pStyle w:val="617"/>
        <w:pBdr/>
        <w:spacing w:line="420" w:lineRule="atLeast"/>
        <w:ind w:firstLine="600"/>
        <w:rPr>
          <w:sz w:val="21"/>
          <w:lang w:eastAsia="zh-CN"/>
        </w:rPr>
      </w:pPr>
      <w:r>
        <w:rPr>
          <w:rFonts w:ascii="宋体" w:hAnsi="宋体" w:eastAsia="宋体"/>
          <w:color w:val="333333"/>
          <w:spacing w:val="0"/>
          <w:sz w:val="30"/>
          <w:shd w:val="clear" w:color="auto" w:fill="ffffff"/>
          <w:lang w:eastAsia="zh-CN"/>
        </w:rPr>
        <w:t xml:space="preserve">（八）指导、管理全市体育事业。统筹规划全市群众体育、青少年体育、竞技体育发展，负责推行全民健身计划，指导开展群众性体育活动，指导和推进青少年体育工作。负责全市社会体育组织建设和管理。指导协调体育训练和体育竞赛，指导运动员队伍建设，协调运动员社会保障工作。</w:t>
      </w:r>
      <w:r>
        <w:rPr>
          <w:sz w:val="21"/>
          <w:lang w:eastAsia="zh-CN"/>
        </w:rPr>
      </w:r>
      <w:r>
        <w:rPr>
          <w:sz w:val="21"/>
          <w:lang w:eastAsia="zh-CN"/>
        </w:rPr>
      </w:r>
    </w:p>
    <w:p>
      <w:pPr>
        <w:pStyle w:val="617"/>
        <w:pBdr/>
        <w:spacing w:line="420" w:lineRule="atLeast"/>
        <w:ind w:firstLine="600"/>
        <w:rPr>
          <w:sz w:val="21"/>
          <w:lang w:eastAsia="zh-CN"/>
        </w:rPr>
      </w:pPr>
      <w:r>
        <w:rPr>
          <w:rFonts w:ascii="宋体" w:hAnsi="宋体" w:eastAsia="宋体"/>
          <w:color w:val="333333"/>
          <w:spacing w:val="0"/>
          <w:sz w:val="30"/>
          <w:shd w:val="clear" w:color="auto" w:fill="ffffff"/>
          <w:lang w:eastAsia="zh-CN"/>
        </w:rPr>
        <w:t xml:space="preserve">（九）指导全市各级地方志工作。拟订全市地方志工作规划和编纂方案，组织、指导全市各级志书、地方史和综合年鉴的编纂，并实行备案管理。指导市级各类部门志、专业志及专业年鉴编纂。</w:t>
      </w:r>
      <w:r>
        <w:rPr>
          <w:sz w:val="21"/>
          <w:lang w:eastAsia="zh-CN"/>
        </w:rPr>
      </w:r>
      <w:r>
        <w:rPr>
          <w:sz w:val="21"/>
          <w:lang w:eastAsia="zh-CN"/>
        </w:rPr>
      </w:r>
    </w:p>
    <w:p>
      <w:pPr>
        <w:pStyle w:val="617"/>
        <w:pBdr/>
        <w:spacing w:line="420" w:lineRule="atLeast"/>
        <w:ind w:firstLine="600"/>
        <w:rPr>
          <w:sz w:val="21"/>
          <w:lang w:eastAsia="zh-CN"/>
        </w:rPr>
      </w:pPr>
      <w:r>
        <w:rPr>
          <w:rFonts w:ascii="宋体" w:hAnsi="宋体" w:eastAsia="宋体"/>
          <w:color w:val="333333"/>
          <w:spacing w:val="0"/>
          <w:sz w:val="30"/>
          <w:shd w:val="clear" w:color="auto" w:fill="ffffff"/>
          <w:lang w:eastAsia="zh-CN"/>
        </w:rPr>
        <w:t xml:space="preserve">（十）统筹规划全市文化、旅游、广播电视、体育、文物产业，组织实施全市文化、旅游、广播电视、体育、文物资源普查、挖掘、保护和利用工作，促进产业发展。</w:t>
      </w:r>
      <w:r>
        <w:rPr>
          <w:sz w:val="21"/>
          <w:lang w:eastAsia="zh-CN"/>
        </w:rPr>
      </w:r>
      <w:r>
        <w:rPr>
          <w:sz w:val="21"/>
          <w:lang w:eastAsia="zh-CN"/>
        </w:rPr>
      </w:r>
    </w:p>
    <w:p>
      <w:pPr>
        <w:pStyle w:val="617"/>
        <w:pBdr/>
        <w:spacing w:line="420" w:lineRule="atLeast"/>
        <w:ind w:firstLine="600"/>
        <w:rPr>
          <w:sz w:val="21"/>
          <w:lang w:eastAsia="zh-CN"/>
        </w:rPr>
      </w:pPr>
      <w:r>
        <w:rPr>
          <w:rFonts w:ascii="宋体" w:hAnsi="宋体" w:eastAsia="宋体"/>
          <w:color w:val="333333"/>
          <w:spacing w:val="0"/>
          <w:sz w:val="30"/>
          <w:shd w:val="clear" w:color="auto" w:fill="ffffff"/>
          <w:lang w:eastAsia="zh-CN"/>
        </w:rPr>
        <w:t xml:space="preserve">（十一）指导全市文化、旅游、广播电视、体育、文物市场发展，对市场经营进行行业监管，推进文化、旅游、广播电视、体育、文物行业信用体系建设，依法规范市场。指导全市文化市场综合行政执法，组织查处全市性跨区域文化、旅游、广播电视、体育、文物、出版、电影市场的违法行为，督查督办大案要案，维护市场秩序。强化本系统安全生产宣传教育和舆论引导，督促落实安全生产“一岗双责”制度。</w:t>
      </w:r>
      <w:r>
        <w:rPr>
          <w:sz w:val="21"/>
          <w:lang w:eastAsia="zh-CN"/>
        </w:rPr>
      </w:r>
      <w:r>
        <w:rPr>
          <w:sz w:val="21"/>
          <w:lang w:eastAsia="zh-CN"/>
        </w:rPr>
      </w:r>
    </w:p>
    <w:p>
      <w:pPr>
        <w:pStyle w:val="617"/>
        <w:pBdr/>
        <w:spacing w:line="420" w:lineRule="atLeast"/>
        <w:ind w:firstLine="600"/>
        <w:rPr>
          <w:sz w:val="21"/>
          <w:lang w:eastAsia="zh-CN"/>
        </w:rPr>
      </w:pPr>
      <w:r>
        <w:rPr>
          <w:rFonts w:ascii="宋体" w:hAnsi="宋体" w:eastAsia="宋体"/>
          <w:color w:val="333333"/>
          <w:spacing w:val="0"/>
          <w:sz w:val="30"/>
          <w:shd w:val="clear" w:color="auto" w:fill="ffffff"/>
          <w:lang w:eastAsia="zh-CN"/>
        </w:rPr>
        <w:t xml:space="preserve">（十二）指导、管理全市文化、旅游、广播电视、体育、文物对外及对港澳台宣传推广和交流合作工作，组织大型文化、旅游、广播电视、体育、文物对外及对港澳台交流活动，推动随州文化走出去。</w:t>
      </w:r>
      <w:r>
        <w:rPr>
          <w:sz w:val="21"/>
          <w:lang w:eastAsia="zh-CN"/>
        </w:rPr>
      </w:r>
      <w:r>
        <w:rPr>
          <w:sz w:val="21"/>
          <w:lang w:eastAsia="zh-CN"/>
        </w:rPr>
      </w:r>
    </w:p>
    <w:p>
      <w:pPr>
        <w:pStyle w:val="617"/>
        <w:pBdr/>
        <w:spacing w:line="420" w:lineRule="atLeast"/>
        <w:ind w:firstLine="600"/>
        <w:rPr>
          <w:sz w:val="21"/>
          <w:lang w:eastAsia="zh-CN"/>
        </w:rPr>
      </w:pPr>
      <w:r>
        <w:rPr>
          <w:rFonts w:ascii="宋体" w:hAnsi="宋体" w:eastAsia="宋体"/>
          <w:color w:val="333333"/>
          <w:spacing w:val="0"/>
          <w:sz w:val="30"/>
          <w:shd w:val="clear" w:color="auto" w:fill="ffffff"/>
          <w:lang w:eastAsia="zh-CN"/>
        </w:rPr>
        <w:t xml:space="preserve">（十三）完成上级交办的其他任务。</w:t>
      </w:r>
      <w:r>
        <w:rPr>
          <w:sz w:val="21"/>
          <w:lang w:eastAsia="zh-CN"/>
        </w:rPr>
      </w:r>
      <w:r>
        <w:rPr>
          <w:sz w:val="21"/>
          <w:lang w:eastAsia="zh-CN"/>
        </w:rPr>
      </w:r>
    </w:p>
    <w:p>
      <w:pPr>
        <w:pStyle w:val="617"/>
        <w:pBdr/>
        <w:spacing w:line="615" w:lineRule="atLeast"/>
        <w:ind w:firstLine="0"/>
        <w:rPr>
          <w:sz w:val="21"/>
          <w:lang w:eastAsia="zh-CN"/>
        </w:rPr>
      </w:pPr>
      <w:r>
        <w:rPr>
          <w:rFonts w:ascii="宋体" w:hAnsi="宋体" w:eastAsia="宋体"/>
          <w:color w:val="333333"/>
          <w:spacing w:val="0"/>
          <w:sz w:val="30"/>
          <w:shd w:val="clear" w:color="auto" w:fill="ffffff"/>
          <w:lang w:eastAsia="zh-CN"/>
        </w:rPr>
        <w:t xml:space="preserve">    随州市文化和旅游局下设四个二级单位：分别是随州市博物馆、随州市擂鼓文物管理处、随州市图书馆和随州市文化和旅游市场综合执法支队。</w:t>
      </w:r>
      <w:r>
        <w:rPr>
          <w:sz w:val="21"/>
          <w:lang w:eastAsia="zh-CN"/>
        </w:rPr>
      </w:r>
      <w:r>
        <w:rPr>
          <w:sz w:val="21"/>
          <w:lang w:eastAsia="zh-CN"/>
        </w:rPr>
      </w:r>
    </w:p>
    <w:p>
      <w:pPr>
        <w:pStyle w:val="617"/>
        <w:pBdr/>
        <w:spacing w:line="420" w:lineRule="atLeast"/>
        <w:ind w:firstLine="645"/>
        <w:rPr>
          <w:sz w:val="21"/>
          <w:lang w:eastAsia="zh-CN"/>
        </w:rPr>
      </w:pPr>
      <w:r>
        <w:rPr>
          <w:rFonts w:ascii="宋体" w:hAnsi="宋体" w:eastAsia="宋体"/>
          <w:color w:val="333333"/>
          <w:spacing w:val="0"/>
          <w:sz w:val="30"/>
          <w:shd w:val="clear" w:color="auto" w:fill="ffffff"/>
          <w:lang w:eastAsia="zh-CN"/>
        </w:rPr>
        <w:t xml:space="preserve">随州市博物馆是一座集文物收藏、科学研究、宣传教育、文物考古及编钟演奏于一体的地方综合性博物馆，馆藏文物10183件（套），被国家文物局评为国家“一级博物馆”。是彰显随州文化底蕴的窗口，也是对外宣传随州历史文化的阵地。</w:t>
      </w:r>
      <w:r>
        <w:rPr>
          <w:sz w:val="21"/>
          <w:lang w:eastAsia="zh-CN"/>
        </w:rPr>
      </w:r>
      <w:r>
        <w:rPr>
          <w:sz w:val="21"/>
          <w:lang w:eastAsia="zh-CN"/>
        </w:rPr>
      </w:r>
    </w:p>
    <w:p>
      <w:pPr>
        <w:pStyle w:val="617"/>
        <w:pBdr/>
        <w:spacing w:line="420" w:lineRule="atLeast"/>
        <w:ind w:firstLine="645"/>
        <w:rPr>
          <w:sz w:val="21"/>
          <w:lang w:eastAsia="zh-CN"/>
        </w:rPr>
      </w:pPr>
      <w:r>
        <w:rPr>
          <w:rFonts w:ascii="宋体" w:hAnsi="宋体" w:eastAsia="宋体"/>
          <w:color w:val="333333"/>
          <w:spacing w:val="0"/>
          <w:sz w:val="30"/>
          <w:shd w:val="clear" w:color="auto" w:fill="ffffff"/>
          <w:lang w:eastAsia="zh-CN"/>
        </w:rPr>
        <w:t xml:space="preserve">随州市擂鼓墩文物管理处安全保护及文物工作。为了确保墓室安全保护，按照省厅专家意见，对曾侯乙墓椁室进行临时加固；组织文物专家座谈，邀请荆州文物保护中心对曾侯乙墓遗址保护修缮方案提出了意见修改；邀请陕西文化遗产研究院对曾侯乙墓保护展示厅的做出设计方案保障擂鼓墩古墓群的地下文物资产安全。</w:t>
      </w:r>
      <w:r>
        <w:rPr>
          <w:sz w:val="21"/>
          <w:lang w:eastAsia="zh-CN"/>
        </w:rPr>
      </w:r>
      <w:r>
        <w:rPr>
          <w:sz w:val="21"/>
          <w:lang w:eastAsia="zh-CN"/>
        </w:rPr>
      </w:r>
    </w:p>
    <w:p>
      <w:pPr>
        <w:pStyle w:val="617"/>
        <w:pBdr/>
        <w:spacing w:line="420" w:lineRule="atLeast"/>
        <w:ind w:firstLine="645"/>
        <w:rPr>
          <w:sz w:val="21"/>
          <w:lang w:eastAsia="zh-CN"/>
        </w:rPr>
      </w:pPr>
      <w:r>
        <w:rPr>
          <w:rFonts w:ascii="宋体" w:hAnsi="宋体" w:eastAsia="宋体"/>
          <w:color w:val="333333"/>
          <w:spacing w:val="0"/>
          <w:sz w:val="30"/>
          <w:shd w:val="clear" w:color="auto" w:fill="ffffff"/>
          <w:lang w:eastAsia="zh-CN"/>
        </w:rPr>
        <w:t xml:space="preserve">随州市图书馆主要宗旨和业务范围为保存借阅图书资料，促进社会经济文化发展。图书、文献、报刊、金石拓片、音像资料的采编与储藏。图书资料借阅、图书资料网络系统设计、施工、维护、管理。文献数字化处理。图书馆学研究。图书、期刊、资料编辑出版。知识培训与社会教育。</w:t>
      </w:r>
      <w:r>
        <w:rPr>
          <w:sz w:val="21"/>
          <w:lang w:eastAsia="zh-CN"/>
        </w:rPr>
      </w:r>
      <w:r>
        <w:rPr>
          <w:sz w:val="21"/>
          <w:lang w:eastAsia="zh-CN"/>
        </w:rPr>
      </w:r>
    </w:p>
    <w:p>
      <w:pPr>
        <w:pStyle w:val="617"/>
        <w:pBdr/>
        <w:spacing w:line="420" w:lineRule="atLeast"/>
        <w:ind w:firstLine="645"/>
        <w:jc w:val="left"/>
        <w:rPr>
          <w:sz w:val="21"/>
          <w:lang w:eastAsia="zh-CN"/>
        </w:rPr>
      </w:pPr>
      <w:r>
        <w:rPr>
          <w:rFonts w:ascii="宋体" w:hAnsi="宋体" w:eastAsia="宋体"/>
          <w:color w:val="333333"/>
          <w:spacing w:val="0"/>
          <w:sz w:val="30"/>
          <w:shd w:val="clear" w:color="auto" w:fill="ffffff"/>
          <w:lang w:eastAsia="zh-CN"/>
        </w:rPr>
        <w:t xml:space="preserve">随州市文化和旅游市场综合执法支队具体负责查处演出、娱乐、网吧、互联网上网服务营业场所、互联网文化产品及服务、电子游戏、美术品销售、文物经营等活动中的违法行为：查处违法安装和设置卫星电视广播地面接收设施、违法接收和传送境外卫星电视节目和走私盗版影片放映行为；查处图书、报纸、期刊、音像制品、电子出版、网络出版、计算机软件等方面的违法违规出版活动和印刷、复制、出版物发行中的违法经营活动；查处盗版侵权行为；查处体育市场领域的违规行为；负责</w:t>
      </w:r>
      <w:r>
        <w:rPr>
          <w:rFonts w:ascii="宋体" w:hAnsi="宋体" w:eastAsia="宋体"/>
          <w:color w:val="333333"/>
          <w:spacing w:val="0"/>
          <w:sz w:val="30"/>
          <w:shd w:val="clear" w:color="auto" w:fill="ffffff"/>
          <w:lang w:eastAsia="zh-CN"/>
        </w:rPr>
        <w:t xml:space="preserve">旅游经营单位、导游人员的监督检查，受理、调查、处理游客投诉案件，并对违规旅行社、导游人员进行行政处罚；查处全市破坏文物建筑，损坏文物，文保单位馆藏文物流失，违法违章考古勘探和发掘，违法违规购销文物等行为。负责查处文保单位保护范围内和建设控制地带内的违法违规建设行为。负责查处文物设计施工单位在古建筑修缮过程中的违法违规行为；负责协调跨市、县（市、区）文化和旅游市场综合执法和大案要案的查处；组织开展文化和旅游市场综合执法工作及业务培训工作；承担“扫黄打非”相关工作任务；承担上级交办的其他文化市场执法工作等任务。</w:t>
      </w:r>
      <w:r>
        <w:rPr>
          <w:sz w:val="21"/>
          <w:lang w:eastAsia="zh-CN"/>
        </w:rPr>
      </w:r>
      <w:r>
        <w:rPr>
          <w:sz w:val="21"/>
          <w:lang w:eastAsia="zh-CN"/>
        </w:rPr>
      </w:r>
    </w:p>
    <w:p>
      <w:pPr>
        <w:pStyle w:val="617"/>
        <w:pBdr/>
        <w:spacing w:line="315" w:lineRule="atLeast"/>
        <w:ind w:firstLine="0"/>
        <w:rPr>
          <w:sz w:val="21"/>
          <w:lang w:eastAsia="zh-CN"/>
        </w:rPr>
      </w:pPr>
      <w:r>
        <w:rPr>
          <w:rFonts w:ascii="宋体" w:hAnsi="宋体" w:eastAsia="宋体"/>
          <w:spacing w:val="0"/>
          <w:sz w:val="30"/>
          <w:lang w:eastAsia="zh-CN"/>
        </w:rPr>
        <w:t xml:space="preserve">   </w:t>
      </w:r>
      <w:r>
        <w:rPr>
          <w:rFonts w:ascii="宋体" w:hAnsi="宋体" w:eastAsia="宋体"/>
          <w:b/>
          <w:color w:val="333333"/>
          <w:spacing w:val="0"/>
          <w:sz w:val="30"/>
          <w:shd w:val="clear" w:color="auto" w:fill="ffffff"/>
          <w:lang w:eastAsia="zh-CN"/>
        </w:rPr>
        <w:t xml:space="preserve">二、部门基本情况</w:t>
      </w:r>
      <w:r>
        <w:rPr>
          <w:sz w:val="21"/>
          <w:lang w:eastAsia="zh-CN"/>
        </w:rPr>
      </w:r>
      <w:r>
        <w:rPr>
          <w:sz w:val="21"/>
          <w:lang w:eastAsia="zh-CN"/>
        </w:rPr>
      </w:r>
    </w:p>
    <w:p>
      <w:pPr>
        <w:pStyle w:val="617"/>
        <w:pBdr/>
        <w:spacing w:line="615" w:lineRule="atLeast"/>
        <w:ind w:firstLine="600"/>
        <w:rPr>
          <w:sz w:val="21"/>
          <w:lang w:eastAsia="zh-CN"/>
        </w:rPr>
      </w:pPr>
      <w:r>
        <w:rPr>
          <w:rFonts w:ascii="宋体" w:hAnsi="宋体" w:eastAsia="宋体"/>
          <w:color w:val="333333"/>
          <w:spacing w:val="0"/>
          <w:sz w:val="30"/>
          <w:shd w:val="clear" w:color="auto" w:fill="ffffff"/>
          <w:lang w:eastAsia="zh-CN"/>
        </w:rPr>
        <w:t xml:space="preserve">市文化和旅游局（市广播电视局、市体育局、市文物局）内设办公室（地方志科）、 政策法规科（行政审批科）、人事教育科（老干部科）、财务科、艺术与非物质文化遗产科、公共服务科、文物科、广播电视与融媒体科、体育科、资源开发科、产业发展科、市场管理科（安全监管科）、宣传推广与交流合作科。</w:t>
      </w:r>
      <w:r>
        <w:rPr>
          <w:sz w:val="21"/>
          <w:lang w:eastAsia="zh-CN"/>
        </w:rPr>
      </w:r>
      <w:r>
        <w:rPr>
          <w:sz w:val="21"/>
          <w:lang w:eastAsia="zh-CN"/>
        </w:rPr>
      </w:r>
    </w:p>
    <w:p>
      <w:pPr>
        <w:pStyle w:val="617"/>
        <w:pBdr/>
        <w:spacing w:line="615" w:lineRule="atLeast"/>
        <w:ind w:firstLine="600"/>
        <w:rPr>
          <w:sz w:val="21"/>
          <w:lang w:eastAsia="zh-CN"/>
        </w:rPr>
      </w:pPr>
      <w:r>
        <w:rPr>
          <w:rFonts w:ascii="宋体" w:hAnsi="宋体" w:eastAsia="宋体"/>
          <w:sz w:val="30"/>
          <w:lang w:eastAsia="zh-CN"/>
        </w:rPr>
        <w:t xml:space="preserve">本单位行政编制26名，因党政机构改革划转事业编制3名（原市文化体育新闻出版广电局2名、地方志办1名），实有在编在岗人员28人，离退休人员22人，临时聘用人员3人。</w:t>
      </w:r>
      <w:r>
        <w:rPr>
          <w:sz w:val="21"/>
          <w:lang w:eastAsia="zh-CN"/>
        </w:rPr>
      </w:r>
      <w:r>
        <w:rPr>
          <w:sz w:val="21"/>
          <w:lang w:eastAsia="zh-CN"/>
        </w:rPr>
      </w:r>
    </w:p>
    <w:p>
      <w:pPr>
        <w:pStyle w:val="617"/>
        <w:pBdr/>
        <w:spacing w:line="420" w:lineRule="atLeast"/>
        <w:ind w:firstLine="645"/>
        <w:rPr>
          <w:sz w:val="21"/>
          <w:lang w:eastAsia="zh-CN"/>
        </w:rPr>
      </w:pPr>
      <w:r>
        <w:rPr>
          <w:rFonts w:ascii="宋体" w:hAnsi="宋体" w:eastAsia="宋体"/>
          <w:sz w:val="30"/>
          <w:lang w:eastAsia="zh-CN"/>
        </w:rPr>
        <w:t xml:space="preserve">随州市博物馆财政编制30人，在编人员48人，比上年增加3人（招聘3人），现实有人数118人，其中在编人员48人、聘用人员48人、退休人员22人。</w:t>
      </w:r>
      <w:r>
        <w:rPr>
          <w:sz w:val="21"/>
          <w:lang w:eastAsia="zh-CN"/>
        </w:rPr>
      </w:r>
      <w:r>
        <w:rPr>
          <w:sz w:val="21"/>
          <w:lang w:eastAsia="zh-CN"/>
        </w:rPr>
      </w:r>
    </w:p>
    <w:p>
      <w:pPr>
        <w:pStyle w:val="617"/>
        <w:pBdr/>
        <w:spacing w:line="420" w:lineRule="atLeast"/>
        <w:ind w:firstLine="645"/>
        <w:rPr>
          <w:sz w:val="21"/>
          <w:lang w:eastAsia="zh-CN"/>
        </w:rPr>
      </w:pPr>
      <w:r>
        <w:rPr>
          <w:rFonts w:ascii="宋体" w:hAnsi="宋体" w:eastAsia="宋体"/>
          <w:sz w:val="30"/>
          <w:lang w:eastAsia="zh-CN"/>
        </w:rPr>
        <w:t xml:space="preserve">随州市擂鼓墩文物管理处资产由办公室和及各部门使用人共同管理，单位实有工作人员31人，其中财政拨款人员20人，经费自理人员11人。2021年度较上年增加退休人员1名。</w:t>
      </w:r>
      <w:r>
        <w:rPr>
          <w:sz w:val="21"/>
          <w:lang w:eastAsia="zh-CN"/>
        </w:rPr>
      </w:r>
      <w:r>
        <w:rPr>
          <w:sz w:val="21"/>
          <w:lang w:eastAsia="zh-CN"/>
        </w:rPr>
      </w:r>
    </w:p>
    <w:p>
      <w:pPr>
        <w:pStyle w:val="617"/>
        <w:pBdr/>
        <w:spacing w:line="420" w:lineRule="atLeast"/>
        <w:ind w:firstLine="645"/>
        <w:rPr>
          <w:sz w:val="21"/>
          <w:lang w:eastAsia="zh-CN"/>
        </w:rPr>
      </w:pPr>
      <w:r>
        <w:rPr>
          <w:rFonts w:ascii="宋体" w:hAnsi="宋体" w:eastAsia="宋体"/>
          <w:sz w:val="30"/>
          <w:lang w:eastAsia="zh-CN"/>
        </w:rPr>
        <w:t xml:space="preserve">随州市图书馆根据随编发[2007]57号文件，该单位全额拨款事业编制15名，馆长一名，副馆长两名。2021年年末单位实际工作人员46人，其中在职在编人员15人，财政应供养人数 15人，长期聘用编外人员17人（其中含劳务派遣5人），公益性岗位4人，退休人员11人(已纳入社会保险)。有一般公务用车1台，流动图书车1台。</w:t>
      </w:r>
      <w:r>
        <w:rPr>
          <w:sz w:val="21"/>
          <w:lang w:eastAsia="zh-CN"/>
        </w:rPr>
      </w:r>
      <w:r>
        <w:rPr>
          <w:sz w:val="21"/>
          <w:lang w:eastAsia="zh-CN"/>
        </w:rPr>
      </w:r>
    </w:p>
    <w:p>
      <w:pPr>
        <w:pStyle w:val="617"/>
        <w:pBdr/>
        <w:spacing w:line="420" w:lineRule="atLeast"/>
        <w:ind w:firstLine="645"/>
        <w:rPr>
          <w:sz w:val="21"/>
          <w:lang w:eastAsia="zh-CN"/>
        </w:rPr>
      </w:pPr>
      <w:r>
        <w:rPr>
          <w:rFonts w:ascii="宋体" w:hAnsi="宋体" w:eastAsia="宋体"/>
          <w:sz w:val="30"/>
          <w:lang w:eastAsia="zh-CN"/>
        </w:rPr>
        <w:t xml:space="preserve">随州市文化和旅游市场综合执法支队核定人员编制14名，现有干部职工14人。</w:t>
      </w:r>
      <w:r>
        <w:rPr>
          <w:sz w:val="21"/>
          <w:lang w:eastAsia="zh-CN"/>
        </w:rPr>
      </w:r>
      <w:r>
        <w:rPr>
          <w:sz w:val="21"/>
          <w:lang w:eastAsia="zh-CN"/>
        </w:rPr>
      </w:r>
    </w:p>
    <w:p>
      <w:pPr>
        <w:pStyle w:val="617"/>
        <w:pBdr/>
        <w:spacing w:line="420" w:lineRule="atLeast"/>
        <w:ind w:firstLine="645"/>
        <w:rPr>
          <w:sz w:val="21"/>
          <w:lang w:eastAsia="zh-CN"/>
        </w:rPr>
      </w:pPr>
      <w:r>
        <w:rPr>
          <w:sz w:val="21"/>
          <w:lang w:eastAsia="zh-CN"/>
        </w:rPr>
        <w:br w:type="textWrapping" w:clear="all"/>
      </w:r>
      <w:r>
        <w:rPr>
          <w:sz w:val="21"/>
          <w:lang w:eastAsia="zh-CN"/>
        </w:rPr>
      </w:r>
      <w:r>
        <w:rPr>
          <w:sz w:val="21"/>
          <w:lang w:eastAsia="zh-CN"/>
        </w:rPr>
      </w:r>
    </w:p>
    <w:p>
      <w:pPr>
        <w:pStyle w:val="617"/>
        <w:pBdr/>
        <w:spacing w:line="315" w:lineRule="atLeast"/>
        <w:ind w:firstLine="0"/>
        <w:jc w:val="center"/>
        <w:rPr>
          <w:sz w:val="21"/>
          <w:lang w:eastAsia="zh-CN"/>
        </w:rPr>
      </w:pPr>
      <w:r>
        <w:rPr>
          <w:rFonts w:ascii="宋体" w:hAnsi="宋体" w:eastAsia="宋体"/>
          <w:b/>
          <w:spacing w:val="0"/>
          <w:sz w:val="30"/>
          <w:lang w:eastAsia="zh-CN"/>
        </w:rPr>
        <w:t xml:space="preserve">第二部分  随州市文化和旅游局2022年部门预算情况说明</w:t>
      </w:r>
      <w:r>
        <w:rPr>
          <w:sz w:val="21"/>
          <w:lang w:eastAsia="zh-CN"/>
        </w:rPr>
      </w:r>
      <w:r>
        <w:rPr>
          <w:sz w:val="21"/>
          <w:lang w:eastAsia="zh-CN"/>
        </w:rPr>
      </w:r>
    </w:p>
    <w:p>
      <w:pPr>
        <w:pStyle w:val="617"/>
        <w:pBdr/>
        <w:spacing w:line="315" w:lineRule="atLeast"/>
        <w:ind w:firstLine="0"/>
        <w:rPr>
          <w:sz w:val="21"/>
          <w:lang w:eastAsia="zh-CN"/>
        </w:rPr>
      </w:pPr>
      <w:r>
        <w:rPr>
          <w:sz w:val="21"/>
          <w:lang w:eastAsia="zh-CN"/>
        </w:rPr>
        <w:br w:type="textWrapping" w:clear="all"/>
      </w:r>
      <w:r>
        <w:rPr>
          <w:sz w:val="21"/>
          <w:lang w:eastAsia="zh-CN"/>
        </w:rPr>
      </w:r>
      <w:r>
        <w:rPr>
          <w:sz w:val="21"/>
          <w:lang w:eastAsia="zh-CN"/>
        </w:rPr>
      </w:r>
    </w:p>
    <w:p>
      <w:pPr>
        <w:pStyle w:val="617"/>
        <w:pBdr/>
        <w:spacing w:line="315" w:lineRule="atLeast"/>
        <w:ind w:firstLine="600"/>
        <w:rPr>
          <w:sz w:val="21"/>
          <w:lang w:eastAsia="zh-CN"/>
        </w:rPr>
      </w:pPr>
      <w:r>
        <w:rPr>
          <w:rFonts w:ascii="宋体" w:hAnsi="宋体" w:eastAsia="宋体"/>
          <w:b/>
          <w:spacing w:val="0"/>
          <w:sz w:val="30"/>
          <w:lang w:eastAsia="zh-CN"/>
        </w:rPr>
        <w:t xml:space="preserve">一、2022年部门预算收支情况说明</w:t>
      </w:r>
      <w:r>
        <w:rPr>
          <w:sz w:val="21"/>
          <w:lang w:eastAsia="zh-CN"/>
        </w:rPr>
      </w:r>
      <w:r>
        <w:rPr>
          <w:sz w:val="21"/>
          <w:lang w:eastAsia="zh-CN"/>
        </w:rPr>
      </w:r>
    </w:p>
    <w:p>
      <w:pPr>
        <w:pStyle w:val="617"/>
        <w:pBdr/>
        <w:spacing w:line="315" w:lineRule="atLeast"/>
        <w:ind w:firstLine="600"/>
        <w:rPr>
          <w:sz w:val="21"/>
          <w:lang w:eastAsia="zh-CN"/>
        </w:rPr>
      </w:pPr>
      <w:r>
        <w:rPr>
          <w:sz w:val="21"/>
          <w:lang w:eastAsia="zh-CN"/>
        </w:rPr>
        <w:br w:type="textWrapping" w:clear="all"/>
      </w:r>
      <w:r>
        <w:rPr>
          <w:sz w:val="21"/>
          <w:lang w:eastAsia="zh-CN"/>
        </w:rPr>
      </w:r>
      <w:r>
        <w:rPr>
          <w:sz w:val="21"/>
          <w:lang w:eastAsia="zh-CN"/>
        </w:rPr>
      </w:r>
    </w:p>
    <w:p>
      <w:pPr>
        <w:pStyle w:val="617"/>
        <w:pBdr/>
        <w:spacing w:line="420" w:lineRule="atLeast"/>
        <w:ind w:firstLine="600"/>
        <w:rPr>
          <w:sz w:val="21"/>
          <w:lang w:eastAsia="zh-CN"/>
        </w:rPr>
      </w:pPr>
      <w:r>
        <w:rPr>
          <w:rFonts w:ascii="宋体" w:hAnsi="宋体" w:eastAsia="宋体"/>
          <w:b/>
          <w:color w:val="333333"/>
          <w:spacing w:val="0"/>
          <w:sz w:val="30"/>
          <w:lang w:eastAsia="zh-CN"/>
        </w:rPr>
        <w:t xml:space="preserve">（一）收入预算情况</w:t>
      </w:r>
      <w:r>
        <w:rPr>
          <w:sz w:val="21"/>
          <w:lang w:eastAsia="zh-CN"/>
        </w:rPr>
      </w:r>
      <w:r>
        <w:rPr>
          <w:sz w:val="21"/>
          <w:lang w:eastAsia="zh-CN"/>
        </w:rPr>
      </w:r>
    </w:p>
    <w:p>
      <w:pPr>
        <w:pStyle w:val="617"/>
        <w:pBdr/>
        <w:spacing w:line="420" w:lineRule="atLeast"/>
        <w:ind w:firstLine="600"/>
        <w:jc w:val="left"/>
        <w:rPr>
          <w:sz w:val="21"/>
          <w:lang w:eastAsia="zh-CN"/>
        </w:rPr>
      </w:pPr>
      <w:r>
        <w:rPr>
          <w:rFonts w:ascii="宋体" w:hAnsi="宋体" w:eastAsia="宋体"/>
          <w:sz w:val="30"/>
          <w:lang w:eastAsia="zh-CN"/>
        </w:rPr>
        <w:t xml:space="preserve">汇总收入预算总额为9971.83万元，较上年预算安排9357.59 万元,增加614.24万元，增幅6.56%。主要原因是随州市文化和旅游局2021年12月财务一体化并帐，随州市文化和旅游局体育彩票专户资金和随州市叶家山遗址保护与生态修复项目结余转入机关户；随州市擂鼓墩文物保护中心上年结转结余部门项目（曾候乙墓椁室保护修缮工程及安全性评估方案设计项目、擂鼓墩古墓群</w:t>
      </w:r>
      <w:r>
        <w:rPr>
          <w:rFonts w:ascii="宋体" w:hAnsi="宋体" w:eastAsia="宋体"/>
          <w:sz w:val="30"/>
          <w:lang w:eastAsia="zh-CN"/>
        </w:rPr>
        <w:t xml:space="preserve">保护规划修编项目规划设计费及考古勘察技术服务费）其中：一般公共预算4322.26万元,较上年预算安排4556.71万元，减少234.45万元，减幅5.15%，减少的原因主要是严格按照规定的科目、级次、缴库方式，及时足额上缴国库或财政专户，不截留、占用或者挪用预算收入，不违反规定擅自减征、免征、缓征应征的预算收入，保证各项收入应收尽收。政府性基金预算700万元较上年持平；其他收入846.81万元，较上年预算安排904.36 万元，减少57.55万元，减幅6.36%，减少的原因主要是落实落细各项减税降费政策，实</w:t>
      </w:r>
      <w:r>
        <w:rPr>
          <w:rFonts w:ascii="宋体" w:hAnsi="宋体" w:eastAsia="宋体"/>
          <w:sz w:val="30"/>
          <w:lang w:eastAsia="zh-CN"/>
        </w:rPr>
        <w:t xml:space="preserve">行收费目录清单制，不擅自扩大范围，提高收费标准，杜绝乱收费，切实把该收的收上来，该减的减下去。上年结转结余4099.76万元，较上年预算安排3196.52 万元，增加903.24万元，增幅28.26%，增加的原因主要是随州市文化和旅游局2021年12月财务一体化并帐，随州市文化和旅游局体育彩票专户资金和随州市叶家山遗址保护与生态修复项目结余转入机关户；随州市擂鼓墩文物保护中心上年结转结余部门项目（曾候乙墓椁室保护修缮工程及安全性评估方案设计项目、擂鼓墩古墓群保护规划修编项目规划设计费及考古勘察技术服务费）。</w:t>
      </w:r>
      <w:r>
        <w:rPr>
          <w:sz w:val="21"/>
          <w:lang w:eastAsia="zh-CN"/>
        </w:rPr>
      </w:r>
      <w:r>
        <w:rPr>
          <w:sz w:val="21"/>
          <w:lang w:eastAsia="zh-CN"/>
        </w:rPr>
      </w:r>
    </w:p>
    <w:p>
      <w:pPr>
        <w:pStyle w:val="617"/>
        <w:pBdr/>
        <w:shd w:val="solid" w:color="ffffff" w:fill="auto"/>
        <w:spacing w:after="210" w:before="210" w:line="315" w:lineRule="atLeast"/>
        <w:ind w:firstLine="600"/>
        <w:jc w:val="both"/>
        <w:rPr>
          <w:sz w:val="21"/>
          <w:shd w:val="clear" w:color="auto" w:fill="ffffff"/>
          <w:lang w:eastAsia="zh-CN"/>
        </w:rPr>
      </w:pPr>
      <w:r>
        <w:rPr>
          <w:rFonts w:ascii="宋体" w:hAnsi="宋体" w:eastAsia="宋体"/>
          <w:b/>
          <w:color w:val="333333"/>
          <w:spacing w:val="0"/>
          <w:sz w:val="30"/>
          <w:shd w:val="clear" w:color="auto" w:fill="ffffff"/>
          <w:lang w:eastAsia="zh-CN"/>
        </w:rPr>
        <w:t xml:space="preserve">（二）支出预算情况</w:t>
      </w:r>
      <w:r>
        <w:rPr>
          <w:sz w:val="21"/>
          <w:shd w:val="clear" w:color="auto" w:fill="ffffff"/>
          <w:lang w:eastAsia="zh-CN"/>
        </w:rPr>
      </w:r>
      <w:r>
        <w:rPr>
          <w:sz w:val="21"/>
          <w:shd w:val="clear" w:color="auto" w:fill="ffffff"/>
          <w:lang w:eastAsia="zh-CN"/>
        </w:rPr>
      </w:r>
    </w:p>
    <w:p>
      <w:pPr>
        <w:pStyle w:val="617"/>
        <w:pBdr/>
        <w:spacing w:line="420" w:lineRule="atLeast"/>
        <w:ind w:firstLine="600"/>
        <w:rPr>
          <w:sz w:val="21"/>
          <w:lang w:eastAsia="zh-CN"/>
        </w:rPr>
      </w:pPr>
      <w:r>
        <w:rPr>
          <w:rFonts w:ascii="宋体" w:hAnsi="宋体" w:eastAsia="宋体"/>
          <w:sz w:val="30"/>
          <w:lang w:eastAsia="zh-CN"/>
        </w:rPr>
        <w:t xml:space="preserve">汇总支出预算总额为9971.83万元，较上年预算安排9357.59 万元,增加614.24万元，增幅6.56%。增加主要原因是：随州市文化和旅游局2021年12月财务一体化并帐，随州市文化和旅游局体育彩票专户和叶家山遗址保护与生态修复项目资金结余转入机关户；随州市擂鼓墩文物保护中心上年结转结余部门项目（曾候乙墓椁室保护修缮工程及安全性评估方案设计项目、擂鼓墩古墓群保护规划修编项目规划设计费及考古勘察技术服务费）。其中：基本支出2674.24万元,较上年预算安排2735.81万元，减少61</w:t>
      </w:r>
      <w:r>
        <w:rPr>
          <w:rFonts w:ascii="宋体" w:hAnsi="宋体" w:eastAsia="宋体"/>
          <w:sz w:val="30"/>
          <w:lang w:eastAsia="zh-CN"/>
        </w:rPr>
        <w:t xml:space="preserve">.57万元，减幅2.44%，减少的原因主要是严格按照预算管理支出，加强财务管理，精打细算，坚持厉行节约；项目支出7297.59万元，较上年预算安排6621.78 万元，增加675.81万元，增幅10.21%，增加的原因主要是随州市文化和旅游局2021年12月财务一体化并帐，随州市文化和旅游局体育彩票专户和叶家山遗址保护与生态修复项目资金结余转入机关户；随州市擂鼓墩文物保护中心上年结转结余部门项目（曾候乙墓椁室保护修缮工程及安全性评估方案设计项目、擂鼓墩古墓群保护规划修编项目规划设计费及考古勘察技术服务费）。</w:t>
      </w:r>
      <w:r>
        <w:rPr>
          <w:sz w:val="21"/>
          <w:lang w:eastAsia="zh-CN"/>
        </w:rPr>
      </w:r>
      <w:r>
        <w:rPr>
          <w:sz w:val="21"/>
          <w:lang w:eastAsia="zh-CN"/>
        </w:rPr>
      </w:r>
    </w:p>
    <w:p>
      <w:pPr>
        <w:pStyle w:val="617"/>
        <w:pBdr/>
        <w:spacing w:line="315" w:lineRule="atLeast"/>
        <w:ind w:firstLine="600"/>
        <w:rPr>
          <w:sz w:val="21"/>
          <w:lang w:eastAsia="zh-CN"/>
        </w:rPr>
      </w:pPr>
      <w:r>
        <w:rPr>
          <w:rFonts w:ascii="宋体" w:hAnsi="宋体" w:eastAsia="宋体"/>
          <w:b/>
          <w:color w:val="333333"/>
          <w:spacing w:val="0"/>
          <w:sz w:val="30"/>
          <w:shd w:val="clear" w:color="auto" w:fill="ffffff"/>
          <w:lang w:eastAsia="zh-CN"/>
        </w:rPr>
        <w:t xml:space="preserve">(三）财政拨款支出情况</w:t>
      </w:r>
      <w:r>
        <w:rPr>
          <w:sz w:val="21"/>
          <w:lang w:eastAsia="zh-CN"/>
        </w:rPr>
      </w:r>
      <w:r>
        <w:rPr>
          <w:sz w:val="21"/>
          <w:lang w:eastAsia="zh-CN"/>
        </w:rPr>
      </w:r>
    </w:p>
    <w:p>
      <w:pPr>
        <w:pStyle w:val="617"/>
        <w:pBdr/>
        <w:shd w:val="solid" w:color="ffffff" w:fill="auto"/>
        <w:spacing w:after="210" w:before="210" w:line="420" w:lineRule="atLeast"/>
        <w:ind w:firstLine="600"/>
        <w:rPr>
          <w:sz w:val="21"/>
          <w:shd w:val="clear" w:color="auto" w:fill="ffffff"/>
          <w:lang w:eastAsia="zh-CN"/>
        </w:rPr>
      </w:pPr>
      <w:r>
        <w:rPr>
          <w:rFonts w:ascii="宋体" w:hAnsi="宋体" w:eastAsia="宋体"/>
          <w:sz w:val="30"/>
          <w:shd w:val="clear" w:color="auto" w:fill="ffffff"/>
          <w:lang w:eastAsia="zh-CN"/>
        </w:rPr>
        <w:t xml:space="preserve">汇总财政拨款支出预算数为9040.10万元,较上年预算安排5256.71万元，增加3783.39万元，增幅71.97%。增加的主要原因是随州市文化和旅游局2021年12月财务一体化</w:t>
      </w:r>
      <w:r>
        <w:rPr>
          <w:rFonts w:ascii="宋体" w:hAnsi="宋体" w:eastAsia="宋体"/>
          <w:sz w:val="30"/>
          <w:shd w:val="clear" w:color="auto" w:fill="ffffff"/>
          <w:lang w:eastAsia="zh-CN"/>
        </w:rPr>
        <w:t xml:space="preserve">并帐，随州市文化和旅游局体育彩票专户资金转入局机关账户。其中文化旅游体育与传媒支出7396.61万元,较上年预算安排4831.40万元，增加2565.21万元，增幅53.09%，增加的原因主要是随州市文化和旅游局2021年12月财务一体化并帐，随州市文化和旅游局体育彩票专户和叶家山遗址保护与生态修复项目资金结余转入机关户。社会保障和就业支出322.74万元,较上年预算安排205.26万元，增加117.48万元，增幅57.23%，增加的原因主要是新增人员编制用于缴纳人员机关事业单位基本养老保险；卫生健康支出8</w:t>
      </w:r>
      <w:r>
        <w:rPr>
          <w:rFonts w:ascii="宋体" w:hAnsi="宋体" w:eastAsia="宋体"/>
          <w:sz w:val="30"/>
          <w:shd w:val="clear" w:color="auto" w:fill="ffffff"/>
          <w:lang w:eastAsia="zh-CN"/>
        </w:rPr>
        <w:t xml:space="preserve">3.87万元,较上年预算安排82.10万元，增加1.77万元，增幅2.15%，增加的原因主要是新增人员编制用于缴纳人员行政单位医疗；住房保障支出136.71万元,较上年预算安排137.95万元，减少1.24万元，减幅0.9%，减少的原因主要是严格按照预算管理支出，加强财务管理，精打细算，坚持厉行节约；其他支出1100.18万元,较上年预算安排0.00万元，增加1100.18万元，增幅100%，增加的原因主要是随州市文化和旅游局2021年12月财务一体化并帐，随州市文化和旅游局体育彩票专户资金转入局机关账户。</w:t>
      </w:r>
      <w:r>
        <w:rPr>
          <w:sz w:val="21"/>
          <w:shd w:val="clear" w:color="auto" w:fill="ffffff"/>
          <w:lang w:eastAsia="zh-CN"/>
        </w:rPr>
      </w:r>
      <w:r>
        <w:rPr>
          <w:sz w:val="21"/>
          <w:shd w:val="clear" w:color="auto" w:fill="ffffff"/>
          <w:lang w:eastAsia="zh-CN"/>
        </w:rPr>
      </w:r>
    </w:p>
    <w:p>
      <w:pPr>
        <w:pStyle w:val="617"/>
        <w:pBdr/>
        <w:shd w:val="solid" w:color="ffffff" w:fill="auto"/>
        <w:spacing w:after="210" w:before="210" w:line="315" w:lineRule="atLeast"/>
        <w:ind w:firstLine="0"/>
        <w:rPr>
          <w:sz w:val="21"/>
          <w:shd w:val="clear" w:color="auto" w:fill="ffffff"/>
          <w:lang w:eastAsia="zh-CN"/>
        </w:rPr>
      </w:pPr>
      <w:r>
        <w:rPr>
          <w:rFonts w:ascii="宋体" w:hAnsi="宋体" w:eastAsia="宋体"/>
          <w:color w:val="333333"/>
          <w:spacing w:val="0"/>
          <w:sz w:val="30"/>
          <w:shd w:val="clear" w:color="auto" w:fill="ffffff"/>
          <w:lang w:eastAsia="zh-CN"/>
        </w:rPr>
        <w:t xml:space="preserve">   </w:t>
      </w:r>
      <w:r>
        <w:rPr>
          <w:rFonts w:ascii="宋体" w:hAnsi="宋体" w:eastAsia="宋体"/>
          <w:b/>
          <w:color w:val="333333"/>
          <w:spacing w:val="0"/>
          <w:sz w:val="30"/>
          <w:shd w:val="clear" w:color="auto" w:fill="ffffff"/>
          <w:lang w:eastAsia="zh-CN"/>
        </w:rPr>
        <w:t xml:space="preserve">（四）政府性基金情况</w:t>
      </w:r>
      <w:r>
        <w:rPr>
          <w:sz w:val="21"/>
          <w:shd w:val="clear" w:color="auto" w:fill="ffffff"/>
          <w:lang w:eastAsia="zh-CN"/>
        </w:rPr>
      </w:r>
      <w:r>
        <w:rPr>
          <w:sz w:val="21"/>
          <w:shd w:val="clear" w:color="auto" w:fill="ffffff"/>
          <w:lang w:eastAsia="zh-CN"/>
        </w:rPr>
      </w:r>
    </w:p>
    <w:p>
      <w:pPr>
        <w:pStyle w:val="617"/>
        <w:pBdr/>
        <w:shd w:val="solid" w:color="ffffff" w:fill="auto"/>
        <w:spacing w:after="210" w:before="210" w:line="420" w:lineRule="atLeast"/>
        <w:ind w:firstLine="0"/>
        <w:rPr>
          <w:sz w:val="21"/>
          <w:shd w:val="clear" w:color="auto" w:fill="ffffff"/>
          <w:lang w:eastAsia="zh-CN"/>
        </w:rPr>
      </w:pPr>
      <w:r>
        <w:rPr>
          <w:rFonts w:ascii="宋体" w:hAnsi="宋体" w:eastAsia="宋体"/>
          <w:color w:val="333333"/>
          <w:spacing w:val="0"/>
          <w:sz w:val="30"/>
          <w:shd w:val="clear" w:color="auto" w:fill="ffffff"/>
          <w:lang w:eastAsia="zh-CN"/>
        </w:rPr>
        <w:t xml:space="preserve">  </w:t>
      </w:r>
      <w:r>
        <w:rPr>
          <w:rFonts w:ascii="宋体" w:hAnsi="宋体" w:eastAsia="宋体"/>
          <w:sz w:val="30"/>
          <w:shd w:val="clear" w:color="auto" w:fill="ffffff"/>
          <w:lang w:eastAsia="zh-CN"/>
        </w:rPr>
        <w:t xml:space="preserve"> 汇总政府性基金预算1,061.08万元,较上年预算安排700万元，增加361.08万元，增幅51.58%，增加的原因主要是随州市文化和旅游局2021年12月财务一体化并帐，随州市文化和旅游局体育彩票专户资金（用于体育事业的彩票公益金支出）结余转入机关户。</w:t>
      </w:r>
      <w:r>
        <w:rPr>
          <w:sz w:val="21"/>
          <w:shd w:val="clear" w:color="auto" w:fill="ffffff"/>
          <w:lang w:eastAsia="zh-CN"/>
        </w:rPr>
      </w:r>
      <w:r>
        <w:rPr>
          <w:sz w:val="21"/>
          <w:shd w:val="clear" w:color="auto" w:fill="ffffff"/>
          <w:lang w:eastAsia="zh-CN"/>
        </w:rPr>
      </w:r>
    </w:p>
    <w:p>
      <w:pPr>
        <w:pStyle w:val="617"/>
        <w:pBdr/>
        <w:shd w:val="solid" w:color="ffffff" w:fill="auto"/>
        <w:spacing w:after="210" w:before="210" w:line="315" w:lineRule="atLeast"/>
        <w:ind w:firstLine="600"/>
        <w:rPr>
          <w:sz w:val="21"/>
          <w:shd w:val="clear" w:color="auto" w:fill="ffffff"/>
          <w:lang w:eastAsia="zh-CN"/>
        </w:rPr>
      </w:pPr>
      <w:r>
        <w:rPr>
          <w:rFonts w:ascii="宋体" w:hAnsi="宋体" w:eastAsia="宋体"/>
          <w:b/>
          <w:color w:val="333333"/>
          <w:spacing w:val="0"/>
          <w:sz w:val="30"/>
          <w:shd w:val="clear" w:color="auto" w:fill="ffffff"/>
          <w:lang w:eastAsia="zh-CN"/>
        </w:rPr>
        <w:t xml:space="preserve">（五）国有资金经营预算情况</w:t>
      </w:r>
      <w:r>
        <w:rPr>
          <w:sz w:val="21"/>
          <w:shd w:val="clear" w:color="auto" w:fill="ffffff"/>
          <w:lang w:eastAsia="zh-CN"/>
        </w:rPr>
      </w:r>
      <w:r>
        <w:rPr>
          <w:sz w:val="21"/>
          <w:shd w:val="clear" w:color="auto" w:fill="ffffff"/>
          <w:lang w:eastAsia="zh-CN"/>
        </w:rPr>
      </w:r>
    </w:p>
    <w:p>
      <w:pPr>
        <w:pStyle w:val="617"/>
        <w:pBdr/>
        <w:shd w:val="solid" w:color="ffffff" w:fill="auto"/>
        <w:spacing w:after="210" w:before="210" w:line="420" w:lineRule="atLeast"/>
        <w:ind w:firstLine="0"/>
        <w:rPr>
          <w:sz w:val="21"/>
          <w:shd w:val="clear" w:color="auto" w:fill="ffffff"/>
          <w:lang w:eastAsia="zh-CN"/>
        </w:rPr>
      </w:pPr>
      <w:r>
        <w:rPr>
          <w:rFonts w:ascii="宋体" w:hAnsi="宋体" w:eastAsia="宋体"/>
          <w:color w:val="333333"/>
          <w:spacing w:val="0"/>
          <w:sz w:val="30"/>
          <w:shd w:val="clear" w:color="auto" w:fill="ffffff"/>
          <w:lang w:eastAsia="zh-CN"/>
        </w:rPr>
        <w:t xml:space="preserve">    </w:t>
      </w:r>
      <w:r>
        <w:rPr>
          <w:rFonts w:ascii="宋体" w:hAnsi="宋体" w:eastAsia="宋体"/>
          <w:sz w:val="30"/>
          <w:shd w:val="clear" w:color="auto" w:fill="ffffff"/>
          <w:lang w:eastAsia="zh-CN"/>
        </w:rPr>
        <w:t xml:space="preserve">汇总2022年度没有使用国有资本经营预算拨款安排的支出。</w:t>
      </w:r>
      <w:r>
        <w:rPr>
          <w:sz w:val="21"/>
          <w:shd w:val="clear" w:color="auto" w:fill="ffffff"/>
          <w:lang w:eastAsia="zh-CN"/>
        </w:rPr>
      </w:r>
      <w:r>
        <w:rPr>
          <w:sz w:val="21"/>
          <w:shd w:val="clear" w:color="auto" w:fill="ffffff"/>
          <w:lang w:eastAsia="zh-CN"/>
        </w:rPr>
      </w:r>
    </w:p>
    <w:p>
      <w:pPr>
        <w:pStyle w:val="617"/>
        <w:pBdr/>
        <w:shd w:val="solid" w:color="ffffff" w:fill="auto"/>
        <w:spacing w:after="210" w:before="210" w:line="315" w:lineRule="atLeast"/>
        <w:ind w:firstLine="600"/>
        <w:rPr>
          <w:sz w:val="21"/>
          <w:shd w:val="clear" w:color="auto" w:fill="ffffff"/>
          <w:lang w:eastAsia="zh-CN"/>
        </w:rPr>
      </w:pPr>
      <w:r>
        <w:rPr>
          <w:rFonts w:ascii="宋体" w:hAnsi="宋体" w:eastAsia="宋体"/>
          <w:b/>
          <w:color w:val="333333"/>
          <w:spacing w:val="0"/>
          <w:sz w:val="30"/>
          <w:shd w:val="clear" w:color="auto" w:fill="ffffff"/>
          <w:lang w:eastAsia="zh-CN"/>
        </w:rPr>
        <w:t xml:space="preserve">（六）机关运行经费等重要事项的说明</w:t>
      </w:r>
      <w:r>
        <w:rPr>
          <w:sz w:val="21"/>
          <w:shd w:val="clear" w:color="auto" w:fill="ffffff"/>
          <w:lang w:eastAsia="zh-CN"/>
        </w:rPr>
      </w:r>
      <w:r>
        <w:rPr>
          <w:sz w:val="21"/>
          <w:shd w:val="clear" w:color="auto" w:fill="ffffff"/>
          <w:lang w:eastAsia="zh-CN"/>
        </w:rPr>
      </w:r>
    </w:p>
    <w:p>
      <w:pPr>
        <w:pStyle w:val="617"/>
        <w:pBdr/>
        <w:shd w:val="solid" w:color="ffffff" w:fill="auto"/>
        <w:spacing w:after="210" w:before="210" w:line="420" w:lineRule="atLeast"/>
        <w:ind w:firstLine="600"/>
        <w:jc w:val="left"/>
        <w:rPr>
          <w:sz w:val="21"/>
          <w:shd w:val="clear" w:color="auto" w:fill="ffffff"/>
          <w:lang w:eastAsia="zh-CN"/>
        </w:rPr>
      </w:pPr>
      <w:r>
        <w:rPr>
          <w:rFonts w:ascii="宋体" w:hAnsi="宋体" w:eastAsia="宋体"/>
          <w:sz w:val="30"/>
          <w:shd w:val="clear" w:color="auto" w:fill="ffffff"/>
          <w:lang w:eastAsia="zh-CN"/>
        </w:rPr>
        <w:t xml:space="preserve">汇总2022年度商品和服务支出预算开支总额195.05万元。比上年的157.22万元减少37.83万元，减少的主要原因是严格按照预算管理支出，加强财务管理，精打细算，坚持厉行节约。 </w:t>
      </w:r>
      <w:r>
        <w:rPr>
          <w:sz w:val="21"/>
          <w:shd w:val="clear" w:color="auto" w:fill="ffffff"/>
          <w:lang w:eastAsia="zh-CN"/>
        </w:rPr>
      </w:r>
      <w:r>
        <w:rPr>
          <w:sz w:val="21"/>
          <w:shd w:val="clear" w:color="auto" w:fill="ffffff"/>
          <w:lang w:eastAsia="zh-CN"/>
        </w:rPr>
      </w:r>
    </w:p>
    <w:p>
      <w:pPr>
        <w:pStyle w:val="617"/>
        <w:pBdr/>
        <w:spacing w:line="420" w:lineRule="atLeast"/>
        <w:ind/>
        <w:rPr>
          <w:sz w:val="21"/>
          <w:lang w:eastAsia="zh-CN"/>
        </w:rPr>
      </w:pPr>
      <w:r>
        <w:rPr>
          <w:sz w:val="21"/>
          <w:lang w:eastAsia="zh-CN"/>
        </w:rPr>
        <w:t xml:space="preserve">    </w:t>
      </w:r>
      <w:r>
        <w:rPr>
          <w:rFonts w:ascii="宋体" w:hAnsi="宋体" w:eastAsia="宋体"/>
          <w:sz w:val="30"/>
          <w:lang w:eastAsia="zh-CN"/>
        </w:rPr>
        <w:t xml:space="preserve">其中：电费42.74万元，比上年26.59万元，增加16.15万元，增幅60.73%、因公出国（境）费用1.01万元，比上年0.00 万元，增加1.01万元，增幅100%、公务接待费5.13万元，比上年3.25万元，增加1.88万元，增幅57.82%、劳务费8.74万元，比上年1.00万元，增加7.74万元，增幅744%、工会经费36.97万元，比上年21.03万元，增加15.94万元，增幅75.78%、福利费33.52万元，比上年0.20万元，增加33.32万元，增幅</w:t>
      </w:r>
      <w:r>
        <w:rPr>
          <w:rFonts w:ascii="宋体" w:hAnsi="宋体" w:eastAsia="宋体"/>
          <w:sz w:val="30"/>
          <w:lang w:eastAsia="zh-CN"/>
        </w:rPr>
        <w:t xml:space="preserve">16660.43%、公务用车运行维护费13.98万元，比上年5.03万元，增加8.95 万元，增幅177.93%,增加的原因主要是新增人员编制相关日常公用经费增加。办公费6.51万元，比上年12.55万元，减少6.04万元，减幅48.16%、印刷费1.15万元，比上年6.62万元，减少5.47万元，减幅82.62%、咨询费0.00万元，比上年3.60万元，减少3.60万元，减幅100%、水费0.41万元，比上年1.01万元，减少0.60万元，减幅59.54%、邮电费4.34万元，比上年5.10万元，减少0.</w:t>
      </w:r>
      <w:r>
        <w:rPr>
          <w:rFonts w:ascii="宋体" w:hAnsi="宋体" w:eastAsia="宋体"/>
          <w:sz w:val="30"/>
          <w:lang w:eastAsia="zh-CN"/>
        </w:rPr>
        <w:t xml:space="preserve">76万元，减幅14.98%、物业管理费0.25万元，比上年1.10万元，减少0.85万元，减幅77.09%、差旅费12.98万元，比上年21.94万元，减少8.96万元，减幅40.86%、维修（护）费1.22万元，比上年6.63万元，减少5.41万元，减幅81.67%、租赁费0.00万元，比上年2.00万元，减少2.00万元，减幅100%、会议费0.93万元，比上年2.00元，减少1.07万元，减幅53.50%、培训费1.16万元，比上年5.90元，减少4.74万元，减幅80.41%、委托业务费0.00万元</w:t>
      </w:r>
      <w:r>
        <w:rPr>
          <w:sz w:val="21"/>
          <w:lang w:eastAsia="zh-CN"/>
        </w:rPr>
        <w:t xml:space="preserve">，</w:t>
      </w:r>
      <w:r>
        <w:rPr>
          <w:rFonts w:ascii="宋体" w:hAnsi="宋体" w:eastAsia="宋体"/>
          <w:sz w:val="30"/>
          <w:lang w:eastAsia="zh-CN"/>
        </w:rPr>
        <w:t xml:space="preserve">与上年持平</w:t>
      </w:r>
      <w:r>
        <w:rPr>
          <w:sz w:val="21"/>
          <w:lang w:eastAsia="zh-CN"/>
        </w:rPr>
        <w:t xml:space="preserve">，</w:t>
      </w:r>
      <w:r>
        <w:rPr>
          <w:rFonts w:ascii="宋体" w:hAnsi="宋体" w:eastAsia="宋体"/>
          <w:sz w:val="30"/>
          <w:lang w:eastAsia="zh-CN"/>
        </w:rPr>
        <w:t xml:space="preserve">其他交通费用23.84万元，比上年25.02万元</w:t>
      </w:r>
      <w:r>
        <w:rPr>
          <w:sz w:val="21"/>
          <w:lang w:eastAsia="zh-CN"/>
        </w:rPr>
        <w:t xml:space="preserve">，</w:t>
      </w:r>
      <w:r>
        <w:rPr>
          <w:rFonts w:ascii="宋体" w:hAnsi="宋体" w:eastAsia="宋体"/>
          <w:sz w:val="30"/>
          <w:lang w:eastAsia="zh-CN"/>
        </w:rPr>
        <w:t xml:space="preserve">减少1.18万元</w:t>
      </w:r>
      <w:r>
        <w:rPr>
          <w:sz w:val="21"/>
          <w:lang w:eastAsia="zh-CN"/>
        </w:rPr>
        <w:t xml:space="preserve">，</w:t>
      </w:r>
      <w:r>
        <w:rPr>
          <w:rFonts w:ascii="宋体" w:hAnsi="宋体" w:eastAsia="宋体"/>
          <w:sz w:val="30"/>
          <w:lang w:eastAsia="zh-CN"/>
        </w:rPr>
        <w:t xml:space="preserve">减幅4.70%、税金及附加费用0.00万元，比上年0.70万元，减少0.70万元，减幅100%、其他商品和服务支出0.20万元，比上年5.95元，减少5.75万元，减幅96.71%，减少的原因主要是严格按照预算管理支出，加强财务管理，精打细算，坚持厉行节约。</w:t>
      </w:r>
      <w:r>
        <w:rPr>
          <w:sz w:val="21"/>
          <w:lang w:eastAsia="zh-CN"/>
        </w:rPr>
      </w:r>
      <w:r>
        <w:rPr>
          <w:sz w:val="21"/>
          <w:lang w:eastAsia="zh-CN"/>
        </w:rPr>
      </w:r>
    </w:p>
    <w:p>
      <w:pPr>
        <w:pStyle w:val="617"/>
        <w:pBdr/>
        <w:shd w:val="solid" w:color="ffffff" w:fill="auto"/>
        <w:spacing w:after="210" w:before="210" w:line="315" w:lineRule="atLeast"/>
        <w:ind w:firstLine="0"/>
        <w:rPr>
          <w:sz w:val="21"/>
          <w:shd w:val="clear" w:color="auto" w:fill="ffffff"/>
          <w:lang w:eastAsia="zh-CN"/>
        </w:rPr>
      </w:pPr>
      <w:r>
        <w:rPr>
          <w:rFonts w:ascii="宋体" w:hAnsi="宋体" w:eastAsia="宋体"/>
          <w:color w:val="333333"/>
          <w:spacing w:val="0"/>
          <w:sz w:val="30"/>
          <w:shd w:val="clear" w:color="auto" w:fill="ffffff"/>
          <w:lang w:eastAsia="zh-CN"/>
        </w:rPr>
        <w:t xml:space="preserve">   </w:t>
      </w:r>
      <w:r>
        <w:rPr>
          <w:rFonts w:ascii="宋体" w:hAnsi="宋体" w:eastAsia="宋体"/>
          <w:b/>
          <w:color w:val="333333"/>
          <w:spacing w:val="0"/>
          <w:sz w:val="30"/>
          <w:shd w:val="clear" w:color="auto" w:fill="ffffff"/>
          <w:lang w:eastAsia="zh-CN"/>
        </w:rPr>
        <w:t xml:space="preserve">（七）政府采购情况</w:t>
      </w:r>
      <w:r>
        <w:rPr>
          <w:sz w:val="21"/>
          <w:shd w:val="clear" w:color="auto" w:fill="ffffff"/>
          <w:lang w:eastAsia="zh-CN"/>
        </w:rPr>
      </w:r>
      <w:r>
        <w:rPr>
          <w:sz w:val="21"/>
          <w:shd w:val="clear" w:color="auto" w:fill="ffffff"/>
          <w:lang w:eastAsia="zh-CN"/>
        </w:rPr>
      </w:r>
    </w:p>
    <w:p>
      <w:pPr>
        <w:pStyle w:val="617"/>
        <w:pBdr/>
        <w:shd w:val="solid" w:color="ffffff" w:fill="auto"/>
        <w:spacing w:after="210" w:before="210" w:line="420" w:lineRule="atLeast"/>
        <w:ind w:firstLine="0"/>
        <w:rPr>
          <w:sz w:val="21"/>
          <w:shd w:val="clear" w:color="auto" w:fill="ffffff"/>
          <w:lang w:eastAsia="zh-CN"/>
        </w:rPr>
      </w:pPr>
      <w:r>
        <w:rPr>
          <w:rFonts w:ascii="宋体" w:hAnsi="宋体" w:eastAsia="宋体"/>
          <w:b/>
          <w:color w:val="333333"/>
          <w:spacing w:val="0"/>
          <w:sz w:val="30"/>
          <w:shd w:val="clear" w:color="auto" w:fill="ffffff"/>
          <w:lang w:eastAsia="zh-CN"/>
        </w:rPr>
        <w:t xml:space="preserve">    </w:t>
      </w:r>
      <w:r>
        <w:rPr>
          <w:rFonts w:ascii="宋体" w:hAnsi="宋体" w:eastAsia="宋体"/>
          <w:color w:val="333333"/>
          <w:sz w:val="30"/>
          <w:shd w:val="clear" w:color="auto" w:fill="ffffff"/>
          <w:lang w:eastAsia="zh-CN"/>
        </w:rPr>
        <w:t xml:space="preserve">汇总2022年随州市文化和旅游局政府采购预算322.53万元（面向中小企业采购金额234.33万元、面向小微企业7.00万元）。其中：政府采购货物预算107.20万元，政府采购服务预算215.33万元。较2021年预算346.50万元减少23.97万元，同比减少6.92%，主要原因本年减少了政府采购服务预算安排。</w:t>
      </w:r>
      <w:r>
        <w:rPr>
          <w:sz w:val="21"/>
          <w:shd w:val="clear" w:color="auto" w:fill="ffffff"/>
          <w:lang w:eastAsia="zh-CN"/>
        </w:rPr>
      </w:r>
      <w:r>
        <w:rPr>
          <w:sz w:val="21"/>
          <w:shd w:val="clear" w:color="auto" w:fill="ffffff"/>
          <w:lang w:eastAsia="zh-CN"/>
        </w:rPr>
      </w:r>
    </w:p>
    <w:p>
      <w:pPr>
        <w:pStyle w:val="617"/>
        <w:pBdr/>
        <w:shd w:val="solid" w:color="ffffff" w:fill="auto"/>
        <w:spacing w:after="210" w:before="210" w:line="315" w:lineRule="atLeast"/>
        <w:ind w:firstLine="0"/>
        <w:rPr>
          <w:sz w:val="21"/>
          <w:shd w:val="clear" w:color="auto" w:fill="ffffff"/>
          <w:lang w:eastAsia="zh-CN"/>
        </w:rPr>
      </w:pPr>
      <w:r>
        <w:rPr>
          <w:sz w:val="21"/>
          <w:shd w:val="clear" w:color="auto" w:fill="ffffff"/>
          <w:lang w:eastAsia="zh-CN"/>
        </w:rPr>
        <w:br w:type="textWrapping" w:clear="all"/>
      </w:r>
      <w:r>
        <w:rPr>
          <w:sz w:val="21"/>
          <w:shd w:val="clear" w:color="auto" w:fill="ffffff"/>
          <w:lang w:eastAsia="zh-CN"/>
        </w:rPr>
      </w:r>
      <w:r>
        <w:rPr>
          <w:sz w:val="21"/>
          <w:shd w:val="clear" w:color="auto" w:fill="ffffff"/>
          <w:lang w:eastAsia="zh-CN"/>
        </w:rPr>
      </w:r>
    </w:p>
    <w:p>
      <w:pPr>
        <w:pStyle w:val="617"/>
        <w:pBdr/>
        <w:spacing w:after="210" w:before="210" w:line="315" w:lineRule="atLeast"/>
        <w:ind/>
        <w:jc w:val="both"/>
        <w:rPr>
          <w:sz w:val="21"/>
          <w:lang w:eastAsia="zh-CN"/>
        </w:rPr>
      </w:pP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"http://www.suizhou.gov.cn/webpic/W0202201/W020220128/W020220128640439115681.png"</w:instrText>
      </w:r>
      <w:r>
        <w:rPr>
          <w:sz w:val="21"/>
        </w:rPr>
        <w:fldChar w:fldCharType="separate"/>
      </w:r>
      <w:r>
        <w:rPr>
          <w:sz w:val="21"/>
        </w:rPr>
        <mc:AlternateContent>
          <mc:Choice Requires="wpg">
            <w:drawing>
              <wp:inline xmlns:wp="http://schemas.openxmlformats.org/drawingml/2006/wordprocessingDrawing" distT="0" distB="0" distL="0" distR="0">
                <wp:extent cx="8772525" cy="3695700"/>
                <wp:effectExtent l="0" t="0" r="0" b="0"/>
                <wp:docPr id="1" name="_x0000_i102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8"/>
                        <a:stretch/>
                      </pic:blipFill>
                      <pic:spPr bwMode="auto">
                        <a:xfrm>
                          <a:off x="0" y="0"/>
                          <a:ext cx="8772525" cy="369570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690.75pt;height:291.00pt;mso-wrap-distance-left:0.00pt;mso-wrap-distance-top:0.00pt;mso-wrap-distance-right:0.00pt;mso-wrap-distance-bottom:0.00pt;z-index:1;" stroked="f">
                <v:imagedata r:id="rId8"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"http://www.suizhou.gov.cn/webpic/W0202201/W020220128/W020220128640439110803.png"</w:instrText>
      </w:r>
      <w:r>
        <w:rPr>
          <w:sz w:val="21"/>
        </w:rPr>
        <w:fldChar w:fldCharType="separate"/>
      </w:r>
      <w:r>
        <w:rPr>
          <w:sz w:val="21"/>
        </w:rPr>
        <mc:AlternateContent>
          <mc:Choice Requires="wpg">
            <w:drawing>
              <wp:inline xmlns:wp="http://schemas.openxmlformats.org/drawingml/2006/wordprocessingDrawing" distT="0" distB="0" distL="0" distR="0">
                <wp:extent cx="7934325" cy="2066925"/>
                <wp:effectExtent l="0" t="0" r="0" b="0"/>
                <wp:docPr id="2" name="_x0000_i102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9"/>
                        <a:stretch/>
                      </pic:blipFill>
                      <pic:spPr bwMode="auto">
                        <a:xfrm>
                          <a:off x="0" y="0"/>
                          <a:ext cx="7934325" cy="206692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624.75pt;height:162.75pt;mso-wrap-distance-left:0.00pt;mso-wrap-distance-top:0.00pt;mso-wrap-distance-right:0.00pt;mso-wrap-distance-bottom:0.00pt;z-index:1;" stroked="f">
                <v:imagedata r:id="rId9" o:title=""/>
                <o:lock v:ext="edit" rotation="t"/>
              </v:shape>
            </w:pict>
          </mc:Fallback>
        </mc:AlternateContent>
      </w:r>
      <w:r>
        <w:rPr>
          <w:sz w:val="21"/>
        </w:rPr>
        <w:fldChar w:fldCharType="end"/>
      </w:r>
      <w:r>
        <w:rPr>
          <w:sz w:val="21"/>
          <w:lang w:eastAsia="zh-CN"/>
        </w:rPr>
      </w:r>
      <w:r>
        <w:rPr>
          <w:sz w:val="21"/>
          <w:lang w:eastAsia="zh-CN"/>
        </w:rPr>
      </w:r>
    </w:p>
    <w:p>
      <w:pPr>
        <w:pStyle w:val="617"/>
        <w:pBdr/>
        <w:shd w:val="solid" w:color="ffffff" w:fill="auto"/>
        <w:spacing w:after="210" w:before="210" w:line="315" w:lineRule="atLeast"/>
        <w:ind w:firstLine="0"/>
        <w:rPr>
          <w:sz w:val="21"/>
          <w:shd w:val="clear" w:color="auto" w:fill="ffffff"/>
          <w:lang w:eastAsia="zh-CN"/>
        </w:rPr>
      </w:pPr>
      <w:r>
        <w:rPr>
          <w:rFonts w:ascii="宋体" w:hAnsi="宋体" w:eastAsia="宋体"/>
          <w:color w:val="333333"/>
          <w:spacing w:val="0"/>
          <w:sz w:val="30"/>
          <w:shd w:val="clear" w:color="auto" w:fill="ffffff"/>
          <w:lang w:eastAsia="zh-CN"/>
        </w:rPr>
        <w:t xml:space="preserve">   </w:t>
      </w:r>
      <w:r>
        <w:rPr>
          <w:rFonts w:ascii="宋体" w:hAnsi="宋体" w:eastAsia="宋体"/>
          <w:b/>
          <w:color w:val="333333"/>
          <w:spacing w:val="0"/>
          <w:sz w:val="30"/>
          <w:shd w:val="clear" w:color="auto" w:fill="ffffff"/>
          <w:lang w:eastAsia="zh-CN"/>
        </w:rPr>
        <w:t xml:space="preserve">（八）国有资产占用情况</w:t>
      </w:r>
      <w:r>
        <w:rPr>
          <w:sz w:val="21"/>
          <w:shd w:val="clear" w:color="auto" w:fill="ffffff"/>
          <w:lang w:eastAsia="zh-CN"/>
        </w:rPr>
      </w:r>
      <w:r>
        <w:rPr>
          <w:sz w:val="21"/>
          <w:shd w:val="clear" w:color="auto" w:fill="ffffff"/>
          <w:lang w:eastAsia="zh-CN"/>
        </w:rPr>
      </w:r>
    </w:p>
    <w:p>
      <w:pPr>
        <w:pStyle w:val="617"/>
        <w:pBdr/>
        <w:shd w:val="solid" w:color="ffffff" w:fill="auto"/>
        <w:spacing w:after="210" w:before="210" w:line="420" w:lineRule="atLeast"/>
        <w:ind w:firstLine="0"/>
        <w:rPr>
          <w:sz w:val="21"/>
          <w:shd w:val="clear" w:color="auto" w:fill="ffffff"/>
          <w:lang w:eastAsia="zh-CN"/>
        </w:rPr>
      </w:pPr>
      <w:r>
        <w:rPr>
          <w:rFonts w:ascii="宋体" w:hAnsi="宋体" w:eastAsia="宋体"/>
          <w:b/>
          <w:color w:val="333333"/>
          <w:spacing w:val="0"/>
          <w:sz w:val="30"/>
          <w:shd w:val="clear" w:color="auto" w:fill="ffffff"/>
          <w:lang w:eastAsia="zh-CN"/>
        </w:rPr>
        <w:t xml:space="preserve">    </w:t>
      </w:r>
      <w:r>
        <w:rPr>
          <w:rFonts w:ascii="宋体" w:hAnsi="宋体" w:eastAsia="宋体"/>
          <w:color w:val="333333"/>
          <w:sz w:val="30"/>
          <w:lang w:eastAsia="zh-CN"/>
        </w:rPr>
        <w:t xml:space="preserve">汇总2022年初资产总额为6106.02万元，比2021年初5390.94万元增加715.08万元，资产增加率为13.26%。其中流动资产3205.00万元，比上年3295.39万元减少90.39万元，减少2.74%，占资产总额的52.49%，原因是2022年年末结余资金减少；固定资产净值1781.52万元，比上年1862.73万元减少81.21万元，减少4.36%，主要原因是</w:t>
      </w:r>
      <w:r>
        <w:rPr>
          <w:rFonts w:ascii="宋体" w:hAnsi="宋体" w:eastAsia="宋体"/>
          <w:color w:val="333333"/>
          <w:sz w:val="30"/>
          <w:shd w:val="clear" w:color="auto" w:fill="ffffff"/>
          <w:lang w:eastAsia="zh-CN"/>
        </w:rPr>
        <w:t xml:space="preserve">2022年根据政府会计制度在湖北省随州市行政事业单位国有资产管理系统进行资产折旧。</w:t>
      </w:r>
      <w:r>
        <w:rPr>
          <w:rFonts w:ascii="宋体" w:hAnsi="宋体" w:eastAsia="宋体"/>
          <w:color w:val="333333"/>
          <w:sz w:val="30"/>
          <w:lang w:eastAsia="zh-CN"/>
        </w:rPr>
        <w:t xml:space="preserve">无形资产净值23.48万元，比上年232.82万元减少209.34万元，减少89.91%，主要原因是</w:t>
      </w:r>
      <w:r>
        <w:rPr>
          <w:rFonts w:ascii="宋体" w:hAnsi="宋体" w:eastAsia="宋体"/>
          <w:color w:val="333333"/>
          <w:sz w:val="30"/>
          <w:shd w:val="clear" w:color="auto" w:fill="ffffff"/>
          <w:lang w:eastAsia="zh-CN"/>
        </w:rPr>
        <w:t xml:space="preserve">2022年根据政府会计制度在湖北省随州市行政事业单位国有资产管理系统进行资产摊销。</w:t>
      </w:r>
      <w:r>
        <w:rPr>
          <w:sz w:val="21"/>
          <w:shd w:val="clear" w:color="auto" w:fill="ffffff"/>
          <w:lang w:eastAsia="zh-CN"/>
        </w:rPr>
      </w:r>
      <w:r>
        <w:rPr>
          <w:sz w:val="21"/>
          <w:shd w:val="clear" w:color="auto" w:fill="ffffff"/>
          <w:lang w:eastAsia="zh-CN"/>
        </w:rPr>
      </w:r>
    </w:p>
    <w:p>
      <w:pPr>
        <w:pStyle w:val="617"/>
        <w:pBdr/>
        <w:shd w:val="solid" w:color="ffffff" w:fill="auto"/>
        <w:spacing w:after="210" w:before="210" w:line="315" w:lineRule="atLeast"/>
        <w:ind w:firstLine="0"/>
        <w:rPr>
          <w:sz w:val="21"/>
          <w:shd w:val="clear" w:color="auto" w:fill="ffffff"/>
          <w:lang w:eastAsia="zh-CN"/>
        </w:rPr>
      </w:pPr>
      <w:r>
        <w:rPr>
          <w:sz w:val="21"/>
          <w:shd w:val="clear" w:color="auto" w:fill="ffffff"/>
          <w:lang w:eastAsia="zh-CN"/>
        </w:rPr>
        <w:br w:type="textWrapping" w:clear="all"/>
      </w:r>
      <w:r>
        <w:rPr>
          <w:sz w:val="21"/>
          <w:shd w:val="clear" w:color="auto" w:fill="ffffff"/>
          <w:lang w:eastAsia="zh-CN"/>
        </w:rPr>
      </w:r>
      <w:r>
        <w:rPr>
          <w:sz w:val="21"/>
          <w:shd w:val="clear" w:color="auto" w:fill="ffffff"/>
          <w:lang w:eastAsia="zh-CN"/>
        </w:rPr>
      </w:r>
    </w:p>
    <w:p>
      <w:pPr>
        <w:pStyle w:val="617"/>
        <w:pBdr/>
        <w:shd w:val="solid" w:color="ffffff" w:fill="auto"/>
        <w:spacing w:after="210" w:before="210" w:line="315" w:lineRule="atLeast"/>
        <w:ind w:firstLine="0"/>
        <w:rPr>
          <w:sz w:val="21"/>
          <w:shd w:val="clear" w:color="auto" w:fill="ffffff"/>
          <w:lang w:eastAsia="zh-CN"/>
        </w:rPr>
      </w:pPr>
      <w:r>
        <w:rPr>
          <w:sz w:val="21"/>
          <w:shd w:val="clear" w:color="auto" w:fill="ffffff"/>
          <w:lang w:eastAsia="zh-CN"/>
        </w:rPr>
      </w:r>
      <w:r>
        <w:rPr>
          <w:sz w:val="21"/>
          <w:shd w:val="clear" w:color="auto" w:fill="ffffff"/>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"http://www.suizhou.gov.cn/webpic/W0202201/W020220128/W020220128640439110142.png"</w:instrText>
      </w:r>
      <w:r>
        <w:rPr>
          <w:sz w:val="21"/>
        </w:rPr>
        <w:fldChar w:fldCharType="separate"/>
      </w:r>
      <w:r>
        <w:rPr>
          <w:sz w:val="21"/>
        </w:rPr>
        <mc:AlternateContent>
          <mc:Choice Requires="wpg">
            <w:drawing>
              <wp:inline xmlns:wp="http://schemas.openxmlformats.org/drawingml/2006/wordprocessingDrawing" distT="0" distB="0" distL="0" distR="0">
                <wp:extent cx="5410200" cy="2390775"/>
                <wp:effectExtent l="0" t="0" r="0" b="0"/>
                <wp:docPr id="3" name="_x0000_i102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0"/>
                        <a:stretch/>
                      </pic:blipFill>
                      <pic:spPr bwMode="auto">
                        <a:xfrm>
                          <a:off x="0" y="0"/>
                          <a:ext cx="5410200" cy="239077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26.00pt;height:188.25pt;mso-wrap-distance-left:0.00pt;mso-wrap-distance-top:0.00pt;mso-wrap-distance-right:0.00pt;mso-wrap-distance-bottom:0.00pt;z-index:1;" stroked="f">
                <v:imagedata r:id="rId10" o:title=""/>
                <o:lock v:ext="edit" rotation="t"/>
              </v:shape>
            </w:pict>
          </mc:Fallback>
        </mc:AlternateContent>
      </w:r>
      <w:r>
        <w:rPr>
          <w:sz w:val="21"/>
        </w:rPr>
        <w:fldChar w:fldCharType="end"/>
      </w:r>
      <w:r>
        <w:rPr>
          <w:sz w:val="21"/>
        </w:rPr>
        <w:fldChar w:fldCharType="begin"/>
      </w:r>
      <w:r>
        <w:rPr>
          <w:sz w:val="21"/>
        </w:rPr>
        <w:instrText xml:space="preserve">INCLUDEPICTURE "http://www.suizhou.gov.cn/webpic/W0202201/W020220128/W020220128640439120309.png"</w:instrText>
      </w:r>
      <w:r>
        <w:rPr>
          <w:sz w:val="21"/>
        </w:rPr>
        <w:fldChar w:fldCharType="separate"/>
      </w:r>
      <w:r>
        <w:rPr>
          <w:sz w:val="21"/>
        </w:rPr>
        <mc:AlternateContent>
          <mc:Choice Requires="wpg">
            <w:drawing>
              <wp:inline xmlns:wp="http://schemas.openxmlformats.org/drawingml/2006/wordprocessingDrawing" distT="0" distB="0" distL="0" distR="0">
                <wp:extent cx="5943600" cy="3067050"/>
                <wp:effectExtent l="0" t="0" r="0" b="0"/>
                <wp:docPr id="4" name="_x0000_i102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1"/>
                        <a:stretch/>
                      </pic:blipFill>
                      <pic:spPr bwMode="auto">
                        <a:xfrm>
                          <a:off x="0" y="0"/>
                          <a:ext cx="5943600" cy="30670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68.00pt;height:241.50pt;mso-wrap-distance-left:0.00pt;mso-wrap-distance-top:0.00pt;mso-wrap-distance-right:0.00pt;mso-wrap-distance-bottom:0.00pt;z-index:1;" stroked="f">
                <v:imagedata r:id="rId11" o:title=""/>
                <o:lock v:ext="edit" rotation="t"/>
              </v:shape>
            </w:pict>
          </mc:Fallback>
        </mc:AlternateContent>
      </w:r>
      <w:r>
        <w:rPr>
          <w:sz w:val="21"/>
        </w:rPr>
        <w:fldChar w:fldCharType="end"/>
      </w:r>
      <w:r>
        <w:rPr>
          <w:sz w:val="21"/>
        </w:rPr>
        <w:fldChar w:fldCharType="begin"/>
      </w:r>
      <w:r>
        <w:rPr>
          <w:sz w:val="21"/>
        </w:rPr>
        <w:instrText xml:space="preserve">INCLUDEPICTURE "http://www.suizhou.gov.cn/webpic/W0202201/W020220128/W020220128640439129749.png"</w:instrText>
      </w:r>
      <w:r>
        <w:rPr>
          <w:sz w:val="21"/>
        </w:rPr>
        <w:fldChar w:fldCharType="separate"/>
      </w:r>
      <w:r>
        <w:rPr>
          <w:sz w:val="21"/>
        </w:rPr>
        <mc:AlternateContent>
          <mc:Choice Requires="wpg">
            <w:drawing>
              <wp:inline xmlns:wp="http://schemas.openxmlformats.org/drawingml/2006/wordprocessingDrawing" distT="0" distB="0" distL="0" distR="0">
                <wp:extent cx="5924550" cy="3105150"/>
                <wp:effectExtent l="0" t="0" r="0" b="0"/>
                <wp:docPr id="5" name="_x0000_i103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2"/>
                        <a:stretch/>
                      </pic:blipFill>
                      <pic:spPr bwMode="auto">
                        <a:xfrm>
                          <a:off x="0" y="0"/>
                          <a:ext cx="5924550" cy="31051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66.50pt;height:244.50pt;mso-wrap-distance-left:0.00pt;mso-wrap-distance-top:0.00pt;mso-wrap-distance-right:0.00pt;mso-wrap-distance-bottom:0.00pt;z-index:1;" stroked="f">
                <v:imagedata r:id="rId12" o:title=""/>
                <o:lock v:ext="edit" rotation="t"/>
              </v:shape>
            </w:pict>
          </mc:Fallback>
        </mc:AlternateContent>
      </w:r>
      <w:r>
        <w:rPr>
          <w:sz w:val="21"/>
        </w:rPr>
        <w:fldChar w:fldCharType="end"/>
      </w:r>
      <w:r>
        <w:rPr>
          <w:sz w:val="21"/>
          <w:lang w:eastAsia="zh-CN"/>
        </w:rPr>
      </w:r>
      <w:r>
        <w:rPr>
          <w:sz w:val="21"/>
          <w:lang w:eastAsia="zh-CN"/>
        </w:rPr>
      </w:r>
    </w:p>
    <w:p>
      <w:pPr>
        <w:pStyle w:val="617"/>
        <w:pBdr/>
        <w:shd w:val="solid" w:color="ffffff" w:fill="auto"/>
        <w:spacing w:after="210" w:before="210" w:line="645" w:lineRule="atLeast"/>
        <w:ind w:firstLine="0"/>
        <w:jc w:val="both"/>
        <w:rPr>
          <w:sz w:val="21"/>
          <w:shd w:val="clear" w:color="auto" w:fill="ffffff"/>
          <w:lang w:eastAsia="zh-CN"/>
        </w:rPr>
      </w:pPr>
      <w:r>
        <w:rPr>
          <w:rFonts w:ascii="宋体" w:hAnsi="宋体" w:eastAsia="宋体"/>
          <w:b/>
          <w:color w:val="333333"/>
          <w:spacing w:val="0"/>
          <w:sz w:val="30"/>
          <w:lang w:eastAsia="zh-CN"/>
        </w:rPr>
        <w:t xml:space="preserve">    二、2022年“三公”经费预算情况说明　</w:t>
      </w:r>
      <w:r>
        <w:rPr>
          <w:sz w:val="21"/>
          <w:shd w:val="clear" w:color="auto" w:fill="ffffff"/>
          <w:lang w:eastAsia="zh-CN"/>
        </w:rPr>
        <w:br w:type="textWrapping" w:clear="all"/>
      </w:r>
      <w:r>
        <w:rPr>
          <w:sz w:val="21"/>
          <w:shd w:val="clear" w:color="auto" w:fill="ffffff"/>
          <w:lang w:eastAsia="zh-CN"/>
        </w:rPr>
      </w:r>
      <w:r>
        <w:rPr>
          <w:sz w:val="21"/>
          <w:shd w:val="clear" w:color="auto" w:fill="ffffff"/>
          <w:lang w:eastAsia="zh-CN"/>
        </w:rPr>
      </w:r>
    </w:p>
    <w:p>
      <w:pPr>
        <w:pStyle w:val="617"/>
        <w:pBdr/>
        <w:spacing w:line="420" w:lineRule="atLeast"/>
        <w:ind w:firstLine="0"/>
        <w:rPr>
          <w:sz w:val="21"/>
          <w:lang w:eastAsia="zh-CN"/>
        </w:rPr>
      </w:pPr>
      <w:r>
        <w:rPr>
          <w:rFonts w:ascii="宋体" w:hAnsi="宋体" w:eastAsia="宋体"/>
          <w:color w:val="333333"/>
          <w:spacing w:val="0"/>
          <w:sz w:val="30"/>
          <w:shd w:val="clear" w:color="auto" w:fill="ffffff"/>
          <w:lang w:eastAsia="zh-CN"/>
        </w:rPr>
        <w:t xml:space="preserve">   </w:t>
      </w:r>
      <w:r>
        <w:rPr>
          <w:rFonts w:ascii="宋体" w:hAnsi="宋体" w:eastAsia="宋体"/>
          <w:color w:val="333333"/>
          <w:sz w:val="30"/>
          <w:shd w:val="clear" w:color="auto" w:fill="ffffff"/>
          <w:lang w:eastAsia="zh-CN"/>
        </w:rPr>
        <w:t xml:space="preserve">汇总2022年 “三公”经费预算28.82万元，较上年29.20万元，减少0.38万元</w:t>
      </w:r>
      <w:r>
        <w:rPr>
          <w:rFonts w:ascii="宋体" w:hAnsi="宋体" w:eastAsia="宋体"/>
          <w:color w:val="333333"/>
          <w:sz w:val="30"/>
          <w:shd w:val="clear" w:color="auto" w:fill="ffffff"/>
          <w:lang w:eastAsia="zh-CN"/>
        </w:rPr>
        <w:t xml:space="preserve">，减幅1.31%，主要原因为：严格执行中央八项规定。其中：因公出国（境）费1.01万元，较上年0万元，增加1.01万元，增幅100%，增加的原因主要是随州市文化和旅游市场综合执法支队，2022年根据预算一体化管理系统公用经费中因公出国测算数填报。公务接待费10.63万元，比上年11.75万元，减少1.12万元，减幅9.54%、减少的原因主要是公务接待严格执行中央八项规定，坚持“统一管理、对口接待、事前审批、务实节俭”；公务用车运行维护费17.18万元，比上年17.45万元，减少0.27万元，减幅1.55%，</w:t>
      </w:r>
      <w:r>
        <w:rPr>
          <w:rFonts w:ascii="宋体" w:hAnsi="宋体" w:eastAsia="宋体"/>
          <w:color w:val="333333"/>
          <w:sz w:val="30"/>
          <w:lang w:eastAsia="zh-CN"/>
        </w:rPr>
        <w:t xml:space="preserve">减少的原因主要是进一步强化公务车运行维护保养，车辆故障率有所下降，公务用车管理严格规范；2022年无公务用车购置费，较上年相比无差异。</w:t>
      </w:r>
      <w:r>
        <w:rPr>
          <w:sz w:val="21"/>
          <w:lang w:eastAsia="zh-CN"/>
        </w:rPr>
        <w:t xml:space="preserve">    </w:t>
      </w:r>
      <w:r>
        <w:rPr>
          <w:sz w:val="21"/>
          <w:lang w:eastAsia="zh-CN"/>
        </w:rPr>
      </w:r>
      <w:r>
        <w:rPr>
          <w:sz w:val="21"/>
          <w:lang w:eastAsia="zh-CN"/>
        </w:rPr>
      </w:r>
    </w:p>
    <w:p>
      <w:pPr>
        <w:pStyle w:val="617"/>
        <w:pBdr/>
        <w:spacing w:line="315" w:lineRule="atLeast"/>
        <w:ind w:firstLine="0"/>
        <w:rPr>
          <w:sz w:val="21"/>
          <w:lang w:eastAsia="zh-CN"/>
        </w:rPr>
      </w:pPr>
      <w:r>
        <w:rPr>
          <w:sz w:val="21"/>
          <w:lang w:eastAsia="zh-CN"/>
        </w:rPr>
        <w:br w:type="textWrapping" w:clear="all"/>
      </w:r>
      <w:r>
        <w:rPr>
          <w:sz w:val="21"/>
          <w:lang w:eastAsia="zh-CN"/>
        </w:rPr>
      </w:r>
      <w:r>
        <w:rPr>
          <w:sz w:val="21"/>
          <w:lang w:eastAsia="zh-CN"/>
        </w:rPr>
      </w:r>
    </w:p>
    <w:p>
      <w:pPr>
        <w:pStyle w:val="617"/>
        <w:pBdr/>
        <w:spacing w:line="315" w:lineRule="atLeast"/>
        <w:ind w:firstLine="0"/>
        <w:rPr>
          <w:sz w:val="21"/>
          <w:lang w:eastAsia="zh-CN"/>
        </w:rPr>
      </w:pPr>
      <w:r>
        <w:rPr>
          <w:sz w:val="21"/>
          <w:lang w:eastAsia="zh-CN"/>
        </w:rPr>
        <w:br w:type="textWrapping" w:clear="all"/>
      </w:r>
      <w:r>
        <w:rPr>
          <w:sz w:val="21"/>
          <w:lang w:eastAsia="zh-CN"/>
        </w:rPr>
      </w:r>
      <w:r>
        <w:rPr>
          <w:sz w:val="21"/>
          <w:lang w:eastAsia="zh-CN"/>
        </w:rPr>
      </w:r>
    </w:p>
    <w:p>
      <w:pPr>
        <w:pStyle w:val="617"/>
        <w:pBdr/>
        <w:spacing w:line="315" w:lineRule="atLeast"/>
        <w:ind w:firstLine="0"/>
        <w:jc w:val="center"/>
        <w:rPr>
          <w:sz w:val="21"/>
          <w:lang w:eastAsia="zh-CN"/>
        </w:rPr>
      </w:pPr>
      <w:r>
        <w:rPr>
          <w:rFonts w:ascii="宋体" w:hAnsi="宋体" w:eastAsia="宋体"/>
          <w:b/>
          <w:color w:val="333333"/>
          <w:spacing w:val="0"/>
          <w:sz w:val="30"/>
          <w:shd w:val="clear" w:color="auto" w:fill="ffffff"/>
          <w:lang w:eastAsia="zh-CN"/>
        </w:rPr>
        <w:t xml:space="preserve">第三部分  随州市文化和旅游局2022年部门预算表 </w:t>
      </w:r>
      <w:r>
        <w:rPr>
          <w:sz w:val="21"/>
          <w:lang w:eastAsia="zh-CN"/>
        </w:rPr>
      </w:r>
      <w:r>
        <w:rPr>
          <w:sz w:val="21"/>
          <w:lang w:eastAsia="zh-CN"/>
        </w:rPr>
      </w:r>
    </w:p>
    <w:p>
      <w:pPr>
        <w:pStyle w:val="617"/>
        <w:pBdr/>
        <w:spacing w:line="315" w:lineRule="atLeast"/>
        <w:ind w:firstLine="0"/>
        <w:jc w:val="both"/>
        <w:rPr>
          <w:sz w:val="21"/>
          <w:lang w:eastAsia="zh-CN"/>
        </w:rPr>
      </w:pP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"http://www.suizhou.gov.cn/webpic/W0202201/W020220128/W020220128646793407463.png"</w:instrText>
      </w:r>
      <w:r>
        <w:rPr>
          <w:sz w:val="21"/>
        </w:rPr>
        <w:fldChar w:fldCharType="separate"/>
      </w:r>
      <w:r>
        <w:rPr>
          <w:sz w:val="21"/>
        </w:rPr>
        <mc:AlternateContent>
          <mc:Choice Requires="wpg">
            <w:drawing>
              <wp:inline xmlns:wp="http://schemas.openxmlformats.org/drawingml/2006/wordprocessingDrawing" distT="0" distB="0" distL="0" distR="0">
                <wp:extent cx="5343525" cy="6543675"/>
                <wp:effectExtent l="0" t="0" r="0" b="0"/>
                <wp:docPr id="6" name="_x0000_i103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3"/>
                        <a:stretch/>
                      </pic:blipFill>
                      <pic:spPr bwMode="auto">
                        <a:xfrm>
                          <a:off x="0" y="0"/>
                          <a:ext cx="5343525" cy="654367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20.75pt;height:515.25pt;mso-wrap-distance-left:0.00pt;mso-wrap-distance-top:0.00pt;mso-wrap-distance-right:0.00pt;mso-wrap-distance-bottom:0.00pt;z-index:1;" stroked="f">
                <v:imagedata r:id="rId13"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"http://www.suizhou.gov.cn/webpic/W0202201/W020220128/W020220128646793406703.png"</w:instrText>
      </w:r>
      <w:r>
        <w:rPr>
          <w:sz w:val="21"/>
        </w:rPr>
        <w:fldChar w:fldCharType="separate"/>
      </w:r>
      <w:r>
        <w:rPr>
          <w:sz w:val="21"/>
        </w:rPr>
        <mc:AlternateContent>
          <mc:Choice Requires="wpg">
            <w:drawing>
              <wp:inline xmlns:wp="http://schemas.openxmlformats.org/drawingml/2006/wordprocessingDrawing" distT="0" distB="0" distL="0" distR="0">
                <wp:extent cx="8201025" cy="3038475"/>
                <wp:effectExtent l="0" t="0" r="0" b="0"/>
                <wp:docPr id="7" name="_x0000_i103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4"/>
                        <a:stretch/>
                      </pic:blipFill>
                      <pic:spPr bwMode="auto">
                        <a:xfrm>
                          <a:off x="0" y="0"/>
                          <a:ext cx="8201025" cy="303847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645.75pt;height:239.25pt;mso-wrap-distance-left:0.00pt;mso-wrap-distance-top:0.00pt;mso-wrap-distance-right:0.00pt;mso-wrap-distance-bottom:0.00pt;z-index:1;" stroked="f">
                <v:imagedata r:id="rId14"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"http://www.suizhou.gov.cn/webpic/W0202201/W020220128/W020220128646793408766.png"</w:instrText>
      </w:r>
      <w:r>
        <w:rPr>
          <w:sz w:val="21"/>
        </w:rPr>
        <w:fldChar w:fldCharType="separate"/>
      </w:r>
      <w:r>
        <w:rPr>
          <w:sz w:val="21"/>
        </w:rPr>
        <mc:AlternateContent>
          <mc:Choice Requires="wpg">
            <w:drawing>
              <wp:inline xmlns:wp="http://schemas.openxmlformats.org/drawingml/2006/wordprocessingDrawing" distT="0" distB="0" distL="0" distR="0">
                <wp:extent cx="5210175" cy="7219950"/>
                <wp:effectExtent l="0" t="0" r="0" b="0"/>
                <wp:docPr id="8" name="_x0000_i103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5"/>
                        <a:stretch/>
                      </pic:blipFill>
                      <pic:spPr bwMode="auto">
                        <a:xfrm>
                          <a:off x="0" y="0"/>
                          <a:ext cx="5210175" cy="72199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10.25pt;height:568.50pt;mso-wrap-distance-left:0.00pt;mso-wrap-distance-top:0.00pt;mso-wrap-distance-right:0.00pt;mso-wrap-distance-bottom:0.00pt;z-index:1;" stroked="f">
                <v:imagedata r:id="rId15"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"http://www.suizhou.gov.cn/webpic/W0202201/W020220128/W020220128646793419190.png"</w:instrText>
      </w:r>
      <w:r>
        <w:rPr>
          <w:sz w:val="21"/>
        </w:rPr>
        <w:fldChar w:fldCharType="separate"/>
      </w:r>
      <w:r>
        <w:rPr>
          <w:sz w:val="21"/>
        </w:rPr>
        <mc:AlternateContent>
          <mc:Choice Requires="wpg">
            <w:drawing>
              <wp:inline xmlns:wp="http://schemas.openxmlformats.org/drawingml/2006/wordprocessingDrawing" distT="0" distB="0" distL="0" distR="0">
                <wp:extent cx="5029200" cy="6534150"/>
                <wp:effectExtent l="0" t="0" r="0" b="0"/>
                <wp:docPr id="9" name="_x0000_i103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6"/>
                        <a:stretch/>
                      </pic:blipFill>
                      <pic:spPr bwMode="auto">
                        <a:xfrm>
                          <a:off x="0" y="0"/>
                          <a:ext cx="5029200" cy="65341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396.00pt;height:514.50pt;mso-wrap-distance-left:0.00pt;mso-wrap-distance-top:0.00pt;mso-wrap-distance-right:0.00pt;mso-wrap-distance-bottom:0.00pt;z-index:1;" stroked="f">
                <v:imagedata r:id="rId16"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"http://www.suizhou.gov.cn/webpic/W0202201/W020220128/W020220128646793417855.png"</w:instrText>
      </w:r>
      <w:r>
        <w:rPr>
          <w:sz w:val="21"/>
        </w:rPr>
        <w:fldChar w:fldCharType="separate"/>
      </w:r>
      <w:r>
        <w:rPr>
          <w:sz w:val="21"/>
        </w:rPr>
        <mc:AlternateContent>
          <mc:Choice Requires="wpg">
            <w:drawing>
              <wp:inline xmlns:wp="http://schemas.openxmlformats.org/drawingml/2006/wordprocessingDrawing" distT="0" distB="0" distL="0" distR="0">
                <wp:extent cx="8420100" cy="7077075"/>
                <wp:effectExtent l="0" t="0" r="0" b="0"/>
                <wp:docPr id="10" name="_x0000_i103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7"/>
                        <a:stretch/>
                      </pic:blipFill>
                      <pic:spPr bwMode="auto">
                        <a:xfrm>
                          <a:off x="0" y="0"/>
                          <a:ext cx="8420100" cy="707707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663.00pt;height:557.25pt;mso-wrap-distance-left:0.00pt;mso-wrap-distance-top:0.00pt;mso-wrap-distance-right:0.00pt;mso-wrap-distance-bottom:0.00pt;z-index:1;" stroked="f">
                <v:imagedata r:id="rId17"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"http://www.suizhou.gov.cn/webpic/W0202201/W020220128/W020220128646793418574.png"</w:instrText>
      </w:r>
      <w:r>
        <w:rPr>
          <w:sz w:val="21"/>
        </w:rPr>
        <w:fldChar w:fldCharType="separate"/>
      </w:r>
      <w:r>
        <w:rPr>
          <w:sz w:val="21"/>
        </w:rPr>
        <mc:AlternateContent>
          <mc:Choice Requires="wpg">
            <w:drawing>
              <wp:inline xmlns:wp="http://schemas.openxmlformats.org/drawingml/2006/wordprocessingDrawing" distT="0" distB="0" distL="0" distR="0">
                <wp:extent cx="6905625" cy="7543800"/>
                <wp:effectExtent l="0" t="0" r="0" b="0"/>
                <wp:docPr id="11" name="_x0000_i103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8"/>
                        <a:stretch/>
                      </pic:blipFill>
                      <pic:spPr bwMode="auto">
                        <a:xfrm>
                          <a:off x="0" y="0"/>
                          <a:ext cx="6905625" cy="754380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543.75pt;height:594.00pt;mso-wrap-distance-left:0.00pt;mso-wrap-distance-top:0.00pt;mso-wrap-distance-right:0.00pt;mso-wrap-distance-bottom:0.00pt;z-index:1;" stroked="f">
                <v:imagedata r:id="rId18"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firstLine="0"/>
        <w:jc w:val="both"/>
        <w:rPr>
          <w:sz w:val="21"/>
          <w:lang w:eastAsia="zh-CN"/>
        </w:rPr>
      </w:pP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"http://www.suizhou.gov.cn/webpic/W0202201/W020220128/W020220128646793416139.png"</w:instrText>
      </w:r>
      <w:r>
        <w:rPr>
          <w:sz w:val="21"/>
        </w:rPr>
        <w:fldChar w:fldCharType="separate"/>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"http://www.suizhou.gov.cn/webpic/W0202201/W020220128/W020220128646793415139.png"</w:instrText>
      </w:r>
      <w:r>
        <w:rPr>
          <w:sz w:val="21"/>
        </w:rPr>
        <w:fldChar w:fldCharType="separate"/>
      </w:r>
      <w:r>
        <w:rPr>
          <w:sz w:val="21"/>
        </w:rPr>
        <mc:AlternateContent>
          <mc:Choice Requires="wpg">
            <w:drawing>
              <wp:inline xmlns:wp="http://schemas.openxmlformats.org/drawingml/2006/wordprocessingDrawing" distT="0" distB="0" distL="0" distR="0">
                <wp:extent cx="7000875" cy="2133600"/>
                <wp:effectExtent l="0" t="0" r="0" b="0"/>
                <wp:docPr id="12" name="_x0000_i103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9"/>
                        <a:stretch/>
                      </pic:blipFill>
                      <pic:spPr bwMode="auto">
                        <a:xfrm>
                          <a:off x="0" y="0"/>
                          <a:ext cx="7000875" cy="213360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551.25pt;height:168.00pt;mso-wrap-distance-left:0.00pt;mso-wrap-distance-top:0.00pt;mso-wrap-distance-right:0.00pt;mso-wrap-distance-bottom:0.00pt;z-index:1;" stroked="f">
                <v:imagedata r:id="rId19"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"http://www.suizhou.gov.cn/webpic/W0202201/W020220128/W020220128646793423654.png"</w:instrText>
      </w:r>
      <w:r>
        <w:rPr>
          <w:sz w:val="21"/>
        </w:rPr>
        <w:fldChar w:fldCharType="separate"/>
      </w:r>
      <w:r>
        <w:rPr>
          <w:sz w:val="21"/>
        </w:rPr>
        <mc:AlternateContent>
          <mc:Choice Requires="wpg">
            <w:drawing>
              <wp:inline xmlns:wp="http://schemas.openxmlformats.org/drawingml/2006/wordprocessingDrawing" distT="0" distB="0" distL="0" distR="0">
                <wp:extent cx="8553450" cy="7629525"/>
                <wp:effectExtent l="0" t="0" r="0" b="0"/>
                <wp:docPr id="13" name="_x0000_i103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0"/>
                        <a:stretch/>
                      </pic:blipFill>
                      <pic:spPr bwMode="auto">
                        <a:xfrm>
                          <a:off x="0" y="0"/>
                          <a:ext cx="8553450" cy="762952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673.50pt;height:600.75pt;mso-wrap-distance-left:0.00pt;mso-wrap-distance-top:0.00pt;mso-wrap-distance-right:0.00pt;mso-wrap-distance-bottom:0.00pt;z-index:1;" stroked="f">
                <v:imagedata r:id="rId20"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"http://www.suizhou.gov.cn/webpic/W0202201/W020220128/W020220128646793420191.png"</w:instrText>
      </w:r>
      <w:r>
        <w:rPr>
          <w:sz w:val="21"/>
        </w:rPr>
        <w:fldChar w:fldCharType="separate"/>
      </w:r>
      <w:r>
        <w:rPr>
          <w:sz w:val="21"/>
        </w:rPr>
        <mc:AlternateContent>
          <mc:Choice Requires="wpg">
            <w:drawing>
              <wp:inline xmlns:wp="http://schemas.openxmlformats.org/drawingml/2006/wordprocessingDrawing" distT="0" distB="0" distL="0" distR="0">
                <wp:extent cx="8772525" cy="3695700"/>
                <wp:effectExtent l="0" t="0" r="0" b="0"/>
                <wp:docPr id="14" name="_x0000_i104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1"/>
                        <a:stretch/>
                      </pic:blipFill>
                      <pic:spPr bwMode="auto">
                        <a:xfrm>
                          <a:off x="0" y="0"/>
                          <a:ext cx="8772525" cy="369570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690.75pt;height:291.00pt;mso-wrap-distance-left:0.00pt;mso-wrap-distance-top:0.00pt;mso-wrap-distance-right:0.00pt;mso-wrap-distance-bottom:0.00pt;z-index:1;" stroked="f">
                <v:imagedata r:id="rId21"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"http://www.suizhou.gov.cn/webpic/W0202201/W020220128/W020220128646793429643.png"</w:instrText>
      </w:r>
      <w:r>
        <w:rPr>
          <w:sz w:val="21"/>
        </w:rPr>
        <w:fldChar w:fldCharType="separate"/>
      </w:r>
      <w:r>
        <w:rPr>
          <w:sz w:val="21"/>
        </w:rPr>
        <mc:AlternateContent>
          <mc:Choice Requires="wpg">
            <w:drawing>
              <wp:inline xmlns:wp="http://schemas.openxmlformats.org/drawingml/2006/wordprocessingDrawing" distT="0" distB="0" distL="0" distR="0">
                <wp:extent cx="5200650" cy="6477000"/>
                <wp:effectExtent l="0" t="0" r="0" b="0"/>
                <wp:docPr id="15" name="_x0000_i104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2"/>
                        <a:stretch/>
                      </pic:blipFill>
                      <pic:spPr bwMode="auto">
                        <a:xfrm>
                          <a:off x="0" y="0"/>
                          <a:ext cx="5200650" cy="647700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09.50pt;height:510.00pt;mso-wrap-distance-left:0.00pt;mso-wrap-distance-top:0.00pt;mso-wrap-distance-right:0.00pt;mso-wrap-distance-bottom:0.00pt;z-index:1;" stroked="f">
                <v:imagedata r:id="rId22"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"http://www.suizhou.gov.cn/webpic/W0202201/W020220128/W020220128646793421149.png"</w:instrText>
      </w:r>
      <w:r>
        <w:rPr>
          <w:sz w:val="21"/>
        </w:rPr>
        <w:fldChar w:fldCharType="separate"/>
      </w:r>
      <w:r>
        <w:rPr>
          <w:sz w:val="21"/>
        </w:rPr>
        <mc:AlternateContent>
          <mc:Choice Requires="wpg">
            <w:drawing>
              <wp:inline xmlns:wp="http://schemas.openxmlformats.org/drawingml/2006/wordprocessingDrawing" distT="0" distB="0" distL="0" distR="0">
                <wp:extent cx="8562975" cy="1790700"/>
                <wp:effectExtent l="0" t="0" r="0" b="0"/>
                <wp:docPr id="16" name="_x0000_i104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3"/>
                        <a:stretch/>
                      </pic:blipFill>
                      <pic:spPr bwMode="auto">
                        <a:xfrm>
                          <a:off x="0" y="0"/>
                          <a:ext cx="8562975" cy="179070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674.25pt;height:141.00pt;mso-wrap-distance-left:0.00pt;mso-wrap-distance-top:0.00pt;mso-wrap-distance-right:0.00pt;mso-wrap-distance-bottom:0.00pt;z-index:1;" stroked="f">
                <v:imagedata r:id="rId23"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"http://www.suizhou.gov.cn/webpic/W0202201/W020220128/W020220128646793425881.png"</w:instrText>
      </w:r>
      <w:r>
        <w:rPr>
          <w:sz w:val="21"/>
        </w:rPr>
        <w:fldChar w:fldCharType="separate"/>
      </w:r>
      <w:r>
        <w:rPr>
          <w:sz w:val="21"/>
        </w:rPr>
        <mc:AlternateContent>
          <mc:Choice Requires="wpg">
            <w:drawing>
              <wp:inline xmlns:wp="http://schemas.openxmlformats.org/drawingml/2006/wordprocessingDrawing" distT="0" distB="0" distL="0" distR="0">
                <wp:extent cx="6429375" cy="7181850"/>
                <wp:effectExtent l="0" t="0" r="0" b="0"/>
                <wp:docPr id="17" name="_x0000_i104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4"/>
                        <a:stretch/>
                      </pic:blipFill>
                      <pic:spPr bwMode="auto">
                        <a:xfrm>
                          <a:off x="0" y="0"/>
                          <a:ext cx="6429375" cy="71818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506.25pt;height:565.50pt;mso-wrap-distance-left:0.00pt;mso-wrap-distance-top:0.00pt;mso-wrap-distance-right:0.00pt;mso-wrap-distance-bottom:0.00pt;z-index:1;" stroked="f">
                <v:imagedata r:id="rId24"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"http://www.suizhou.gov.cn/webpic/W0202201/W020220128/W020220128646793430280.png"</w:instrText>
      </w:r>
      <w:r>
        <w:rPr>
          <w:sz w:val="21"/>
        </w:rPr>
        <w:fldChar w:fldCharType="separate"/>
      </w:r>
      <w:r>
        <w:rPr>
          <w:sz w:val="21"/>
        </w:rPr>
        <mc:AlternateContent>
          <mc:Choice Requires="wpg">
            <w:drawing>
              <wp:inline xmlns:wp="http://schemas.openxmlformats.org/drawingml/2006/wordprocessingDrawing" distT="0" distB="0" distL="0" distR="0">
                <wp:extent cx="5219700" cy="6553200"/>
                <wp:effectExtent l="0" t="0" r="0" b="0"/>
                <wp:docPr id="18" name="_x0000_i104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5"/>
                        <a:stretch/>
                      </pic:blipFill>
                      <pic:spPr bwMode="auto">
                        <a:xfrm>
                          <a:off x="0" y="0"/>
                          <a:ext cx="5219700" cy="655320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11.00pt;height:516.00pt;mso-wrap-distance-left:0.00pt;mso-wrap-distance-top:0.00pt;mso-wrap-distance-right:0.00pt;mso-wrap-distance-bottom:0.00pt;z-index:1;" stroked="f">
                <v:imagedata r:id="rId25"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"http://www.suizhou.gov.cn/webpic/W0202201/W020220128/W020220128646793439347.png"</w:instrText>
      </w:r>
      <w:r>
        <w:rPr>
          <w:sz w:val="21"/>
        </w:rPr>
        <w:fldChar w:fldCharType="separate"/>
      </w:r>
      <w:r>
        <w:rPr>
          <w:sz w:val="21"/>
        </w:rPr>
        <mc:AlternateContent>
          <mc:Choice Requires="wpg">
            <w:drawing>
              <wp:inline xmlns:wp="http://schemas.openxmlformats.org/drawingml/2006/wordprocessingDrawing" distT="0" distB="0" distL="0" distR="0">
                <wp:extent cx="7924800" cy="6115050"/>
                <wp:effectExtent l="0" t="0" r="0" b="0"/>
                <wp:docPr id="19" name="_x0000_i104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6"/>
                        <a:stretch/>
                      </pic:blipFill>
                      <pic:spPr bwMode="auto">
                        <a:xfrm>
                          <a:off x="0" y="0"/>
                          <a:ext cx="7924800" cy="61150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624.00pt;height:481.50pt;mso-wrap-distance-left:0.00pt;mso-wrap-distance-top:0.00pt;mso-wrap-distance-right:0.00pt;mso-wrap-distance-bottom:0.00pt;z-index:1;" stroked="f">
                <v:imagedata r:id="rId26"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"http://www.suizhou.gov.cn/webpic/W0202201/W020220128/W020220128646793433255.png"</w:instrText>
      </w:r>
      <w:r>
        <w:rPr>
          <w:sz w:val="21"/>
        </w:rPr>
        <w:fldChar w:fldCharType="separate"/>
      </w:r>
      <w:r>
        <w:rPr>
          <w:sz w:val="21"/>
        </w:rPr>
        <mc:AlternateContent>
          <mc:Choice Requires="wpg">
            <w:drawing>
              <wp:inline xmlns:wp="http://schemas.openxmlformats.org/drawingml/2006/wordprocessingDrawing" distT="0" distB="0" distL="0" distR="0">
                <wp:extent cx="6457950" cy="6191250"/>
                <wp:effectExtent l="0" t="0" r="0" b="0"/>
                <wp:docPr id="20" name="_x0000_i104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7"/>
                        <a:stretch/>
                      </pic:blipFill>
                      <pic:spPr bwMode="auto">
                        <a:xfrm>
                          <a:off x="0" y="0"/>
                          <a:ext cx="6457950" cy="61912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508.50pt;height:487.50pt;mso-wrap-distance-left:0.00pt;mso-wrap-distance-top:0.00pt;mso-wrap-distance-right:0.00pt;mso-wrap-distance-bottom:0.00pt;z-index:1;" stroked="f">
                <v:imagedata r:id="rId27"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firstLine="0"/>
        <w:jc w:val="both"/>
        <w:rPr>
          <w:sz w:val="21"/>
          <w:lang w:eastAsia="zh-CN"/>
        </w:rPr>
      </w:pP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"http://www.suizhou.gov.cn/webpic/W0202201/W020220128/W020220128646793437715.png"</w:instrText>
      </w:r>
      <w:r>
        <w:rPr>
          <w:sz w:val="21"/>
        </w:rPr>
        <w:fldChar w:fldCharType="separate"/>
      </w:r>
      <w:r>
        <w:rPr>
          <w:sz w:val="21"/>
        </w:rPr>
        <mc:AlternateContent>
          <mc:Choice Requires="wpg">
            <w:drawing>
              <wp:inline xmlns:wp="http://schemas.openxmlformats.org/drawingml/2006/wordprocessingDrawing" distT="0" distB="0" distL="0" distR="0">
                <wp:extent cx="6572250" cy="1514475"/>
                <wp:effectExtent l="0" t="0" r="0" b="0"/>
                <wp:docPr id="21" name="_x0000_i104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8"/>
                        <a:stretch/>
                      </pic:blipFill>
                      <pic:spPr bwMode="auto">
                        <a:xfrm>
                          <a:off x="0" y="0"/>
                          <a:ext cx="6572250" cy="151447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517.50pt;height:119.25pt;mso-wrap-distance-left:0.00pt;mso-wrap-distance-top:0.00pt;mso-wrap-distance-right:0.00pt;mso-wrap-distance-bottom:0.00pt;z-index:1;" stroked="f">
                <v:imagedata r:id="rId28"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"http://www.suizhou.gov.cn/webpic/W0202201/W020220128/W020220128646793435664.png"</w:instrText>
      </w:r>
      <w:r>
        <w:rPr>
          <w:sz w:val="21"/>
        </w:rPr>
        <w:fldChar w:fldCharType="separate"/>
      </w:r>
      <w:r>
        <w:rPr>
          <w:sz w:val="21"/>
        </w:rPr>
        <mc:AlternateContent>
          <mc:Choice Requires="wpg">
            <w:drawing>
              <wp:inline xmlns:wp="http://schemas.openxmlformats.org/drawingml/2006/wordprocessingDrawing" distT="0" distB="0" distL="0" distR="0">
                <wp:extent cx="7048500" cy="2105025"/>
                <wp:effectExtent l="0" t="0" r="0" b="0"/>
                <wp:docPr id="22" name="_x0000_i104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9"/>
                        <a:stretch/>
                      </pic:blipFill>
                      <pic:spPr bwMode="auto">
                        <a:xfrm>
                          <a:off x="0" y="0"/>
                          <a:ext cx="7048500" cy="210502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555.00pt;height:165.75pt;mso-wrap-distance-left:0.00pt;mso-wrap-distance-top:0.00pt;mso-wrap-distance-right:0.00pt;mso-wrap-distance-bottom:0.00pt;z-index:1;" stroked="f">
                <v:imagedata r:id="rId29"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"http://www.suizhou.gov.cn/webpic/W0202201/W020220128/W020220128646793448970.png"</w:instrText>
      </w:r>
      <w:r>
        <w:rPr>
          <w:sz w:val="21"/>
        </w:rPr>
        <w:fldChar w:fldCharType="separate"/>
      </w:r>
      <w:r>
        <w:rPr>
          <w:sz w:val="21"/>
        </w:rPr>
        <w:fldChar w:fldCharType="end"/>
      </w:r>
      <w:r>
        <w:rPr>
          <w:sz w:val="21"/>
          <w:lang w:eastAsia="zh-CN"/>
        </w:rPr>
      </w:r>
      <w:r>
        <w:rPr>
          <w:sz w:val="21"/>
          <w:lang w:eastAsia="zh-CN"/>
        </w:rPr>
      </w:r>
    </w:p>
    <w:p>
      <w:pPr>
        <w:pStyle w:val="617"/>
        <w:pBdr/>
        <w:spacing w:line="315" w:lineRule="atLeast"/>
        <w:ind w:firstLine="0"/>
        <w:jc w:val="both"/>
        <w:rPr>
          <w:sz w:val="21"/>
          <w:lang w:eastAsia="zh-CN"/>
        </w:rPr>
      </w:pP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"http://www.suizhou.gov.cn/webpic/W0202201/W020220128/W020220128646793441637.png"</w:instrText>
      </w:r>
      <w:r>
        <w:rPr>
          <w:sz w:val="21"/>
        </w:rPr>
        <w:fldChar w:fldCharType="separate"/>
      </w:r>
      <w:r>
        <w:rPr>
          <w:sz w:val="21"/>
        </w:rPr>
        <mc:AlternateContent>
          <mc:Choice Requires="wpg">
            <w:drawing>
              <wp:inline xmlns:wp="http://schemas.openxmlformats.org/drawingml/2006/wordprocessingDrawing" distT="0" distB="0" distL="0" distR="0">
                <wp:extent cx="7934325" cy="2066925"/>
                <wp:effectExtent l="0" t="0" r="0" b="0"/>
                <wp:docPr id="23" name="_x0000_i105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0"/>
                        <a:stretch/>
                      </pic:blipFill>
                      <pic:spPr bwMode="auto">
                        <a:xfrm>
                          <a:off x="0" y="0"/>
                          <a:ext cx="7934325" cy="206692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624.75pt;height:162.75pt;mso-wrap-distance-left:0.00pt;mso-wrap-distance-top:0.00pt;mso-wrap-distance-right:0.00pt;mso-wrap-distance-bottom:0.00pt;z-index:1;" stroked="f">
                <v:imagedata r:id="rId30"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firstLine="0"/>
        <w:jc w:val="both"/>
        <w:rPr>
          <w:sz w:val="21"/>
          <w:lang w:eastAsia="zh-CN"/>
        </w:rPr>
      </w:pPr>
      <w:r>
        <w:rPr>
          <w:sz w:val="21"/>
          <w:lang w:eastAsia="zh-CN"/>
        </w:rPr>
        <w:br w:type="textWrapping" w:clear="all"/>
      </w:r>
      <w:r>
        <w:rPr>
          <w:sz w:val="21"/>
          <w:lang w:eastAsia="zh-CN"/>
        </w:rPr>
      </w:r>
      <w:r>
        <w:rPr>
          <w:sz w:val="21"/>
          <w:lang w:eastAsia="zh-CN"/>
        </w:rPr>
      </w:r>
    </w:p>
    <w:p>
      <w:pPr>
        <w:pStyle w:val="617"/>
        <w:pBdr/>
        <w:shd w:val="solid" w:color="ffffff" w:fill="auto"/>
        <w:spacing w:after="300" w:line="315" w:lineRule="atLeast"/>
        <w:ind/>
        <w:jc w:val="center"/>
        <w:rPr>
          <w:sz w:val="21"/>
          <w:shd w:val="clear" w:color="auto" w:fill="ffffff"/>
          <w:lang w:eastAsia="zh-CN"/>
        </w:rPr>
      </w:pPr>
      <w:r>
        <w:rPr>
          <w:rFonts w:ascii="宋体" w:hAnsi="宋体" w:eastAsia="宋体"/>
          <w:b/>
          <w:color w:val="333333"/>
          <w:spacing w:val="0"/>
          <w:sz w:val="30"/>
          <w:shd w:val="clear" w:color="auto" w:fill="ffffff"/>
          <w:lang w:eastAsia="zh-CN"/>
        </w:rPr>
        <w:t xml:space="preserve">第四部分  预算绩效情况</w:t>
      </w:r>
      <w:r>
        <w:rPr>
          <w:sz w:val="21"/>
          <w:shd w:val="clear" w:color="auto" w:fill="ffffff"/>
          <w:lang w:eastAsia="zh-CN"/>
        </w:rPr>
      </w:r>
      <w:r>
        <w:rPr>
          <w:sz w:val="21"/>
          <w:shd w:val="clear" w:color="auto" w:fill="ffffff"/>
          <w:lang w:eastAsia="zh-CN"/>
        </w:rPr>
      </w:r>
    </w:p>
    <w:p>
      <w:pPr>
        <w:pStyle w:val="617"/>
        <w:pBdr/>
        <w:spacing w:line="315" w:lineRule="atLeast"/>
        <w:ind w:firstLine="0"/>
        <w:rPr>
          <w:sz w:val="21"/>
          <w:lang w:eastAsia="zh-CN"/>
        </w:rPr>
      </w:pPr>
      <w:r>
        <w:rPr>
          <w:rFonts w:ascii="宋体" w:hAnsi="宋体" w:eastAsia="宋体"/>
          <w:b/>
          <w:color w:val="333333"/>
          <w:spacing w:val="0"/>
          <w:sz w:val="30"/>
          <w:shd w:val="clear" w:color="auto" w:fill="ffffff"/>
          <w:lang w:eastAsia="zh-CN"/>
        </w:rPr>
        <w:t xml:space="preserve">一、部门整体绩效目标编制情况</w:t>
      </w:r>
      <w:r>
        <w:rPr>
          <w:sz w:val="21"/>
          <w:lang w:eastAsia="zh-CN"/>
        </w:rPr>
      </w:r>
      <w:r>
        <w:rPr>
          <w:sz w:val="21"/>
          <w:lang w:eastAsia="zh-CN"/>
        </w:rPr>
      </w:r>
    </w:p>
    <w:p>
      <w:pPr>
        <w:pStyle w:val="617"/>
        <w:pBdr/>
        <w:spacing w:line="420" w:lineRule="atLeast"/>
        <w:ind w:firstLine="0"/>
        <w:rPr>
          <w:sz w:val="21"/>
          <w:lang w:eastAsia="zh-CN"/>
        </w:rPr>
      </w:pPr>
      <w:r>
        <w:rPr>
          <w:rFonts w:ascii="宋体" w:hAnsi="宋体" w:eastAsia="宋体"/>
          <w:sz w:val="30"/>
          <w:lang w:eastAsia="zh-CN"/>
        </w:rPr>
        <w:t xml:space="preserve">    （1）本部门整体绩效目标是：长期目标为：加强随州文化旅游产品和城市形象的宣传和推介，引爆市场，实现旅游产品的市场价值。促进旅游产业良性循环；提升随州旅游服务质量，建设文旅名城、品质随州；“一部手机游随州”平台不仅能给游客带来便捷、智能的旅游体验，还能同时推动与政府、企业三</w:t>
      </w:r>
      <w:r>
        <w:rPr>
          <w:rFonts w:ascii="宋体" w:hAnsi="宋体" w:eastAsia="宋体"/>
          <w:sz w:val="30"/>
          <w:lang w:eastAsia="zh-CN"/>
        </w:rPr>
        <w:t xml:space="preserve">者之间的互通，将全市旅游相关部门的信息资源整合，将随州旅游产业拧成一股绳，全面助推随州旅游产业转型升级搭建一条连接终端用户的快捷通道。年度目标为：加强随州文化旅游产品和城市形象的宣传和推介，引爆市场，实现旅游产品的市场价值。促进旅游产业良性循环；提升随州旅游服务质量，建设文旅名城、品质随州；“一部手机游随州”平台不仅能给游客带来便捷、智能的旅游体验，还能同时推动与政府、企业三者之间的互通，将全市旅游相关部门的信息资源整合，将随州旅游产业拧成一股绳，全面助推随州旅游产业转型升级搭建一条连接终端用户的快捷通道。</w:t>
      </w:r>
      <w:r>
        <w:rPr>
          <w:sz w:val="21"/>
          <w:lang w:eastAsia="zh-CN"/>
        </w:rPr>
      </w:r>
      <w:r>
        <w:rPr>
          <w:sz w:val="21"/>
          <w:lang w:eastAsia="zh-CN"/>
        </w:rPr>
      </w:r>
    </w:p>
    <w:p>
      <w:pPr>
        <w:pStyle w:val="617"/>
        <w:pBdr/>
        <w:spacing w:line="420" w:lineRule="atLeast"/>
        <w:ind/>
        <w:rPr>
          <w:sz w:val="21"/>
          <w:lang w:eastAsia="zh-CN"/>
        </w:rPr>
      </w:pPr>
      <w:r>
        <w:rPr>
          <w:rFonts w:ascii="宋体" w:hAnsi="宋体" w:eastAsia="宋体"/>
          <w:sz w:val="30"/>
          <w:lang w:eastAsia="zh-CN"/>
        </w:rPr>
        <w:t xml:space="preserve">    （2）长期目标1：加强随州文化旅游产品和城市形象的宣传和推介，引爆市场，实现旅游产品的市场价值。促进旅游产业良性循环；提升随州旅游服务质量，建设文旅名城、品质随州；“一部手机游随州”平台不仅能给游客带来便捷、智能的旅游体验，还能同时推动与政府、企业三者之间的互通，将全市旅游相关部门的信息资源整合，将随州旅游产业拧成一股绳，全面助推随州旅游产业转型升级搭建一条连接终端用户的快捷通道。具体指标设置为：</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产出指标：支出总额≤4975.03万元，职工工资按时发放，保障机关工作正常运转。指标设立依据是：全面完成全年各项工作任务。</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效益指标：全市人民享受大文化带来的精神文明，无环境污染，大文化工作“十三五”规划。指标设立依据是：保障机关人员全年工资、办公经费、单位基本运行经费。按项目实施进度，财政审核后拨付。</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满意度指标：受益群众满意度≥90%。指标设立依据是：力争使服务对象的满意度达到较好水平。</w:t>
      </w:r>
      <w:r>
        <w:rPr>
          <w:sz w:val="21"/>
          <w:lang w:eastAsia="zh-CN"/>
        </w:rPr>
      </w:r>
      <w:r>
        <w:rPr>
          <w:sz w:val="21"/>
          <w:lang w:eastAsia="zh-CN"/>
        </w:rPr>
      </w:r>
    </w:p>
    <w:p>
      <w:pPr>
        <w:pStyle w:val="617"/>
        <w:pBdr/>
        <w:spacing w:line="420" w:lineRule="atLeast"/>
        <w:ind/>
        <w:rPr>
          <w:sz w:val="21"/>
          <w:lang w:eastAsia="zh-CN"/>
        </w:rPr>
      </w:pPr>
      <w:r>
        <w:rPr>
          <w:rFonts w:ascii="宋体" w:hAnsi="宋体" w:eastAsia="宋体"/>
          <w:sz w:val="30"/>
          <w:lang w:eastAsia="zh-CN"/>
        </w:rPr>
        <w:t xml:space="preserve">    长期目标2：建设一个智能、健康、便利的随州全域旅游生态；文旅产业数值较上年明显增加。具体指标设置为：</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产出指标：支出总额≤4975.03万元，职工工资按时发放，保障机关工作正常运转。指标设立依据是：全面完成全年各项工作任务。</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效益指标：全市人民享受大文化带来的精神文明，无环境污染，大文化工作“十三五”规划。指标设立依据是：保障机关人员全年工资、办公经费、单位基本运行经费。按项目实施进度，财政审核后拨付。</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满意度指标：受益群众满意度≥100%。指标设立依据是：力争使服务对象的满意度达到较好水平。</w:t>
      </w:r>
      <w:r>
        <w:rPr>
          <w:sz w:val="21"/>
          <w:lang w:eastAsia="zh-CN"/>
        </w:rPr>
      </w:r>
      <w:r>
        <w:rPr>
          <w:sz w:val="21"/>
          <w:lang w:eastAsia="zh-CN"/>
        </w:rPr>
      </w:r>
    </w:p>
    <w:p>
      <w:pPr>
        <w:pStyle w:val="617"/>
        <w:pBdr/>
        <w:spacing w:line="420" w:lineRule="atLeast"/>
        <w:ind/>
        <w:rPr>
          <w:sz w:val="21"/>
          <w:lang w:eastAsia="zh-CN"/>
        </w:rPr>
      </w:pPr>
      <w:r>
        <w:rPr>
          <w:rFonts w:ascii="宋体" w:hAnsi="宋体" w:eastAsia="宋体"/>
          <w:sz w:val="30"/>
          <w:lang w:eastAsia="zh-CN"/>
        </w:rPr>
        <w:t xml:space="preserve">  （3）年度目标1：加强随州文化旅游产品和城市形象的宣传和推介，引爆市场，实现旅游产品的市场价值。促进旅游产业良性循环；提升随州旅游服务质量，建设文旅名城、品质随州；“一部手机游随州”平台不仅能给游客带来便捷、智能的旅游体验，还能同时推动与政府、企业三者之间的互通，将全市旅游相关部门的信息资源整合，将随州旅游产业拧成一股绳，全面助推随州旅游产业转型升级搭建一条连接终端用户的快捷通道。具体指标设置为：</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产出指标：数量指标≤4975.03万元，指标设立依据是：严格控制经费支出。</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效益指标：全市人民享受大文化带来的精神文明，无环境污染，大文化工作“十三五”规划。指标设立依据是：保障机关人员全年工资、办公经费、单位基本运行经费。按项目实施进度，财政审核后拨付。</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满意度指标：服务对象满意率≥100%，指标设立依据是：力争使服务对象的满意度达到较好水平。</w:t>
      </w:r>
      <w:r>
        <w:rPr>
          <w:sz w:val="21"/>
          <w:lang w:eastAsia="zh-CN"/>
        </w:rPr>
      </w:r>
      <w:r>
        <w:rPr>
          <w:sz w:val="21"/>
          <w:lang w:eastAsia="zh-CN"/>
        </w:rPr>
      </w:r>
    </w:p>
    <w:p>
      <w:pPr>
        <w:pStyle w:val="617"/>
        <w:pBdr/>
        <w:spacing w:line="420" w:lineRule="atLeast"/>
        <w:ind/>
        <w:rPr>
          <w:sz w:val="21"/>
          <w:lang w:eastAsia="zh-CN"/>
        </w:rPr>
      </w:pPr>
      <w:r>
        <w:rPr>
          <w:rFonts w:ascii="宋体" w:hAnsi="宋体" w:eastAsia="宋体"/>
          <w:sz w:val="30"/>
          <w:lang w:eastAsia="zh-CN"/>
        </w:rPr>
        <w:t xml:space="preserve">    年度目标2：建设一个智能、健康、便利的随州全域旅游生态；文旅产业数值较上年明显增加。具体指标设置为：</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产出指标：支出总额≤4975.03万元，职工工资按时发放，保障机关工作正常运转。指标设立依据是：全面完成全年各项工作任务。</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效益指标：全市人民享受大文化带来的精神文明，无环境污染，大文化工作“十三五”规划。指标设立依据是：保障机关人员全年工资、办公经费、单位基本运行经费。按项目实施进度，财政审核后拨付。</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满意度指标：受益群众满意度≥100%。指标设立依据是：力争使服务对象的满意度达到较好水平。</w:t>
      </w:r>
      <w:r>
        <w:rPr>
          <w:sz w:val="21"/>
          <w:lang w:eastAsia="zh-CN"/>
        </w:rPr>
      </w:r>
      <w:r>
        <w:rPr>
          <w:sz w:val="21"/>
          <w:lang w:eastAsia="zh-CN"/>
        </w:rPr>
      </w:r>
    </w:p>
    <w:p>
      <w:pPr>
        <w:pStyle w:val="617"/>
        <w:pBdr/>
        <w:spacing w:line="315" w:lineRule="atLeast"/>
        <w:ind w:firstLine="0"/>
        <w:rPr>
          <w:sz w:val="21"/>
          <w:lang w:eastAsia="zh-CN"/>
        </w:rPr>
      </w:pPr>
      <w:r>
        <w:rPr>
          <w:sz w:val="21"/>
          <w:lang w:eastAsia="zh-CN"/>
        </w:rPr>
        <w:br w:type="textWrapping" w:clear="all"/>
      </w:r>
      <w:r>
        <w:rPr>
          <w:sz w:val="21"/>
          <w:lang w:eastAsia="zh-CN"/>
        </w:rPr>
      </w:r>
      <w:r>
        <w:rPr>
          <w:sz w:val="21"/>
          <w:lang w:eastAsia="zh-CN"/>
        </w:rPr>
      </w:r>
    </w:p>
    <w:p>
      <w:pPr>
        <w:pStyle w:val="617"/>
        <w:pBdr/>
        <w:spacing w:line="315" w:lineRule="atLeast"/>
        <w:ind w:firstLine="0"/>
        <w:rPr>
          <w:sz w:val="21"/>
          <w:lang w:eastAsia="zh-CN"/>
        </w:rPr>
      </w:pP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"http://www.suizhou.gov.cn/webpic/W0202201/W020220128/W020220128646793447346.png"</w:instrText>
      </w:r>
      <w:r>
        <w:rPr>
          <w:sz w:val="21"/>
        </w:rPr>
        <w:fldChar w:fldCharType="separate"/>
      </w:r>
      <w:r>
        <w:rPr>
          <w:sz w:val="21"/>
        </w:rPr>
        <mc:AlternateContent>
          <mc:Choice Requires="wpg">
            <w:drawing>
              <wp:inline xmlns:wp="http://schemas.openxmlformats.org/drawingml/2006/wordprocessingDrawing" distT="0" distB="0" distL="0" distR="0">
                <wp:extent cx="5105400" cy="7362825"/>
                <wp:effectExtent l="0" t="0" r="0" b="0"/>
                <wp:docPr id="24" name="_x0000_i105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1"/>
                        <a:stretch/>
                      </pic:blipFill>
                      <pic:spPr bwMode="auto">
                        <a:xfrm>
                          <a:off x="0" y="0"/>
                          <a:ext cx="5105400" cy="736282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02.00pt;height:579.75pt;mso-wrap-distance-left:0.00pt;mso-wrap-distance-top:0.00pt;mso-wrap-distance-right:0.00pt;mso-wrap-distance-bottom:0.00pt;z-index:1;" stroked="f">
                <v:imagedata r:id="rId31"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"http://www.suizhou.gov.cn/webpic/W0202201/W020220128/W020220128646793444511.png"</w:instrText>
      </w:r>
      <w:r>
        <w:rPr>
          <w:sz w:val="21"/>
        </w:rPr>
        <w:fldChar w:fldCharType="separate"/>
      </w:r>
      <w:r>
        <w:rPr>
          <w:sz w:val="21"/>
        </w:rPr>
        <mc:AlternateContent>
          <mc:Choice Requires="wpg">
            <w:drawing>
              <wp:inline xmlns:wp="http://schemas.openxmlformats.org/drawingml/2006/wordprocessingDrawing" distT="0" distB="0" distL="0" distR="0">
                <wp:extent cx="5057775" cy="7077075"/>
                <wp:effectExtent l="0" t="0" r="0" b="0"/>
                <wp:docPr id="25" name="_x0000_i105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2"/>
                        <a:stretch/>
                      </pic:blipFill>
                      <pic:spPr bwMode="auto">
                        <a:xfrm>
                          <a:off x="0" y="0"/>
                          <a:ext cx="5057775" cy="707707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398.25pt;height:557.25pt;mso-wrap-distance-left:0.00pt;mso-wrap-distance-top:0.00pt;mso-wrap-distance-right:0.00pt;mso-wrap-distance-bottom:0.00pt;z-index:1;" stroked="f">
                <v:imagedata r:id="rId32"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"http://www.suizhou.gov.cn/webpic/W0202201/W020220128/W020220128646793456723.png"</w:instrText>
      </w:r>
      <w:r>
        <w:rPr>
          <w:sz w:val="21"/>
        </w:rPr>
        <w:fldChar w:fldCharType="separate"/>
      </w:r>
      <w:r>
        <w:rPr>
          <w:sz w:val="21"/>
        </w:rPr>
        <mc:AlternateContent>
          <mc:Choice Requires="wpg">
            <w:drawing>
              <wp:inline xmlns:wp="http://schemas.openxmlformats.org/drawingml/2006/wordprocessingDrawing" distT="0" distB="0" distL="0" distR="0">
                <wp:extent cx="4991100" cy="7200900"/>
                <wp:effectExtent l="0" t="0" r="0" b="0"/>
                <wp:docPr id="26" name="_x0000_i105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3"/>
                        <a:stretch/>
                      </pic:blipFill>
                      <pic:spPr bwMode="auto">
                        <a:xfrm>
                          <a:off x="0" y="0"/>
                          <a:ext cx="4991100" cy="720090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393.00pt;height:567.00pt;mso-wrap-distance-left:0.00pt;mso-wrap-distance-top:0.00pt;mso-wrap-distance-right:0.00pt;mso-wrap-distance-bottom:0.00pt;z-index:1;" stroked="f">
                <v:imagedata r:id="rId33"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"http://www.suizhou.gov.cn/webpic/W0202201/W020220128/W020220128646793459588.png"</w:instrText>
      </w:r>
      <w:r>
        <w:rPr>
          <w:sz w:val="21"/>
        </w:rPr>
        <w:fldChar w:fldCharType="separate"/>
      </w:r>
      <w:r>
        <w:rPr>
          <w:sz w:val="21"/>
        </w:rPr>
        <mc:AlternateContent>
          <mc:Choice Requires="wpg">
            <w:drawing>
              <wp:inline xmlns:wp="http://schemas.openxmlformats.org/drawingml/2006/wordprocessingDrawing" distT="0" distB="0" distL="0" distR="0">
                <wp:extent cx="4981575" cy="7324725"/>
                <wp:effectExtent l="0" t="0" r="0" b="0"/>
                <wp:docPr id="27" name="_x0000_i105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4"/>
                        <a:stretch/>
                      </pic:blipFill>
                      <pic:spPr bwMode="auto">
                        <a:xfrm>
                          <a:off x="0" y="0"/>
                          <a:ext cx="4981575" cy="732472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392.25pt;height:576.75pt;mso-wrap-distance-left:0.00pt;mso-wrap-distance-top:0.00pt;mso-wrap-distance-right:0.00pt;mso-wrap-distance-bottom:0.00pt;z-index:1;" stroked="f">
                <v:imagedata r:id="rId34"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"http://www.suizhou.gov.cn/webpic/W0202201/W020220128/W020220128646793459503.png"</w:instrText>
      </w:r>
      <w:r>
        <w:rPr>
          <w:sz w:val="21"/>
        </w:rPr>
        <w:fldChar w:fldCharType="separate"/>
      </w:r>
      <w:r>
        <w:rPr>
          <w:sz w:val="21"/>
        </w:rPr>
        <mc:AlternateContent>
          <mc:Choice Requires="wpg">
            <w:drawing>
              <wp:inline xmlns:wp="http://schemas.openxmlformats.org/drawingml/2006/wordprocessingDrawing" distT="0" distB="0" distL="0" distR="0">
                <wp:extent cx="5000625" cy="5781675"/>
                <wp:effectExtent l="0" t="0" r="0" b="0"/>
                <wp:docPr id="28" name="_x0000_i105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5"/>
                        <a:stretch/>
                      </pic:blipFill>
                      <pic:spPr bwMode="auto">
                        <a:xfrm>
                          <a:off x="0" y="0"/>
                          <a:ext cx="5000625" cy="578167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393.75pt;height:455.25pt;mso-wrap-distance-left:0.00pt;mso-wrap-distance-top:0.00pt;mso-wrap-distance-right:0.00pt;mso-wrap-distance-bottom:0.00pt;z-index:1;" stroked="f">
                <v:imagedata r:id="rId35"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firstLine="0"/>
        <w:rPr>
          <w:sz w:val="21"/>
          <w:lang w:eastAsia="zh-CN"/>
        </w:rPr>
      </w:pP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"http://www.suizhou.gov.cn/webpic/W0202201/W020220128/W020220128646793459594.png"</w:instrText>
      </w:r>
      <w:r>
        <w:rPr>
          <w:sz w:val="21"/>
        </w:rPr>
        <w:fldChar w:fldCharType="separate"/>
      </w:r>
      <w:r>
        <w:rPr>
          <w:sz w:val="21"/>
        </w:rPr>
        <mc:AlternateContent>
          <mc:Choice Requires="wpg">
            <w:drawing>
              <wp:inline xmlns:wp="http://schemas.openxmlformats.org/drawingml/2006/wordprocessingDrawing" distT="0" distB="0" distL="0" distR="0">
                <wp:extent cx="9829432" cy="4772876"/>
                <wp:effectExtent l="0" t="0" r="0" b="0"/>
                <wp:docPr id="29" name="_x0000_i105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6"/>
                        <a:stretch/>
                      </pic:blipFill>
                      <pic:spPr bwMode="auto">
                        <a:xfrm>
                          <a:off x="0" y="0"/>
                          <a:ext cx="9829432" cy="4772876"/>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773.97pt;height:375.82pt;mso-wrap-distance-left:0.00pt;mso-wrap-distance-top:0.00pt;mso-wrap-distance-right:0.00pt;mso-wrap-distance-bottom:0.00pt;z-index:1;" stroked="f">
                <v:imagedata r:id="rId36"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lang w:eastAsia="zh-CN"/>
        </w:rPr>
        <w:br w:type="textWrapping" w:clear="all"/>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"http://www.suizhou.gov.cn/webpic/W0202201/W020220128/W020220128646793464276.png"</w:instrText>
      </w:r>
      <w:r>
        <w:rPr>
          <w:sz w:val="21"/>
        </w:rPr>
        <w:fldChar w:fldCharType="separate"/>
      </w:r>
      <w:r>
        <w:rPr>
          <w:sz w:val="21"/>
        </w:rPr>
        <mc:AlternateContent>
          <mc:Choice Requires="wpg">
            <w:drawing>
              <wp:inline xmlns:wp="http://schemas.openxmlformats.org/drawingml/2006/wordprocessingDrawing" distT="0" distB="0" distL="0" distR="0">
                <wp:extent cx="7496175" cy="2552700"/>
                <wp:effectExtent l="0" t="0" r="0" b="0"/>
                <wp:docPr id="30" name="_x0000_i105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7"/>
                        <a:stretch/>
                      </pic:blipFill>
                      <pic:spPr bwMode="auto">
                        <a:xfrm>
                          <a:off x="0" y="0"/>
                          <a:ext cx="7496175" cy="255270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590.25pt;height:201.00pt;mso-wrap-distance-left:0.00pt;mso-wrap-distance-top:0.00pt;mso-wrap-distance-right:0.00pt;mso-wrap-distance-bottom:0.00pt;z-index:1;" stroked="f">
                <v:imagedata r:id="rId37"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"http://www.suizhou.gov.cn/webpic/W0202201/W020220128/W020220128646793479628.png"</w:instrText>
      </w:r>
      <w:r>
        <w:rPr>
          <w:sz w:val="21"/>
        </w:rPr>
        <w:fldChar w:fldCharType="separate"/>
      </w:r>
      <w:r>
        <w:rPr>
          <w:sz w:val="21"/>
        </w:rPr>
        <mc:AlternateContent>
          <mc:Choice Requires="wpg">
            <w:drawing>
              <wp:inline xmlns:wp="http://schemas.openxmlformats.org/drawingml/2006/wordprocessingDrawing" distT="0" distB="0" distL="0" distR="0">
                <wp:extent cx="9363075" cy="6657975"/>
                <wp:effectExtent l="0" t="0" r="0" b="0"/>
                <wp:docPr id="31" name="_x0000_i105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8"/>
                        <a:stretch/>
                      </pic:blipFill>
                      <pic:spPr bwMode="auto">
                        <a:xfrm>
                          <a:off x="0" y="0"/>
                          <a:ext cx="9363075" cy="665797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737.25pt;height:524.25pt;mso-wrap-distance-left:0.00pt;mso-wrap-distance-top:0.00pt;mso-wrap-distance-right:0.00pt;mso-wrap-distance-bottom:0.00pt;z-index:1;" stroked="f">
                <v:imagedata r:id="rId38"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"http://www.suizhou.gov.cn/webpic/W0202201/W020220128/W020220128646793473149.png"</w:instrText>
      </w:r>
      <w:r>
        <w:rPr>
          <w:sz w:val="21"/>
        </w:rPr>
        <w:fldChar w:fldCharType="separate"/>
      </w:r>
      <w:r>
        <w:rPr>
          <w:sz w:val="21"/>
        </w:rPr>
        <mc:AlternateContent>
          <mc:Choice Requires="wpg">
            <w:drawing>
              <wp:inline xmlns:wp="http://schemas.openxmlformats.org/drawingml/2006/wordprocessingDrawing" distT="0" distB="0" distL="0" distR="0">
                <wp:extent cx="5143500" cy="6867525"/>
                <wp:effectExtent l="0" t="0" r="0" b="0"/>
                <wp:docPr id="32" name="_x0000_i105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9"/>
                        <a:stretch/>
                      </pic:blipFill>
                      <pic:spPr bwMode="auto">
                        <a:xfrm>
                          <a:off x="0" y="0"/>
                          <a:ext cx="5143500" cy="6867524"/>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405.00pt;height:540.75pt;mso-wrap-distance-left:0.00pt;mso-wrap-distance-top:0.00pt;mso-wrap-distance-right:0.00pt;mso-wrap-distance-bottom:0.00pt;z-index:1;" stroked="f">
                <v:imagedata r:id="rId39"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"http://www.suizhou.gov.cn/webpic/W0202201/W020220128/W020220128646793478480.png"</w:instrText>
      </w:r>
      <w:r>
        <w:rPr>
          <w:sz w:val="21"/>
        </w:rPr>
        <w:fldChar w:fldCharType="separate"/>
      </w:r>
      <w:r>
        <w:rPr>
          <w:sz w:val="21"/>
        </w:rPr>
        <mc:AlternateContent>
          <mc:Choice Requires="wpg">
            <w:drawing>
              <wp:inline xmlns:wp="http://schemas.openxmlformats.org/drawingml/2006/wordprocessingDrawing" distT="0" distB="0" distL="0" distR="0">
                <wp:extent cx="4514850" cy="6353175"/>
                <wp:effectExtent l="0" t="0" r="0" b="0"/>
                <wp:docPr id="33" name="_x0000_i106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0"/>
                        <a:stretch/>
                      </pic:blipFill>
                      <pic:spPr bwMode="auto">
                        <a:xfrm>
                          <a:off x="0" y="0"/>
                          <a:ext cx="4514850" cy="635317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355.50pt;height:500.25pt;mso-wrap-distance-left:0.00pt;mso-wrap-distance-top:0.00pt;mso-wrap-distance-right:0.00pt;mso-wrap-distance-bottom:0.00pt;z-index:1;" stroked="f">
                <v:imagedata r:id="rId40"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firstLine="0"/>
        <w:rPr>
          <w:sz w:val="21"/>
          <w:lang w:eastAsia="zh-CN"/>
        </w:rPr>
      </w:pPr>
      <w:r>
        <w:rPr>
          <w:sz w:val="21"/>
          <w:lang w:eastAsia="zh-CN"/>
        </w:rPr>
        <w:br w:type="textWrapping" w:clear="all"/>
      </w:r>
      <w:r>
        <w:rPr>
          <w:sz w:val="21"/>
          <w:lang w:eastAsia="zh-CN"/>
        </w:rPr>
      </w:r>
      <w:r>
        <w:rPr>
          <w:sz w:val="21"/>
          <w:lang w:eastAsia="zh-CN"/>
        </w:rPr>
      </w:r>
    </w:p>
    <w:p>
      <w:pPr>
        <w:pStyle w:val="617"/>
        <w:pBdr/>
        <w:spacing w:line="315" w:lineRule="atLeast"/>
        <w:ind w:firstLine="0"/>
        <w:rPr>
          <w:sz w:val="21"/>
          <w:lang w:eastAsia="zh-CN"/>
        </w:rPr>
      </w:pPr>
      <w:r>
        <w:rPr>
          <w:rFonts w:ascii="宋体" w:hAnsi="宋体" w:eastAsia="宋体"/>
          <w:b/>
          <w:color w:val="333333"/>
          <w:spacing w:val="0"/>
          <w:sz w:val="30"/>
          <w:shd w:val="clear" w:color="auto" w:fill="ffffff"/>
          <w:lang w:eastAsia="zh-CN"/>
        </w:rPr>
        <w:t xml:space="preserve">二、重点项目绩效目标编制情况</w:t>
      </w:r>
      <w:r>
        <w:rPr>
          <w:sz w:val="21"/>
          <w:lang w:eastAsia="zh-CN"/>
        </w:rPr>
      </w:r>
      <w:r>
        <w:rPr>
          <w:sz w:val="21"/>
          <w:lang w:eastAsia="zh-CN"/>
        </w:rPr>
      </w:r>
    </w:p>
    <w:p>
      <w:pPr>
        <w:pStyle w:val="617"/>
        <w:pBdr/>
        <w:spacing w:line="315" w:lineRule="atLeast"/>
        <w:ind w:firstLine="0"/>
        <w:rPr>
          <w:sz w:val="21"/>
          <w:lang w:eastAsia="zh-CN"/>
        </w:rPr>
      </w:pPr>
      <w:r>
        <w:rPr>
          <w:rFonts w:ascii="宋体" w:hAnsi="宋体" w:eastAsia="宋体"/>
          <w:b/>
          <w:color w:val="333333"/>
          <w:spacing w:val="0"/>
          <w:sz w:val="30"/>
          <w:shd w:val="clear" w:color="auto" w:fill="ffffff"/>
          <w:lang w:eastAsia="zh-CN"/>
        </w:rPr>
        <w:t xml:space="preserve">    </w:t>
      </w:r>
      <w:r>
        <w:rPr>
          <w:rFonts w:ascii="宋体" w:hAnsi="宋体" w:eastAsia="宋体"/>
          <w:sz w:val="30"/>
          <w:lang w:eastAsia="zh-CN"/>
        </w:rPr>
        <w:t xml:space="preserve">1、文旅产业发展专项资金</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1）“文旅产业发展专项资金”主要内容是：全面建设城市营销、产业营销、产品营销、媒体营销等多层次、广覆盖、立体化的营销体系，进一步提高随州旅游的知名度和美誉度。2022年预算安排1075.60万元，其中：1000.00万元资金来源为当年一般公共预算资金，75.60万元资金来源为上年结余资金。</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（2）项目绩效总目标是：全面建设城市营销、产业营销、产品营销、媒体营销等多层次、广覆盖、立体化的营销体系，进一步提高随州旅游的知名度和美誉度。</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（3）项目绩效指标设置情况：</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产出指标：旅游宣传促销≥100%。指标设立依据是：加强随州文化旅游产品和城市形象的宣传和推介，引爆市场，实现旅游产品的市场价值。促进旅游产业良性循环。</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满意度指标：服务对象满意率≥100%，指标设立依据是：力争使服务对象的满意度达到较好水平。</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 2、随州市文物保护和修缮专项补助资金</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（1）“随州市文物保护和修缮专项补助资金”主要内容是：文物保护和修缮专项补助。2022年预算安排100.00万元，其中：100.00万元资金来源为当年一般公共预算资金。</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（2）项目绩效总目标是：对亟需修缮的市级文物保护单位启动修缮保护，确保文物安全。</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（3）项目绩效指标设置情况：</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产出指标：文物安全保护≥100%。指标设立依据是：修缮保护重点市级文物保护单位。</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满意度指标：服务对象满意率≥100%，指标设立依据是：力争使服务对象的满意度达到较好水平。</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 3、群众体育</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1）“群众体育”主要内容是：主要用于打造“品质随州”建设，满足人民群众健身需求，扩大随州体育影响力。建设市本级中、小型公共体育设施建设；主办、承办、协办中、小型体育活动；组织、资助随州市参加省级群众性体育比赛活动；推进社会体育组织建设及项目发展；做好体育研究及宣传等工作；公共体育设施维护等。2022年预算安排500.00万元，其中：500.00万元资金来源为当年一般公共预算资金。</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（2）项目绩效总目标是：主要用于打造“品质随州”建设，满足人民群众健身需求，扩大随州体育影响力。</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（3）项目绩效指标设置情况：</w:t>
      </w:r>
      <w:r>
        <w:rPr>
          <w:sz w:val="21"/>
          <w:lang w:eastAsia="zh-CN"/>
        </w:rPr>
      </w:r>
      <w:r>
        <w:rPr>
          <w:sz w:val="21"/>
          <w:lang w:eastAsia="zh-CN"/>
        </w:rPr>
      </w:r>
    </w:p>
    <w:p>
      <w:pPr>
        <w:pStyle w:val="617"/>
        <w:pBdr/>
        <w:spacing w:line="420" w:lineRule="atLeast"/>
        <w:ind w:firstLine="480"/>
        <w:rPr>
          <w:sz w:val="21"/>
          <w:lang w:eastAsia="zh-CN"/>
        </w:rPr>
      </w:pPr>
      <w:r>
        <w:rPr>
          <w:rFonts w:ascii="宋体" w:hAnsi="宋体" w:eastAsia="宋体"/>
          <w:sz w:val="30"/>
          <w:lang w:eastAsia="zh-CN"/>
        </w:rPr>
        <w:t xml:space="preserve">满意度指标：服务对象满意率≥60%，指标设立依据是：力争使服务对象的满意度达到较好水平。</w:t>
      </w:r>
      <w:r>
        <w:rPr>
          <w:sz w:val="21"/>
          <w:lang w:eastAsia="zh-CN"/>
        </w:rPr>
      </w:r>
      <w:r>
        <w:rPr>
          <w:sz w:val="21"/>
          <w:lang w:eastAsia="zh-CN"/>
        </w:rPr>
      </w:r>
    </w:p>
    <w:p>
      <w:pPr>
        <w:pStyle w:val="617"/>
        <w:pBdr/>
        <w:spacing w:line="420" w:lineRule="atLeast"/>
        <w:ind w:firstLine="480"/>
        <w:rPr>
          <w:sz w:val="21"/>
          <w:lang w:eastAsia="zh-CN"/>
        </w:rPr>
      </w:pPr>
      <w:r>
        <w:rPr>
          <w:sz w:val="21"/>
          <w:lang w:eastAsia="zh-CN"/>
        </w:rPr>
        <w:br w:type="textWrapping" w:clear="all"/>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"http://www.suizhou.gov.cn/webpic/W0202201/W020220128/W020220128646793479779.png"</w:instrText>
      </w:r>
      <w:r>
        <w:rPr>
          <w:sz w:val="21"/>
        </w:rPr>
        <w:fldChar w:fldCharType="separate"/>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"http://www.suizhou.gov.cn/webpic/W0202201/W020220128/W020220128646793482759.png"</w:instrText>
      </w:r>
      <w:r>
        <w:rPr>
          <w:sz w:val="21"/>
        </w:rPr>
        <w:fldChar w:fldCharType="separate"/>
      </w:r>
      <w:r>
        <w:rPr>
          <w:sz w:val="21"/>
        </w:rPr>
        <mc:AlternateContent>
          <mc:Choice Requires="wpg">
            <w:drawing>
              <wp:inline xmlns:wp="http://schemas.openxmlformats.org/drawingml/2006/wordprocessingDrawing" distT="0" distB="0" distL="0" distR="0">
                <wp:extent cx="5210175" cy="6657975"/>
                <wp:effectExtent l="0" t="0" r="0" b="0"/>
                <wp:docPr id="34" name="_x0000_i106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1"/>
                        <a:stretch/>
                      </pic:blipFill>
                      <pic:spPr bwMode="auto">
                        <a:xfrm>
                          <a:off x="0" y="0"/>
                          <a:ext cx="5210175" cy="665797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410.25pt;height:524.25pt;mso-wrap-distance-left:0.00pt;mso-wrap-distance-top:0.00pt;mso-wrap-distance-right:0.00pt;mso-wrap-distance-bottom:0.00pt;z-index:1;" stroked="f">
                <v:imagedata r:id="rId41"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"http://www.suizhou.gov.cn/webpic/W0202201/W020220128/W020220128646793484054.png"</w:instrText>
      </w:r>
      <w:r>
        <w:rPr>
          <w:sz w:val="21"/>
        </w:rPr>
        <w:fldChar w:fldCharType="separate"/>
      </w:r>
      <w:r>
        <w:rPr>
          <w:sz w:val="21"/>
        </w:rPr>
        <mc:AlternateContent>
          <mc:Choice Requires="wpg">
            <w:drawing>
              <wp:inline xmlns:wp="http://schemas.openxmlformats.org/drawingml/2006/wordprocessingDrawing" distT="0" distB="0" distL="0" distR="0">
                <wp:extent cx="4552950" cy="7096125"/>
                <wp:effectExtent l="0" t="0" r="0" b="0"/>
                <wp:docPr id="35" name="_x0000_i106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2"/>
                        <a:stretch/>
                      </pic:blipFill>
                      <pic:spPr bwMode="auto">
                        <a:xfrm>
                          <a:off x="0" y="0"/>
                          <a:ext cx="4552950" cy="709612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358.50pt;height:558.75pt;mso-wrap-distance-left:0.00pt;mso-wrap-distance-top:0.00pt;mso-wrap-distance-right:0.00pt;mso-wrap-distance-bottom:0.00pt;z-index:1;" stroked="f">
                <v:imagedata r:id="rId42"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"http://www.suizhou.gov.cn/webpic/W0202201/W020220128/W020220128646793483384.png"</w:instrText>
      </w:r>
      <w:r>
        <w:rPr>
          <w:sz w:val="21"/>
        </w:rPr>
        <w:fldChar w:fldCharType="separate"/>
      </w:r>
      <w:r>
        <w:rPr>
          <w:sz w:val="21"/>
        </w:rPr>
        <mc:AlternateContent>
          <mc:Choice Requires="wpg">
            <w:drawing>
              <wp:inline xmlns:wp="http://schemas.openxmlformats.org/drawingml/2006/wordprocessingDrawing" distT="0" distB="0" distL="0" distR="0">
                <wp:extent cx="4533900" cy="4362450"/>
                <wp:effectExtent l="0" t="0" r="0" b="0"/>
                <wp:docPr id="36" name="_x0000_i106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3"/>
                        <a:stretch/>
                      </pic:blipFill>
                      <pic:spPr bwMode="auto">
                        <a:xfrm>
                          <a:off x="0" y="0"/>
                          <a:ext cx="4533900" cy="43624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width:357.00pt;height:343.50pt;mso-wrap-distance-left:0.00pt;mso-wrap-distance-top:0.00pt;mso-wrap-distance-right:0.00pt;mso-wrap-distance-bottom:0.00pt;z-index:1;" stroked="f">
                <v:imagedata r:id="rId43"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"http://www.suizhou.gov.cn/webpic/W0202201/W020220128/W020220128646793485948.png"</w:instrText>
      </w:r>
      <w:r>
        <w:rPr>
          <w:sz w:val="21"/>
        </w:rPr>
        <w:fldChar w:fldCharType="separate"/>
      </w:r>
      <w:r>
        <w:rPr>
          <w:sz w:val="21"/>
        </w:rPr>
        <mc:AlternateContent>
          <mc:Choice Requires="wpg">
            <w:drawing>
              <wp:inline xmlns:wp="http://schemas.openxmlformats.org/drawingml/2006/wordprocessingDrawing" distT="0" distB="0" distL="0" distR="0">
                <wp:extent cx="5181600" cy="6753225"/>
                <wp:effectExtent l="0" t="0" r="0" b="0"/>
                <wp:docPr id="37" name="_x0000_i106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4"/>
                        <a:stretch/>
                      </pic:blipFill>
                      <pic:spPr bwMode="auto">
                        <a:xfrm>
                          <a:off x="0" y="0"/>
                          <a:ext cx="5181600" cy="675322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width:408.00pt;height:531.75pt;mso-wrap-distance-left:0.00pt;mso-wrap-distance-top:0.00pt;mso-wrap-distance-right:0.00pt;mso-wrap-distance-bottom:0.00pt;z-index:1;" stroked="f">
                <v:imagedata r:id="rId44"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"http://www.suizhou.gov.cn/webpic/W0202201/W020220128/W020220128646793485161.png"</w:instrText>
      </w:r>
      <w:r>
        <w:rPr>
          <w:sz w:val="21"/>
        </w:rPr>
        <w:fldChar w:fldCharType="separate"/>
      </w:r>
      <w:r>
        <w:rPr>
          <w:sz w:val="21"/>
        </w:rPr>
        <mc:AlternateContent>
          <mc:Choice Requires="wpg">
            <w:drawing>
              <wp:inline xmlns:wp="http://schemas.openxmlformats.org/drawingml/2006/wordprocessingDrawing" distT="0" distB="0" distL="0" distR="0">
                <wp:extent cx="5133975" cy="6800850"/>
                <wp:effectExtent l="0" t="0" r="0" b="0"/>
                <wp:docPr id="38" name="_x0000_i106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5"/>
                        <a:stretch/>
                      </pic:blipFill>
                      <pic:spPr bwMode="auto">
                        <a:xfrm>
                          <a:off x="0" y="0"/>
                          <a:ext cx="5133975" cy="68008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width:404.25pt;height:535.50pt;mso-wrap-distance-left:0.00pt;mso-wrap-distance-top:0.00pt;mso-wrap-distance-right:0.00pt;mso-wrap-distance-bottom:0.00pt;z-index:1;" stroked="f">
                <v:imagedata r:id="rId45"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firstLine="0"/>
        <w:rPr>
          <w:sz w:val="21"/>
          <w:lang w:eastAsia="zh-CN"/>
        </w:rPr>
      </w:pP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"http://www.suizhou.gov.cn/webpic/W0202201/W020220128/W020220128646793497522.png"</w:instrText>
      </w:r>
      <w:r>
        <w:rPr>
          <w:sz w:val="21"/>
        </w:rPr>
        <w:fldChar w:fldCharType="separate"/>
      </w:r>
      <w:r>
        <w:rPr>
          <w:sz w:val="21"/>
        </w:rPr>
        <mc:AlternateContent>
          <mc:Choice Requires="wpg">
            <w:drawing>
              <wp:inline xmlns:wp="http://schemas.openxmlformats.org/drawingml/2006/wordprocessingDrawing" distT="0" distB="0" distL="0" distR="0">
                <wp:extent cx="12420206" cy="17716373"/>
                <wp:effectExtent l="0" t="0" r="0" b="0"/>
                <wp:docPr id="39" name="_x0000_i106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6"/>
                        <a:stretch/>
                      </pic:blipFill>
                      <pic:spPr bwMode="auto">
                        <a:xfrm>
                          <a:off x="0" y="0"/>
                          <a:ext cx="12420206" cy="17716373"/>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width:977.97pt;height:1394.99pt;mso-wrap-distance-left:0.00pt;mso-wrap-distance-top:0.00pt;mso-wrap-distance-right:0.00pt;mso-wrap-distance-bottom:0.00pt;z-index:1;" stroked="f">
                <v:imagedata r:id="rId46"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"http://www.suizhou.gov.cn/webpic/W0202201/W020220128/W020220128646793534464.png"</w:instrText>
      </w:r>
      <w:r>
        <w:rPr>
          <w:sz w:val="21"/>
        </w:rPr>
        <w:fldChar w:fldCharType="separate"/>
      </w:r>
      <w:r>
        <w:rPr>
          <w:sz w:val="21"/>
        </w:rPr>
        <mc:AlternateContent>
          <mc:Choice Requires="wpg">
            <w:drawing>
              <wp:inline xmlns:wp="http://schemas.openxmlformats.org/drawingml/2006/wordprocessingDrawing" distT="0" distB="0" distL="0" distR="0">
                <wp:extent cx="12354065" cy="17736185"/>
                <wp:effectExtent l="0" t="0" r="0" b="0"/>
                <wp:docPr id="40" name="_x0000_i106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7"/>
                        <a:stretch/>
                      </pic:blipFill>
                      <pic:spPr bwMode="auto">
                        <a:xfrm>
                          <a:off x="0" y="0"/>
                          <a:ext cx="12354065" cy="1773618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width:972.76pt;height:1396.55pt;mso-wrap-distance-left:0.00pt;mso-wrap-distance-top:0.00pt;mso-wrap-distance-right:0.00pt;mso-wrap-distance-bottom:0.00pt;z-index:1;" stroked="f">
                <v:imagedata r:id="rId47"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"http://www.suizhou.gov.cn/webpic/W0202201/W020220128/W020220128646793575013.png"</w:instrText>
      </w:r>
      <w:r>
        <w:rPr>
          <w:sz w:val="21"/>
        </w:rPr>
        <w:fldChar w:fldCharType="separate"/>
      </w:r>
      <w:r>
        <w:rPr>
          <w:sz w:val="21"/>
        </w:rPr>
        <mc:AlternateContent>
          <mc:Choice Requires="wpg">
            <w:drawing>
              <wp:inline xmlns:wp="http://schemas.openxmlformats.org/drawingml/2006/wordprocessingDrawing" distT="0" distB="0" distL="0" distR="0">
                <wp:extent cx="5029200" cy="7115175"/>
                <wp:effectExtent l="0" t="0" r="0" b="0"/>
                <wp:docPr id="41" name="_x0000_i106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8"/>
                        <a:stretch/>
                      </pic:blipFill>
                      <pic:spPr bwMode="auto">
                        <a:xfrm>
                          <a:off x="0" y="0"/>
                          <a:ext cx="5029200" cy="711517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width:396.00pt;height:560.25pt;mso-wrap-distance-left:0.00pt;mso-wrap-distance-top:0.00pt;mso-wrap-distance-right:0.00pt;mso-wrap-distance-bottom:0.00pt;z-index:1;" stroked="f">
                <v:imagedata r:id="rId48"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"http://www.suizhou.gov.cn/webpic/W0202201/W020220128/W020220128646793570500.png"</w:instrText>
      </w:r>
      <w:r>
        <w:rPr>
          <w:sz w:val="21"/>
        </w:rPr>
        <w:fldChar w:fldCharType="separate"/>
      </w:r>
      <w:r>
        <w:rPr>
          <w:sz w:val="21"/>
        </w:rPr>
        <mc:AlternateContent>
          <mc:Choice Requires="wpg">
            <w:drawing>
              <wp:inline xmlns:wp="http://schemas.openxmlformats.org/drawingml/2006/wordprocessingDrawing" distT="0" distB="0" distL="0" distR="0">
                <wp:extent cx="4924425" cy="7143750"/>
                <wp:effectExtent l="0" t="0" r="0" b="0"/>
                <wp:docPr id="42" name="_x0000_i107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9"/>
                        <a:stretch/>
                      </pic:blipFill>
                      <pic:spPr bwMode="auto">
                        <a:xfrm>
                          <a:off x="0" y="0"/>
                          <a:ext cx="4924425" cy="71437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width:387.75pt;height:562.50pt;mso-wrap-distance-left:0.00pt;mso-wrap-distance-top:0.00pt;mso-wrap-distance-right:0.00pt;mso-wrap-distance-bottom:0.00pt;z-index:1;" stroked="f">
                <v:imagedata r:id="rId49"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jc w:val="center"/>
        <w:rPr>
          <w:sz w:val="21"/>
          <w:lang w:eastAsia="zh-CN"/>
        </w:rPr>
      </w:pPr>
      <w:r>
        <w:rPr>
          <w:sz w:val="21"/>
        </w:rPr>
        <w:fldChar w:fldCharType="begin"/>
      </w:r>
      <w:r>
        <w:rPr>
          <w:sz w:val="21"/>
        </w:rPr>
        <w:instrText xml:space="preserve">INCLUDEPICTURE "http://www.suizhou.gov.cn/webpic/W0202201/W020220128/W020220128646793577269.png"</w:instrText>
      </w:r>
      <w:r>
        <w:rPr>
          <w:sz w:val="21"/>
        </w:rPr>
        <w:fldChar w:fldCharType="separate"/>
      </w:r>
      <w:r>
        <w:rPr>
          <w:sz w:val="21"/>
        </w:rPr>
        <mc:AlternateContent>
          <mc:Choice Requires="wpg">
            <w:drawing>
              <wp:inline xmlns:wp="http://schemas.openxmlformats.org/drawingml/2006/wordprocessingDrawing" distT="0" distB="0" distL="0" distR="0">
                <wp:extent cx="4962525" cy="5276850"/>
                <wp:effectExtent l="0" t="0" r="0" b="0"/>
                <wp:docPr id="43" name="_x0000_i107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0"/>
                        <a:stretch/>
                      </pic:blipFill>
                      <pic:spPr bwMode="auto">
                        <a:xfrm>
                          <a:off x="0" y="0"/>
                          <a:ext cx="4962525" cy="52768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390.75pt;height:415.50pt;mso-wrap-distance-left:0.00pt;mso-wrap-distance-top:0.00pt;mso-wrap-distance-right:0.00pt;mso-wrap-distance-bottom:0.00pt;z-index:1;" stroked="f">
                <v:imagedata r:id="rId50" o:title=""/>
                <o:lock v:ext="edit" rotation="t"/>
              </v:shape>
            </w:pict>
          </mc:Fallback>
        </mc:AlternateContent>
      </w:r>
      <w:r>
        <w:rPr>
          <w:sz w:val="21"/>
        </w:rPr>
        <w:fldChar w:fldCharType="end"/>
      </w:r>
      <w:r>
        <w:rPr>
          <w:sz w:val="21"/>
          <w:lang w:eastAsia="zh-CN"/>
        </w:rPr>
      </w:r>
      <w:r>
        <w:rPr>
          <w:sz w:val="21"/>
          <w:lang w:eastAsia="zh-CN"/>
        </w:rPr>
      </w:r>
    </w:p>
    <w:p>
      <w:pPr>
        <w:pStyle w:val="617"/>
        <w:pBdr/>
        <w:spacing w:line="315" w:lineRule="atLeast"/>
        <w:ind w:firstLine="0"/>
        <w:rPr>
          <w:sz w:val="21"/>
          <w:lang w:eastAsia="zh-CN"/>
        </w:rPr>
      </w:pPr>
      <w:r>
        <w:rPr>
          <w:sz w:val="21"/>
          <w:lang w:eastAsia="zh-CN"/>
        </w:rPr>
        <w:br w:type="textWrapping" w:clear="all"/>
      </w:r>
      <w:r>
        <w:rPr>
          <w:sz w:val="21"/>
          <w:lang w:eastAsia="zh-CN"/>
        </w:rPr>
      </w:r>
      <w:r>
        <w:rPr>
          <w:sz w:val="21"/>
          <w:lang w:eastAsia="zh-CN"/>
        </w:rPr>
      </w:r>
    </w:p>
    <w:p>
      <w:pPr>
        <w:pStyle w:val="617"/>
        <w:pBdr/>
        <w:shd w:val="solid" w:color="ffffff" w:fill="auto"/>
        <w:spacing w:after="300" w:line="315" w:lineRule="atLeast"/>
        <w:ind/>
        <w:jc w:val="center"/>
        <w:rPr>
          <w:sz w:val="21"/>
          <w:shd w:val="clear" w:color="auto" w:fill="ffffff"/>
          <w:lang w:eastAsia="zh-CN"/>
        </w:rPr>
      </w:pPr>
      <w:r>
        <w:rPr>
          <w:rFonts w:ascii="宋体" w:hAnsi="宋体" w:eastAsia="宋体"/>
          <w:b/>
          <w:color w:val="333333"/>
          <w:spacing w:val="0"/>
          <w:sz w:val="30"/>
          <w:shd w:val="clear" w:color="auto" w:fill="ffffff"/>
          <w:lang w:eastAsia="zh-CN"/>
        </w:rPr>
        <w:t xml:space="preserve">第五部分  名词解释</w:t>
      </w:r>
      <w:r>
        <w:rPr>
          <w:sz w:val="21"/>
          <w:shd w:val="clear" w:color="auto" w:fill="ffffff"/>
          <w:lang w:eastAsia="zh-CN"/>
        </w:rPr>
      </w:r>
      <w:r>
        <w:rPr>
          <w:sz w:val="21"/>
          <w:shd w:val="clear" w:color="auto" w:fill="ffffff"/>
          <w:lang w:eastAsia="zh-CN"/>
        </w:rPr>
      </w:r>
    </w:p>
    <w:p>
      <w:pPr>
        <w:pStyle w:val="617"/>
        <w:pBdr/>
        <w:shd w:val="solid" w:color="ffffff" w:fill="auto"/>
        <w:spacing w:after="210" w:before="210" w:line="315" w:lineRule="atLeast"/>
        <w:ind w:firstLine="600"/>
        <w:rPr>
          <w:sz w:val="21"/>
          <w:shd w:val="clear" w:color="auto" w:fill="ffffff"/>
          <w:lang w:eastAsia="zh-CN"/>
        </w:rPr>
      </w:pPr>
      <w:r>
        <w:rPr>
          <w:rFonts w:ascii="宋体" w:hAnsi="宋体" w:eastAsia="宋体"/>
          <w:color w:val="333333"/>
          <w:spacing w:val="0"/>
          <w:sz w:val="30"/>
          <w:shd w:val="clear" w:color="auto" w:fill="ffffff"/>
          <w:lang w:eastAsia="zh-CN"/>
        </w:rPr>
        <w:t xml:space="preserve">一、财政拨款（补助）收入：指市级财政预算安排且当年拨付的资金。</w:t>
      </w:r>
      <w:r>
        <w:rPr>
          <w:sz w:val="21"/>
          <w:shd w:val="clear" w:color="auto" w:fill="ffffff"/>
          <w:lang w:eastAsia="zh-CN"/>
        </w:rPr>
      </w:r>
      <w:r>
        <w:rPr>
          <w:sz w:val="21"/>
          <w:shd w:val="clear" w:color="auto" w:fill="ffffff"/>
          <w:lang w:eastAsia="zh-CN"/>
        </w:rPr>
      </w:r>
    </w:p>
    <w:p>
      <w:pPr>
        <w:pStyle w:val="617"/>
        <w:pBdr/>
        <w:shd w:val="solid" w:color="ffffff" w:fill="auto"/>
        <w:spacing w:after="210" w:before="210" w:line="315" w:lineRule="atLeast"/>
        <w:ind w:firstLine="600"/>
        <w:rPr>
          <w:sz w:val="21"/>
          <w:shd w:val="clear" w:color="auto" w:fill="ffffff"/>
          <w:lang w:eastAsia="zh-CN"/>
        </w:rPr>
      </w:pPr>
      <w:r>
        <w:rPr>
          <w:rFonts w:ascii="宋体" w:hAnsi="宋体" w:eastAsia="宋体"/>
          <w:color w:val="333333"/>
          <w:spacing w:val="0"/>
          <w:sz w:val="30"/>
          <w:shd w:val="clear" w:color="auto" w:fill="ffffff"/>
          <w:lang w:eastAsia="zh-CN"/>
        </w:rPr>
        <w:t xml:space="preserve">二、社会保障和就业支出：反映政府在社会保障与就业方面的支出。</w:t>
      </w:r>
      <w:r>
        <w:rPr>
          <w:sz w:val="21"/>
          <w:shd w:val="clear" w:color="auto" w:fill="ffffff"/>
          <w:lang w:eastAsia="zh-CN"/>
        </w:rPr>
      </w:r>
      <w:r>
        <w:rPr>
          <w:sz w:val="21"/>
          <w:shd w:val="clear" w:color="auto" w:fill="ffffff"/>
          <w:lang w:eastAsia="zh-CN"/>
        </w:rPr>
      </w:r>
    </w:p>
    <w:p>
      <w:pPr>
        <w:pStyle w:val="617"/>
        <w:pBdr/>
        <w:shd w:val="solid" w:color="ffffff" w:fill="auto"/>
        <w:spacing w:after="210" w:before="210" w:line="315" w:lineRule="atLeast"/>
        <w:ind w:firstLine="600"/>
        <w:rPr>
          <w:sz w:val="21"/>
          <w:shd w:val="clear" w:color="auto" w:fill="ffffff"/>
          <w:lang w:eastAsia="zh-CN"/>
        </w:rPr>
      </w:pPr>
      <w:r>
        <w:rPr>
          <w:rFonts w:ascii="宋体" w:hAnsi="宋体" w:eastAsia="宋体"/>
          <w:color w:val="333333"/>
          <w:spacing w:val="0"/>
          <w:sz w:val="30"/>
          <w:shd w:val="clear" w:color="auto" w:fill="ffffff"/>
          <w:lang w:eastAsia="zh-CN"/>
        </w:rPr>
        <w:t xml:space="preserve">三、机关事业单位基本养老保险缴费支出：反映机关事业单位实施养老保险制度由单位缴纳的基本养老保险费支出。</w:t>
      </w:r>
      <w:r>
        <w:rPr>
          <w:sz w:val="21"/>
          <w:shd w:val="clear" w:color="auto" w:fill="ffffff"/>
          <w:lang w:eastAsia="zh-CN"/>
        </w:rPr>
      </w:r>
      <w:r>
        <w:rPr>
          <w:sz w:val="21"/>
          <w:shd w:val="clear" w:color="auto" w:fill="ffffff"/>
          <w:lang w:eastAsia="zh-CN"/>
        </w:rPr>
      </w:r>
    </w:p>
    <w:p>
      <w:pPr>
        <w:pStyle w:val="617"/>
        <w:pBdr/>
        <w:shd w:val="solid" w:color="ffffff" w:fill="auto"/>
        <w:spacing w:after="210" w:before="210" w:line="315" w:lineRule="atLeast"/>
        <w:ind w:firstLine="600"/>
        <w:rPr>
          <w:sz w:val="21"/>
          <w:shd w:val="clear" w:color="auto" w:fill="ffffff"/>
          <w:lang w:eastAsia="zh-CN"/>
        </w:rPr>
      </w:pPr>
      <w:r>
        <w:rPr>
          <w:rFonts w:ascii="宋体" w:hAnsi="宋体" w:eastAsia="宋体"/>
          <w:color w:val="333333"/>
          <w:spacing w:val="0"/>
          <w:sz w:val="30"/>
          <w:shd w:val="clear" w:color="auto" w:fill="ffffff"/>
          <w:lang w:eastAsia="zh-CN"/>
        </w:rPr>
        <w:t xml:space="preserve">四、医疗卫生与计划生育支出：反映政府医疗卫生与计划生育管理方面的支出。</w:t>
      </w:r>
      <w:r>
        <w:rPr>
          <w:sz w:val="21"/>
          <w:shd w:val="clear" w:color="auto" w:fill="ffffff"/>
          <w:lang w:eastAsia="zh-CN"/>
        </w:rPr>
      </w:r>
      <w:r>
        <w:rPr>
          <w:sz w:val="21"/>
          <w:shd w:val="clear" w:color="auto" w:fill="ffffff"/>
          <w:lang w:eastAsia="zh-CN"/>
        </w:rPr>
      </w:r>
    </w:p>
    <w:p>
      <w:pPr>
        <w:pStyle w:val="617"/>
        <w:pBdr/>
        <w:shd w:val="solid" w:color="ffffff" w:fill="auto"/>
        <w:spacing w:after="210" w:before="210" w:line="315" w:lineRule="atLeast"/>
        <w:ind w:firstLine="600"/>
        <w:rPr>
          <w:sz w:val="21"/>
          <w:shd w:val="clear" w:color="auto" w:fill="ffffff"/>
          <w:lang w:eastAsia="zh-CN"/>
        </w:rPr>
      </w:pPr>
      <w:r>
        <w:rPr>
          <w:rFonts w:ascii="宋体" w:hAnsi="宋体" w:eastAsia="宋体"/>
          <w:color w:val="333333"/>
          <w:spacing w:val="0"/>
          <w:sz w:val="30"/>
          <w:shd w:val="clear" w:color="auto" w:fill="ffffff"/>
          <w:lang w:eastAsia="zh-CN"/>
        </w:rPr>
        <w:t xml:space="preserve">五、基本支出：指为保障机构正常运转、完成日常工作任务而发生的人员支出（包括基本工资、津贴补贴等）和公用支出（包括办公费、水电费、邮电费、交通费、会议费、差旅费等）。</w:t>
      </w:r>
      <w:r>
        <w:rPr>
          <w:sz w:val="21"/>
          <w:shd w:val="clear" w:color="auto" w:fill="ffffff"/>
          <w:lang w:eastAsia="zh-CN"/>
        </w:rPr>
      </w:r>
      <w:r>
        <w:rPr>
          <w:sz w:val="21"/>
          <w:shd w:val="clear" w:color="auto" w:fill="ffffff"/>
          <w:lang w:eastAsia="zh-CN"/>
        </w:rPr>
      </w:r>
    </w:p>
    <w:p>
      <w:pPr>
        <w:pStyle w:val="617"/>
        <w:pBdr/>
        <w:shd w:val="solid" w:color="ffffff" w:fill="auto"/>
        <w:spacing w:after="210" w:before="210" w:line="315" w:lineRule="atLeast"/>
        <w:ind w:firstLine="600"/>
        <w:rPr>
          <w:sz w:val="21"/>
          <w:shd w:val="clear" w:color="auto" w:fill="ffffff"/>
          <w:lang w:eastAsia="zh-CN"/>
        </w:rPr>
      </w:pPr>
      <w:r>
        <w:rPr>
          <w:rFonts w:ascii="宋体" w:hAnsi="宋体" w:eastAsia="宋体"/>
          <w:color w:val="333333"/>
          <w:spacing w:val="0"/>
          <w:sz w:val="30"/>
          <w:shd w:val="clear" w:color="auto" w:fill="ffffff"/>
          <w:lang w:eastAsia="zh-CN"/>
        </w:rPr>
        <w:t xml:space="preserve">六、“三公”经费：按照有关规定，“三公”经费包括因公出国（境）费、公务接待费、公务用车购置及运行费。</w:t>
      </w:r>
      <w:r>
        <w:rPr>
          <w:sz w:val="21"/>
          <w:shd w:val="clear" w:color="auto" w:fill="ffffff"/>
          <w:lang w:eastAsia="zh-CN"/>
        </w:rPr>
      </w:r>
      <w:r>
        <w:rPr>
          <w:sz w:val="21"/>
          <w:shd w:val="clear" w:color="auto" w:fill="ffffff"/>
          <w:lang w:eastAsia="zh-CN"/>
        </w:rPr>
      </w:r>
    </w:p>
    <w:p>
      <w:pPr>
        <w:pStyle w:val="617"/>
        <w:pBdr/>
        <w:shd w:val="solid" w:color="ffffff" w:fill="auto"/>
        <w:spacing w:after="210" w:before="210" w:line="315" w:lineRule="atLeast"/>
        <w:ind w:firstLine="600"/>
        <w:rPr>
          <w:sz w:val="21"/>
          <w:shd w:val="clear" w:color="auto" w:fill="ffffff"/>
          <w:lang w:eastAsia="zh-CN"/>
        </w:rPr>
      </w:pPr>
      <w:r>
        <w:rPr>
          <w:rFonts w:ascii="宋体" w:hAnsi="宋体" w:eastAsia="宋体"/>
          <w:color w:val="333333"/>
          <w:spacing w:val="0"/>
          <w:sz w:val="30"/>
          <w:shd w:val="clear" w:color="auto" w:fill="ffffff"/>
          <w:lang w:eastAsia="zh-CN"/>
        </w:rPr>
        <w:t xml:space="preserve">七、公务用车运行维护费：反映单位按规定保留的公务用车燃料费、维修费、过路过桥费、保险费、安全奖励费用等支出。</w:t>
      </w:r>
      <w:r>
        <w:rPr>
          <w:sz w:val="21"/>
          <w:shd w:val="clear" w:color="auto" w:fill="ffffff"/>
          <w:lang w:eastAsia="zh-CN"/>
        </w:rPr>
      </w:r>
      <w:r>
        <w:rPr>
          <w:sz w:val="21"/>
          <w:shd w:val="clear" w:color="auto" w:fill="ffffff"/>
          <w:lang w:eastAsia="zh-CN"/>
        </w:rPr>
      </w:r>
    </w:p>
    <w:p>
      <w:pPr>
        <w:pStyle w:val="617"/>
        <w:pBdr/>
        <w:shd w:val="solid" w:color="ffffff" w:fill="auto"/>
        <w:spacing w:after="300" w:line="315" w:lineRule="atLeast"/>
        <w:ind/>
        <w:jc w:val="both"/>
        <w:rPr>
          <w:sz w:val="21"/>
          <w:shd w:val="clear" w:color="auto" w:fill="ffffff"/>
          <w:lang w:eastAsia="zh-CN"/>
        </w:rPr>
      </w:pPr>
      <w:r>
        <w:rPr>
          <w:sz w:val="21"/>
          <w:shd w:val="clear" w:color="auto" w:fill="ffffff"/>
          <w:lang w:eastAsia="zh-CN"/>
        </w:rPr>
        <w:br w:type="textWrapping" w:clear="all"/>
      </w:r>
      <w:r>
        <w:rPr>
          <w:sz w:val="21"/>
          <w:shd w:val="clear" w:color="auto" w:fill="ffffff"/>
          <w:lang w:eastAsia="zh-CN"/>
        </w:rPr>
      </w:r>
      <w:r>
        <w:rPr>
          <w:sz w:val="21"/>
          <w:shd w:val="clear" w:color="auto" w:fill="ffffff"/>
          <w:lang w:eastAsia="zh-CN"/>
        </w:rPr>
      </w:r>
    </w:p>
    <w:sectPr>
      <w:footnotePr/>
      <w:endnotePr/>
      <w:type w:val="nextPage"/>
      <w:pgSz w:h="16838" w:orient="landscape" w:w="11906"/>
      <w:pgMar w:top="1440" w:right="1800" w:bottom="1440" w:left="1800" w:header="851" w:footer="992"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font>
  <w:font w:name="等线">
    <w:panose1 w:val="02010600030101010101"/>
  </w:font>
  <w:font w:name="宋体">
    <w:panose1 w:val="02010600030101010101"/>
  </w:font>
  <w:font w:name="Times New Roman">
    <w:panose1 w:val="020206030504050203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val="true"/>
  <w:trackRevisions w:val="false"/>
  <w:documentProtection/>
  <w:defaultTabStop w:val="4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balanceSingleByteDoubleByteWidth w:val="true"/>
    <w:ulTrailSpace w:val="true"/>
    <w:doNotExpandShiftReturn w:val="tru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imes New Roman" w:hAnsi="Times New Roman" w:eastAsia="宋体" w:cs="Times New Roman"/>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3">
    <w:name w:val="Heading 1"/>
    <w:basedOn w:val="617"/>
    <w:next w:val="617"/>
    <w:link w:val="14"/>
    <w:uiPriority w:val="9"/>
    <w:qFormat/>
    <w:pPr>
      <w:keepNext w:val="true"/>
      <w:keepLines w:val="true"/>
      <w:pBdr/>
      <w:spacing w:after="200" w:before="480"/>
      <w:ind/>
      <w:outlineLvl w:val="0"/>
    </w:pPr>
    <w:rPr>
      <w:rFonts w:ascii="等线" w:hAnsi="等线" w:eastAsia="等线" w:cs="等线"/>
      <w:sz w:val="40"/>
      <w:szCs w:val="40"/>
    </w:rPr>
  </w:style>
  <w:style w:type="character" w:styleId="14">
    <w:name w:val="Heading 1 Char"/>
    <w:basedOn w:val="11"/>
    <w:link w:val="13"/>
    <w:uiPriority w:val="9"/>
    <w:pPr>
      <w:pBdr/>
      <w:spacing/>
      <w:ind/>
    </w:pPr>
    <w:rPr>
      <w:rFonts w:ascii="等线" w:hAnsi="等线" w:eastAsia="等线" w:cs="等线"/>
      <w:sz w:val="40"/>
      <w:szCs w:val="40"/>
    </w:rPr>
  </w:style>
  <w:style w:type="paragraph" w:styleId="15">
    <w:name w:val="Heading 2"/>
    <w:basedOn w:val="617"/>
    <w:next w:val="617"/>
    <w:link w:val="16"/>
    <w:uiPriority w:val="9"/>
    <w:unhideWhenUsed/>
    <w:qFormat/>
    <w:pPr>
      <w:keepNext w:val="true"/>
      <w:keepLines w:val="true"/>
      <w:pBdr/>
      <w:spacing w:after="200" w:before="360"/>
      <w:ind/>
      <w:outlineLvl w:val="1"/>
    </w:pPr>
    <w:rPr>
      <w:rFonts w:ascii="等线" w:hAnsi="等线" w:eastAsia="等线" w:cs="等线"/>
      <w:sz w:val="34"/>
    </w:rPr>
  </w:style>
  <w:style w:type="character" w:styleId="16">
    <w:name w:val="Heading 2 Char"/>
    <w:basedOn w:val="11"/>
    <w:link w:val="15"/>
    <w:uiPriority w:val="9"/>
    <w:pPr>
      <w:pBdr/>
      <w:spacing/>
      <w:ind/>
    </w:pPr>
    <w:rPr>
      <w:rFonts w:ascii="等线" w:hAnsi="等线" w:eastAsia="等线" w:cs="等线"/>
      <w:sz w:val="34"/>
    </w:rPr>
  </w:style>
  <w:style w:type="paragraph" w:styleId="17">
    <w:name w:val="Heading 3"/>
    <w:basedOn w:val="617"/>
    <w:next w:val="617"/>
    <w:link w:val="18"/>
    <w:uiPriority w:val="9"/>
    <w:unhideWhenUsed/>
    <w:qFormat/>
    <w:pPr>
      <w:keepNext w:val="true"/>
      <w:keepLines w:val="true"/>
      <w:pBdr/>
      <w:spacing w:after="200" w:before="320"/>
      <w:ind/>
      <w:outlineLvl w:val="2"/>
    </w:pPr>
    <w:rPr>
      <w:rFonts w:ascii="等线" w:hAnsi="等线" w:eastAsia="等线" w:cs="等线"/>
      <w:sz w:val="30"/>
      <w:szCs w:val="30"/>
    </w:rPr>
  </w:style>
  <w:style w:type="character" w:styleId="18">
    <w:name w:val="Heading 3 Char"/>
    <w:basedOn w:val="11"/>
    <w:link w:val="17"/>
    <w:uiPriority w:val="9"/>
    <w:pPr>
      <w:pBdr/>
      <w:spacing/>
      <w:ind/>
    </w:pPr>
    <w:rPr>
      <w:rFonts w:ascii="等线" w:hAnsi="等线" w:eastAsia="等线" w:cs="等线"/>
      <w:sz w:val="30"/>
      <w:szCs w:val="30"/>
    </w:rPr>
  </w:style>
  <w:style w:type="paragraph" w:styleId="19">
    <w:name w:val="Heading 4"/>
    <w:basedOn w:val="617"/>
    <w:next w:val="617"/>
    <w:link w:val="20"/>
    <w:uiPriority w:val="9"/>
    <w:unhideWhenUsed/>
    <w:qFormat/>
    <w:pPr>
      <w:keepNext w:val="true"/>
      <w:keepLines w:val="true"/>
      <w:pBdr/>
      <w:spacing w:after="200" w:before="320"/>
      <w:ind/>
      <w:outlineLvl w:val="3"/>
    </w:pPr>
    <w:rPr>
      <w:rFonts w:ascii="等线" w:hAnsi="等线" w:eastAsia="等线" w:cs="等线"/>
      <w:b/>
      <w:bCs/>
      <w:sz w:val="26"/>
      <w:szCs w:val="26"/>
    </w:rPr>
  </w:style>
  <w:style w:type="character" w:styleId="20">
    <w:name w:val="Heading 4 Char"/>
    <w:basedOn w:val="11"/>
    <w:link w:val="19"/>
    <w:uiPriority w:val="9"/>
    <w:pPr>
      <w:pBdr/>
      <w:spacing/>
      <w:ind/>
    </w:pPr>
    <w:rPr>
      <w:rFonts w:ascii="等线" w:hAnsi="等线" w:eastAsia="等线" w:cs="等线"/>
      <w:b/>
      <w:bCs/>
      <w:sz w:val="26"/>
      <w:szCs w:val="26"/>
    </w:rPr>
  </w:style>
  <w:style w:type="paragraph" w:styleId="21">
    <w:name w:val="Heading 5"/>
    <w:basedOn w:val="617"/>
    <w:next w:val="617"/>
    <w:link w:val="22"/>
    <w:uiPriority w:val="9"/>
    <w:unhideWhenUsed/>
    <w:qFormat/>
    <w:pPr>
      <w:keepNext w:val="true"/>
      <w:keepLines w:val="true"/>
      <w:pBdr/>
      <w:spacing w:after="200" w:before="320"/>
      <w:ind/>
      <w:outlineLvl w:val="4"/>
    </w:pPr>
    <w:rPr>
      <w:rFonts w:ascii="等线" w:hAnsi="等线" w:eastAsia="等线" w:cs="等线"/>
      <w:b/>
      <w:bCs/>
      <w:sz w:val="24"/>
      <w:szCs w:val="24"/>
    </w:rPr>
  </w:style>
  <w:style w:type="character" w:styleId="22">
    <w:name w:val="Heading 5 Char"/>
    <w:basedOn w:val="11"/>
    <w:link w:val="21"/>
    <w:uiPriority w:val="9"/>
    <w:pPr>
      <w:pBdr/>
      <w:spacing/>
      <w:ind/>
    </w:pPr>
    <w:rPr>
      <w:rFonts w:ascii="等线" w:hAnsi="等线" w:eastAsia="等线" w:cs="等线"/>
      <w:b/>
      <w:bCs/>
      <w:sz w:val="24"/>
      <w:szCs w:val="24"/>
    </w:rPr>
  </w:style>
  <w:style w:type="paragraph" w:styleId="23">
    <w:name w:val="Heading 6"/>
    <w:basedOn w:val="617"/>
    <w:next w:val="617"/>
    <w:link w:val="24"/>
    <w:uiPriority w:val="9"/>
    <w:unhideWhenUsed/>
    <w:qFormat/>
    <w:pPr>
      <w:keepNext w:val="true"/>
      <w:keepLines w:val="true"/>
      <w:pBdr/>
      <w:spacing w:after="200" w:before="320"/>
      <w:ind/>
      <w:outlineLvl w:val="5"/>
    </w:pPr>
    <w:rPr>
      <w:rFonts w:ascii="等线" w:hAnsi="等线" w:eastAsia="等线" w:cs="等线"/>
      <w:b/>
      <w:bCs/>
      <w:sz w:val="22"/>
      <w:szCs w:val="22"/>
    </w:rPr>
  </w:style>
  <w:style w:type="character" w:styleId="24">
    <w:name w:val="Heading 6 Char"/>
    <w:basedOn w:val="11"/>
    <w:link w:val="23"/>
    <w:uiPriority w:val="9"/>
    <w:pPr>
      <w:pBdr/>
      <w:spacing/>
      <w:ind/>
    </w:pPr>
    <w:rPr>
      <w:rFonts w:ascii="等线" w:hAnsi="等线" w:eastAsia="等线" w:cs="等线"/>
      <w:b/>
      <w:bCs/>
      <w:sz w:val="22"/>
      <w:szCs w:val="22"/>
    </w:rPr>
  </w:style>
  <w:style w:type="paragraph" w:styleId="25">
    <w:name w:val="Heading 7"/>
    <w:basedOn w:val="617"/>
    <w:next w:val="617"/>
    <w:link w:val="26"/>
    <w:uiPriority w:val="9"/>
    <w:unhideWhenUsed/>
    <w:qFormat/>
    <w:pPr>
      <w:keepNext w:val="true"/>
      <w:keepLines w:val="true"/>
      <w:pBdr/>
      <w:spacing w:after="200" w:before="320"/>
      <w:ind/>
      <w:outlineLvl w:val="6"/>
    </w:pPr>
    <w:rPr>
      <w:rFonts w:ascii="等线" w:hAnsi="等线" w:eastAsia="等线" w:cs="等线"/>
      <w:b/>
      <w:bCs/>
      <w:i/>
      <w:iCs/>
      <w:sz w:val="22"/>
      <w:szCs w:val="22"/>
    </w:rPr>
  </w:style>
  <w:style w:type="character" w:styleId="26">
    <w:name w:val="Heading 7 Char"/>
    <w:basedOn w:val="11"/>
    <w:link w:val="25"/>
    <w:uiPriority w:val="9"/>
    <w:pPr>
      <w:pBdr/>
      <w:spacing/>
      <w:ind/>
    </w:pPr>
    <w:rPr>
      <w:rFonts w:ascii="等线" w:hAnsi="等线" w:eastAsia="等线" w:cs="等线"/>
      <w:b/>
      <w:bCs/>
      <w:i/>
      <w:iCs/>
      <w:sz w:val="22"/>
      <w:szCs w:val="22"/>
    </w:rPr>
  </w:style>
  <w:style w:type="paragraph" w:styleId="27">
    <w:name w:val="Heading 8"/>
    <w:basedOn w:val="617"/>
    <w:next w:val="617"/>
    <w:link w:val="28"/>
    <w:uiPriority w:val="9"/>
    <w:unhideWhenUsed/>
    <w:qFormat/>
    <w:pPr>
      <w:keepNext w:val="true"/>
      <w:keepLines w:val="true"/>
      <w:pBdr/>
      <w:spacing w:after="200" w:before="320"/>
      <w:ind/>
      <w:outlineLvl w:val="7"/>
    </w:pPr>
    <w:rPr>
      <w:rFonts w:ascii="等线" w:hAnsi="等线" w:eastAsia="等线" w:cs="等线"/>
      <w:i/>
      <w:iCs/>
      <w:sz w:val="22"/>
      <w:szCs w:val="22"/>
    </w:rPr>
  </w:style>
  <w:style w:type="character" w:styleId="28">
    <w:name w:val="Heading 8 Char"/>
    <w:basedOn w:val="11"/>
    <w:link w:val="27"/>
    <w:uiPriority w:val="9"/>
    <w:pPr>
      <w:pBdr/>
      <w:spacing/>
      <w:ind/>
    </w:pPr>
    <w:rPr>
      <w:rFonts w:ascii="等线" w:hAnsi="等线" w:eastAsia="等线" w:cs="等线"/>
      <w:i/>
      <w:iCs/>
      <w:sz w:val="22"/>
      <w:szCs w:val="22"/>
    </w:rPr>
  </w:style>
  <w:style w:type="paragraph" w:styleId="29">
    <w:name w:val="Heading 9"/>
    <w:basedOn w:val="617"/>
    <w:next w:val="617"/>
    <w:link w:val="30"/>
    <w:uiPriority w:val="9"/>
    <w:unhideWhenUsed/>
    <w:qFormat/>
    <w:pPr>
      <w:keepNext w:val="true"/>
      <w:keepLines w:val="true"/>
      <w:pBdr/>
      <w:spacing w:after="200" w:before="320"/>
      <w:ind/>
      <w:outlineLvl w:val="8"/>
    </w:pPr>
    <w:rPr>
      <w:rFonts w:ascii="等线" w:hAnsi="等线" w:eastAsia="等线" w:cs="等线"/>
      <w:i/>
      <w:iCs/>
      <w:sz w:val="21"/>
      <w:szCs w:val="21"/>
    </w:rPr>
  </w:style>
  <w:style w:type="character" w:styleId="30">
    <w:name w:val="Heading 9 Char"/>
    <w:basedOn w:val="11"/>
    <w:link w:val="29"/>
    <w:uiPriority w:val="9"/>
    <w:pPr>
      <w:pBdr/>
      <w:spacing/>
      <w:ind/>
    </w:pPr>
    <w:rPr>
      <w:rFonts w:ascii="等线" w:hAnsi="等线" w:eastAsia="等线" w:cs="等线"/>
      <w:i/>
      <w:iCs/>
      <w:sz w:val="21"/>
      <w:szCs w:val="21"/>
    </w:rPr>
  </w:style>
  <w:style w:type="paragraph" w:styleId="31">
    <w:name w:val="List Paragraph"/>
    <w:basedOn w:val="617"/>
    <w:uiPriority w:val="34"/>
    <w:qFormat/>
    <w:pPr>
      <w:pBdr/>
      <w:spacing/>
      <w:ind w:left="720"/>
      <w:contextualSpacing w:val="true"/>
    </w:pPr>
  </w:style>
  <w:style w:type="paragraph" w:styleId="33">
    <w:name w:val="No Spacing"/>
    <w:uiPriority w:val="1"/>
    <w:qFormat/>
    <w:pPr>
      <w:pBdr/>
      <w:spacing w:after="0" w:before="0" w:line="240" w:lineRule="auto"/>
      <w:ind/>
    </w:pPr>
  </w:style>
  <w:style w:type="paragraph" w:styleId="34">
    <w:name w:val="Title"/>
    <w:basedOn w:val="617"/>
    <w:next w:val="617"/>
    <w:link w:val="35"/>
    <w:uiPriority w:val="10"/>
    <w:qFormat/>
    <w:pPr>
      <w:pBdr/>
      <w:spacing w:after="200" w:before="300"/>
      <w:ind/>
      <w:contextualSpacing w:val="true"/>
    </w:pPr>
    <w:rPr>
      <w:sz w:val="48"/>
      <w:szCs w:val="48"/>
    </w:rPr>
  </w:style>
  <w:style w:type="character" w:styleId="35">
    <w:name w:val="Title Char"/>
    <w:basedOn w:val="11"/>
    <w:link w:val="34"/>
    <w:uiPriority w:val="10"/>
    <w:pPr>
      <w:pBdr/>
      <w:spacing/>
      <w:ind/>
    </w:pPr>
    <w:rPr>
      <w:sz w:val="48"/>
      <w:szCs w:val="48"/>
    </w:rPr>
  </w:style>
  <w:style w:type="paragraph" w:styleId="36">
    <w:name w:val="Subtitle"/>
    <w:basedOn w:val="617"/>
    <w:next w:val="617"/>
    <w:link w:val="37"/>
    <w:uiPriority w:val="11"/>
    <w:qFormat/>
    <w:pPr>
      <w:pBdr/>
      <w:spacing w:after="200" w:before="200"/>
      <w:ind/>
    </w:pPr>
    <w:rPr>
      <w:sz w:val="24"/>
      <w:szCs w:val="24"/>
    </w:rPr>
  </w:style>
  <w:style w:type="character" w:styleId="37">
    <w:name w:val="Subtitle Char"/>
    <w:basedOn w:val="11"/>
    <w:link w:val="36"/>
    <w:uiPriority w:val="11"/>
    <w:pPr>
      <w:pBdr/>
      <w:spacing/>
      <w:ind/>
    </w:pPr>
    <w:rPr>
      <w:sz w:val="24"/>
      <w:szCs w:val="24"/>
    </w:rPr>
  </w:style>
  <w:style w:type="paragraph" w:styleId="38">
    <w:name w:val="Quote"/>
    <w:basedOn w:val="617"/>
    <w:next w:val="617"/>
    <w:link w:val="39"/>
    <w:uiPriority w:val="29"/>
    <w:qFormat/>
    <w:pPr>
      <w:pBdr/>
      <w:spacing/>
      <w:ind w:right="720" w:left="720"/>
    </w:pPr>
    <w:rPr>
      <w:i/>
    </w:rPr>
  </w:style>
  <w:style w:type="character" w:styleId="39">
    <w:name w:val="Quote Char"/>
    <w:link w:val="38"/>
    <w:uiPriority w:val="29"/>
    <w:pPr>
      <w:pBdr/>
      <w:spacing/>
      <w:ind/>
    </w:pPr>
    <w:rPr>
      <w:i/>
    </w:rPr>
  </w:style>
  <w:style w:type="paragraph" w:styleId="40">
    <w:name w:val="Intense Quote"/>
    <w:basedOn w:val="617"/>
    <w:next w:val="617"/>
    <w:link w:val="41"/>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contextualSpacing w:val="false"/>
    </w:pPr>
    <w:rPr>
      <w:i/>
    </w:rPr>
  </w:style>
  <w:style w:type="character" w:styleId="41">
    <w:name w:val="Intense Quote Char"/>
    <w:link w:val="40"/>
    <w:uiPriority w:val="30"/>
    <w:pPr>
      <w:pBdr/>
      <w:spacing/>
      <w:ind/>
    </w:pPr>
    <w:rPr>
      <w:i/>
    </w:rPr>
  </w:style>
  <w:style w:type="paragraph" w:styleId="42">
    <w:name w:val="Header"/>
    <w:basedOn w:val="617"/>
    <w:link w:val="43"/>
    <w:uiPriority w:val="99"/>
    <w:unhideWhenUsed/>
    <w:pPr>
      <w:pBdr/>
      <w:tabs>
        <w:tab w:val="center" w:leader="none" w:pos="7143"/>
        <w:tab w:val="right" w:leader="none" w:pos="14287"/>
      </w:tabs>
      <w:spacing w:after="0" w:line="240" w:lineRule="auto"/>
      <w:ind/>
    </w:pPr>
  </w:style>
  <w:style w:type="character" w:styleId="43">
    <w:name w:val="Header Char"/>
    <w:basedOn w:val="11"/>
    <w:link w:val="42"/>
    <w:uiPriority w:val="99"/>
    <w:pPr>
      <w:pBdr/>
      <w:spacing/>
      <w:ind/>
    </w:pPr>
  </w:style>
  <w:style w:type="paragraph" w:styleId="44">
    <w:name w:val="Footer"/>
    <w:basedOn w:val="617"/>
    <w:link w:val="47"/>
    <w:uiPriority w:val="99"/>
    <w:unhideWhenUsed/>
    <w:pPr>
      <w:pBdr/>
      <w:tabs>
        <w:tab w:val="center" w:leader="none" w:pos="7143"/>
        <w:tab w:val="right" w:leader="none" w:pos="14287"/>
      </w:tabs>
      <w:spacing w:after="0" w:line="240" w:lineRule="auto"/>
      <w:ind/>
    </w:pPr>
  </w:style>
  <w:style w:type="character" w:styleId="45">
    <w:name w:val="Footer Char"/>
    <w:basedOn w:val="11"/>
    <w:link w:val="44"/>
    <w:uiPriority w:val="99"/>
    <w:pPr>
      <w:pBdr/>
      <w:spacing/>
      <w:ind/>
    </w:pPr>
  </w:style>
  <w:style w:type="paragraph" w:styleId="46">
    <w:name w:val="Caption"/>
    <w:basedOn w:val="617"/>
    <w:next w:val="617"/>
    <w:uiPriority w:val="35"/>
    <w:semiHidden/>
    <w:unhideWhenUsed/>
    <w:qFormat/>
    <w:pPr>
      <w:pBdr/>
      <w:spacing w:line="276" w:lineRule="auto"/>
      <w:ind/>
    </w:pPr>
    <w:rPr>
      <w:b/>
      <w:bCs/>
      <w:color w:val="4f81bd" w:themeColor="accent1"/>
      <w:sz w:val="18"/>
      <w:szCs w:val="18"/>
    </w:rPr>
  </w:style>
  <w:style w:type="character" w:styleId="47">
    <w:name w:val="Caption Char"/>
    <w:basedOn w:val="46"/>
    <w:link w:val="44"/>
    <w:uiPriority w:val="99"/>
    <w:pPr>
      <w:pBdr/>
      <w:spacing/>
      <w:ind/>
    </w:pPr>
  </w:style>
  <w:style w:type="table" w:styleId="48">
    <w:name w:val="Table Grid"/>
    <w:basedOn w:val="616"/>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Table Grid Light"/>
    <w:basedOn w:val="61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61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616"/>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61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61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61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616"/>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61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61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61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61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61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61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61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61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61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61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61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61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61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61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61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61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61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61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61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61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616"/>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61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61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61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61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61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61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6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6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6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6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6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6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6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616"/>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61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61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61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61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61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61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616"/>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61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61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61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61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61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61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6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6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1 Light - Accent 2"/>
    <w:basedOn w:val="6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6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6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6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6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616"/>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61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61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61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61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61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61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61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61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61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61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61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61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61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61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61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61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61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61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61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61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616"/>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61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61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61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61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61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61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616"/>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61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61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61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61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61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61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616"/>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61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48">
    <w:name w:val="List Table 7 Colorful - Accent 2"/>
    <w:basedOn w:val="61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49">
    <w:name w:val="List Table 7 Colorful - Accent 3"/>
    <w:basedOn w:val="61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50">
    <w:name w:val="List Table 7 Colorful - Accent 4"/>
    <w:basedOn w:val="61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51">
    <w:name w:val="List Table 7 Colorful - Accent 5"/>
    <w:basedOn w:val="61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52">
    <w:name w:val="List Table 7 Colorful - Accent 6"/>
    <w:basedOn w:val="61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53">
    <w:name w:val="Lined - Accent"/>
    <w:basedOn w:val="6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6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6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6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6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6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6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616"/>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616"/>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616"/>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616"/>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616"/>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616"/>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61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616"/>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61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61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61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61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61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61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74">
    <w:name w:val="Hyperlink"/>
    <w:uiPriority w:val="99"/>
    <w:unhideWhenUsed/>
    <w:pPr>
      <w:pBdr/>
      <w:spacing/>
      <w:ind/>
    </w:pPr>
    <w:rPr>
      <w:color w:val="0000ff" w:themeColor="hyperlink"/>
      <w:u w:val="single"/>
    </w:rPr>
  </w:style>
  <w:style w:type="paragraph" w:styleId="175">
    <w:name w:val="footnote text"/>
    <w:basedOn w:val="617"/>
    <w:link w:val="176"/>
    <w:uiPriority w:val="99"/>
    <w:semiHidden/>
    <w:unhideWhenUsed/>
    <w:pPr>
      <w:pBdr/>
      <w:spacing w:after="40" w:line="240" w:lineRule="auto"/>
      <w:ind/>
    </w:pPr>
    <w:rPr>
      <w:sz w:val="18"/>
    </w:rPr>
  </w:style>
  <w:style w:type="character" w:styleId="176">
    <w:name w:val="Footnote Text Char"/>
    <w:link w:val="175"/>
    <w:uiPriority w:val="99"/>
    <w:pPr>
      <w:pBdr/>
      <w:spacing/>
      <w:ind/>
    </w:pPr>
    <w:rPr>
      <w:sz w:val="18"/>
    </w:rPr>
  </w:style>
  <w:style w:type="character" w:styleId="177">
    <w:name w:val="footnote reference"/>
    <w:basedOn w:val="11"/>
    <w:uiPriority w:val="99"/>
    <w:unhideWhenUsed/>
    <w:pPr>
      <w:pBdr/>
      <w:spacing/>
      <w:ind/>
    </w:pPr>
    <w:rPr>
      <w:vertAlign w:val="superscript"/>
    </w:rPr>
  </w:style>
  <w:style w:type="paragraph" w:styleId="178">
    <w:name w:val="endnote text"/>
    <w:basedOn w:val="617"/>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11"/>
    <w:uiPriority w:val="99"/>
    <w:semiHidden/>
    <w:unhideWhenUsed/>
    <w:pPr>
      <w:pBdr/>
      <w:spacing/>
      <w:ind/>
    </w:pPr>
    <w:rPr>
      <w:vertAlign w:val="superscript"/>
    </w:rPr>
  </w:style>
  <w:style w:type="paragraph" w:styleId="181">
    <w:name w:val="toc 1"/>
    <w:basedOn w:val="617"/>
    <w:next w:val="617"/>
    <w:uiPriority w:val="39"/>
    <w:unhideWhenUsed/>
    <w:pPr>
      <w:pBdr/>
      <w:spacing w:after="57"/>
      <w:ind w:right="0" w:firstLine="0" w:left="0"/>
    </w:pPr>
  </w:style>
  <w:style w:type="paragraph" w:styleId="182">
    <w:name w:val="toc 2"/>
    <w:basedOn w:val="617"/>
    <w:next w:val="617"/>
    <w:uiPriority w:val="39"/>
    <w:unhideWhenUsed/>
    <w:pPr>
      <w:pBdr/>
      <w:spacing w:after="57"/>
      <w:ind w:right="0" w:firstLine="0" w:left="283"/>
    </w:pPr>
  </w:style>
  <w:style w:type="paragraph" w:styleId="183">
    <w:name w:val="toc 3"/>
    <w:basedOn w:val="617"/>
    <w:next w:val="617"/>
    <w:uiPriority w:val="39"/>
    <w:unhideWhenUsed/>
    <w:pPr>
      <w:pBdr/>
      <w:spacing w:after="57"/>
      <w:ind w:right="0" w:firstLine="0" w:left="567"/>
    </w:pPr>
  </w:style>
  <w:style w:type="paragraph" w:styleId="184">
    <w:name w:val="toc 4"/>
    <w:basedOn w:val="617"/>
    <w:next w:val="617"/>
    <w:uiPriority w:val="39"/>
    <w:unhideWhenUsed/>
    <w:pPr>
      <w:pBdr/>
      <w:spacing w:after="57"/>
      <w:ind w:right="0" w:firstLine="0" w:left="850"/>
    </w:pPr>
  </w:style>
  <w:style w:type="paragraph" w:styleId="185">
    <w:name w:val="toc 5"/>
    <w:basedOn w:val="617"/>
    <w:next w:val="617"/>
    <w:uiPriority w:val="39"/>
    <w:unhideWhenUsed/>
    <w:pPr>
      <w:pBdr/>
      <w:spacing w:after="57"/>
      <w:ind w:right="0" w:firstLine="0" w:left="1134"/>
    </w:pPr>
  </w:style>
  <w:style w:type="paragraph" w:styleId="186">
    <w:name w:val="toc 6"/>
    <w:basedOn w:val="617"/>
    <w:next w:val="617"/>
    <w:uiPriority w:val="39"/>
    <w:unhideWhenUsed/>
    <w:pPr>
      <w:pBdr/>
      <w:spacing w:after="57"/>
      <w:ind w:right="0" w:firstLine="0" w:left="1417"/>
    </w:pPr>
  </w:style>
  <w:style w:type="paragraph" w:styleId="187">
    <w:name w:val="toc 7"/>
    <w:basedOn w:val="617"/>
    <w:next w:val="617"/>
    <w:uiPriority w:val="39"/>
    <w:unhideWhenUsed/>
    <w:pPr>
      <w:pBdr/>
      <w:spacing w:after="57"/>
      <w:ind w:right="0" w:firstLine="0" w:left="1701"/>
    </w:pPr>
  </w:style>
  <w:style w:type="paragraph" w:styleId="188">
    <w:name w:val="toc 8"/>
    <w:basedOn w:val="617"/>
    <w:next w:val="617"/>
    <w:uiPriority w:val="39"/>
    <w:unhideWhenUsed/>
    <w:pPr>
      <w:pBdr/>
      <w:spacing w:after="57"/>
      <w:ind w:right="0" w:firstLine="0" w:left="1984"/>
    </w:pPr>
  </w:style>
  <w:style w:type="paragraph" w:styleId="189">
    <w:name w:val="toc 9"/>
    <w:basedOn w:val="617"/>
    <w:next w:val="617"/>
    <w:uiPriority w:val="39"/>
    <w:unhideWhenUsed/>
    <w:pPr>
      <w:pBdr/>
      <w:spacing w:after="57"/>
      <w:ind w:right="0" w:firstLine="0" w:left="2268"/>
    </w:pPr>
  </w:style>
  <w:style w:type="paragraph" w:styleId="190">
    <w:name w:val="TOC Heading"/>
    <w:uiPriority w:val="39"/>
    <w:unhideWhenUsed/>
    <w:pPr>
      <w:pBdr/>
      <w:spacing/>
      <w:ind/>
    </w:pPr>
  </w:style>
  <w:style w:type="paragraph" w:styleId="191">
    <w:name w:val="table of figures"/>
    <w:basedOn w:val="617"/>
    <w:next w:val="617"/>
    <w:uiPriority w:val="99"/>
    <w:unhideWhenUsed/>
    <w:pPr>
      <w:pBdr/>
      <w:spacing w:after="0" w:afterAutospacing="0"/>
      <w:ind/>
    </w:pPr>
  </w:style>
  <w:style w:type="table" w:styleId="616" w:default="1">
    <w:name w:val="Normal Table"/>
    <w:uiPriority w:val="99"/>
    <w:semiHidden/>
    <w:unhideWhenUsed/>
    <w:qFormat/>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617" w:default="1">
    <w:name w:val="Normal"/>
    <w:next w:val="617"/>
    <w:link w:val="617"/>
    <w:pPr>
      <w:widowControl w:val="false"/>
      <w:pBdr/>
      <w:spacing/>
      <w:ind/>
      <w:jc w:val="both"/>
    </w:pPr>
    <w:rPr>
      <w:rFonts w:eastAsia="宋体"/>
      <w:sz w:val="21"/>
      <w:lang w:val="en-US" w:eastAsia="zh-CN"/>
    </w:rPr>
  </w:style>
  <w:style w:type="character" w:styleId="618">
    <w:name w:val="默认段落字体"/>
    <w:next w:val="618"/>
    <w:link w:val="617"/>
    <w:pPr>
      <w:pBdr/>
      <w:spacing/>
      <w:ind/>
    </w:pPr>
  </w:style>
  <w:style w:type="paragraph" w:styleId="619">
    <w:name w:val="页眉"/>
    <w:basedOn w:val="617"/>
    <w:next w:val="619"/>
    <w:link w:val="617"/>
    <w:pPr>
      <w:pBdr>
        <w:top w:val="none" w:color="000000" w:sz="0" w:space="1"/>
        <w:left w:val="none" w:color="000000" w:sz="0" w:space="4"/>
        <w:bottom w:val="none" w:color="000000" w:sz="0" w:space="1"/>
        <w:right w:val="none" w:color="000000" w:sz="0" w:space="4"/>
      </w:pBdr>
      <w:tabs>
        <w:tab w:val="center" w:leader="none" w:pos="4153"/>
        <w:tab w:val="right" w:leader="none" w:pos="8306"/>
      </w:tabs>
      <w:spacing w:line="240" w:lineRule="auto"/>
      <w:ind/>
      <w:jc w:val="both"/>
      <w:outlineLvl w:val="9"/>
    </w:pPr>
    <w:rPr>
      <w:rFonts w:ascii="Times New Roman" w:hAnsi="Times New Roman"/>
      <w:sz w:val="18"/>
    </w:rPr>
  </w:style>
  <w:style w:type="paragraph" w:styleId="620">
    <w:name w:val="页脚"/>
    <w:basedOn w:val="617"/>
    <w:next w:val="620"/>
    <w:link w:val="617"/>
    <w:pPr>
      <w:pBdr/>
      <w:tabs>
        <w:tab w:val="center" w:leader="none" w:pos="4153"/>
        <w:tab w:val="right" w:leader="none" w:pos="8306"/>
      </w:tabs>
      <w:spacing/>
      <w:ind/>
      <w:jc w:val="left"/>
    </w:pPr>
    <w:rPr>
      <w:sz w:val="18"/>
    </w:rPr>
  </w:style>
  <w:style w:type="character" w:styleId="2267" w:default="1">
    <w:name w:val="Default Paragraph Font"/>
    <w:uiPriority w:val="1"/>
    <w:semiHidden/>
    <w:unhideWhenUsed/>
    <w:pPr>
      <w:pBdr/>
      <w:spacing/>
      <w:ind/>
    </w:pPr>
  </w:style>
  <w:style w:type="numbering" w:styleId="2268" w:default="1">
    <w:name w:val="No List"/>
    <w:uiPriority w:val="99"/>
    <w:semiHidden/>
    <w:unhideWhenUsed/>
    <w:pPr>
      <w:pBdr/>
      <w:spacing/>
      <w:ind/>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ONLYOFFICE/7.5.1.23</Application>
  <Company/>
  <DocSecurity>0</DocSecurity>
  <Manager/>
  <ScaleCrop>false</ScaleCrop>
  <Template>Norma</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随州市文化</dc:title>
  <dc:creator>Adminis</dc:creator>
  <cp:lastModifiedBy>匿名</cp:lastModifiedBy>
  <cp:revision>1</cp:revision>
  <dcterms:created xsi:type="dcterms:W3CDTF">2022-07-01T17:28:00Z</dcterms:created>
  <dcterms:modified xsi:type="dcterms:W3CDTF">2025-12-08T08:51:03Z</dcterms:modified>
</cp:coreProperties>
</file>