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随州市统计局“统计专项经费”项目</w:t>
      </w:r>
    </w:p>
    <w:p>
      <w:pPr>
        <w:adjustRightInd w:val="0"/>
        <w:snapToGrid w:val="0"/>
        <w:spacing w:line="360" w:lineRule="auto"/>
        <w:jc w:val="center"/>
        <w:rPr>
          <w:rFonts w:asciiTheme="minorEastAsia" w:hAnsiTheme="minorEastAsia" w:eastAsiaTheme="minorEastAsia" w:cstheme="minorEastAsia"/>
          <w:b/>
          <w:bCs/>
          <w:sz w:val="42"/>
          <w:szCs w:val="42"/>
        </w:rPr>
      </w:pPr>
      <w:r>
        <w:rPr>
          <w:rFonts w:hint="eastAsia" w:asciiTheme="minorEastAsia" w:hAnsiTheme="minorEastAsia" w:eastAsiaTheme="minorEastAsia" w:cstheme="minorEastAsia"/>
          <w:b/>
          <w:bCs/>
          <w:sz w:val="36"/>
          <w:szCs w:val="36"/>
        </w:rPr>
        <w:t>2017年度绩效自评报告</w:t>
      </w:r>
    </w:p>
    <w:p>
      <w:pPr>
        <w:adjustRightInd w:val="0"/>
        <w:snapToGrid w:val="0"/>
        <w:spacing w:line="42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一、基本情况</w:t>
      </w:r>
    </w:p>
    <w:p>
      <w:pPr>
        <w:adjustRightInd w:val="0"/>
        <w:snapToGrid w:val="0"/>
        <w:spacing w:line="420" w:lineRule="auto"/>
        <w:ind w:firstLine="482" w:firstLineChars="200"/>
        <w:outlineLvl w:val="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1.1预算下达情况</w:t>
      </w:r>
    </w:p>
    <w:p>
      <w:pPr>
        <w:adjustRightInd w:val="0"/>
        <w:snapToGrid w:val="0"/>
        <w:spacing w:line="420" w:lineRule="auto"/>
        <w:ind w:firstLine="480" w:firstLineChars="20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根据《随州市财政局关于下达2017年市直部门预算的通知》文件，随州市统计局2017年度统计专项经费项目经</w:t>
      </w:r>
      <w:r>
        <w:rPr>
          <w:rFonts w:hint="eastAsia" w:asciiTheme="minorEastAsia" w:hAnsiTheme="minorEastAsia" w:eastAsiaTheme="minorEastAsia" w:cstheme="minorEastAsia"/>
          <w:color w:val="000000" w:themeColor="text1"/>
          <w:sz w:val="24"/>
        </w:rPr>
        <w:t>费为</w:t>
      </w:r>
      <w:r>
        <w:rPr>
          <w:rFonts w:hint="eastAsia" w:asciiTheme="minorEastAsia" w:hAnsiTheme="minorEastAsia" w:eastAsiaTheme="minorEastAsia" w:cstheme="minorEastAsia"/>
          <w:color w:val="000000" w:themeColor="text1"/>
          <w:sz w:val="24"/>
          <w:lang w:val="en-US" w:eastAsia="zh-CN"/>
        </w:rPr>
        <w:t>6</w:t>
      </w:r>
      <w:r>
        <w:rPr>
          <w:rFonts w:hint="eastAsia" w:asciiTheme="minorEastAsia" w:hAnsiTheme="minorEastAsia" w:eastAsiaTheme="minorEastAsia" w:cstheme="minorEastAsia"/>
          <w:color w:val="000000" w:themeColor="text1"/>
          <w:sz w:val="24"/>
        </w:rPr>
        <w:t>0万元</w:t>
      </w:r>
      <w:r>
        <w:rPr>
          <w:rFonts w:hint="eastAsia" w:asciiTheme="minorEastAsia" w:hAnsiTheme="minorEastAsia" w:eastAsiaTheme="minorEastAsia" w:cstheme="minorEastAsia"/>
          <w:sz w:val="24"/>
        </w:rPr>
        <w:t>。</w:t>
      </w:r>
    </w:p>
    <w:p>
      <w:pPr>
        <w:adjustRightInd w:val="0"/>
        <w:snapToGrid w:val="0"/>
        <w:spacing w:line="420" w:lineRule="auto"/>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用于项目经费的统计专项经费年初预算</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0万元。</w:t>
      </w:r>
    </w:p>
    <w:p>
      <w:pPr>
        <w:adjustRightInd w:val="0"/>
        <w:snapToGrid w:val="0"/>
        <w:spacing w:line="420" w:lineRule="auto"/>
        <w:ind w:firstLine="482" w:firstLineChars="200"/>
        <w:outlineLvl w:val="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1.2项目绩效目标</w:t>
      </w:r>
      <w:bookmarkStart w:id="0" w:name="_GoBack"/>
      <w:bookmarkEnd w:id="0"/>
    </w:p>
    <w:p>
      <w:pPr>
        <w:adjustRightInd w:val="0"/>
        <w:snapToGrid w:val="0"/>
        <w:spacing w:line="420" w:lineRule="auto"/>
        <w:ind w:firstLine="480" w:firstLineChars="20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1.2.1项目绩效总目标</w:t>
      </w:r>
    </w:p>
    <w:p>
      <w:pPr>
        <w:adjustRightInd w:val="0"/>
        <w:snapToGrid w:val="0"/>
        <w:spacing w:line="420" w:lineRule="auto"/>
        <w:ind w:firstLine="48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保障各统计专业业务工作正常开展。</w:t>
      </w:r>
    </w:p>
    <w:p>
      <w:pPr>
        <w:adjustRightInd w:val="0"/>
        <w:snapToGrid w:val="0"/>
        <w:spacing w:line="420" w:lineRule="auto"/>
        <w:ind w:firstLine="48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1.2.2项目绩效阶段性目标</w:t>
      </w:r>
    </w:p>
    <w:p>
      <w:pPr>
        <w:adjustRightInd w:val="0"/>
        <w:snapToGrid w:val="0"/>
        <w:spacing w:line="420" w:lineRule="auto"/>
        <w:ind w:firstLine="480"/>
        <w:outlineLvl w:val="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各统计专业开展日常统计业务。</w:t>
      </w:r>
    </w:p>
    <w:p>
      <w:pPr>
        <w:adjustRightInd w:val="0"/>
        <w:snapToGrid w:val="0"/>
        <w:spacing w:line="420" w:lineRule="auto"/>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二、绩效自评工作开展情况</w:t>
      </w:r>
    </w:p>
    <w:p>
      <w:pPr>
        <w:adjustRightInd w:val="0"/>
        <w:snapToGrid w:val="0"/>
        <w:spacing w:line="420" w:lineRule="auto"/>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   2.1前期准备</w:t>
      </w:r>
    </w:p>
    <w:p>
      <w:pPr>
        <w:adjustRightInd w:val="0"/>
        <w:snapToGrid w:val="0"/>
        <w:spacing w:line="42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
          <w:sz w:val="24"/>
        </w:rPr>
        <w:t xml:space="preserve">  </w:t>
      </w:r>
      <w:r>
        <w:rPr>
          <w:rFonts w:hint="eastAsia" w:asciiTheme="majorEastAsia" w:hAnsiTheme="majorEastAsia" w:eastAsiaTheme="majorEastAsia" w:cstheme="majorEastAsia"/>
          <w:bCs/>
          <w:sz w:val="24"/>
        </w:rPr>
        <w:t xml:space="preserve"> 2.1.1建立评价小组。随州市统计局针对该项目实际情况，由单位组织绩效评价小组，具体实施评价工作，做好各项基础资料的收集、核实等工作。</w:t>
      </w:r>
    </w:p>
    <w:p>
      <w:pPr>
        <w:adjustRightInd w:val="0"/>
        <w:snapToGrid w:val="0"/>
        <w:spacing w:line="420" w:lineRule="auto"/>
        <w:rPr>
          <w:rFonts w:asciiTheme="minorEastAsia" w:hAnsiTheme="minorEastAsia" w:eastAsiaTheme="minorEastAsia" w:cstheme="minorEastAsia"/>
          <w:bCs/>
          <w:sz w:val="24"/>
        </w:rPr>
      </w:pPr>
      <w:r>
        <w:rPr>
          <w:rFonts w:hint="eastAsia" w:asciiTheme="majorEastAsia" w:hAnsiTheme="majorEastAsia" w:eastAsiaTheme="majorEastAsia" w:cstheme="majorEastAsia"/>
          <w:bCs/>
          <w:sz w:val="24"/>
        </w:rPr>
        <w:t xml:space="preserve">   </w:t>
      </w:r>
      <w:r>
        <w:rPr>
          <w:rFonts w:hint="eastAsia" w:asciiTheme="minorEastAsia" w:hAnsiTheme="minorEastAsia" w:eastAsiaTheme="minorEastAsia" w:cstheme="minorEastAsia"/>
          <w:bCs/>
          <w:sz w:val="24"/>
        </w:rPr>
        <w:t>2.1.2设计评价方案。评价团队根据相关文件资料合理确定绩效评价的目标，并构建绩效评价框架，具体包括绩效评价原则、评价指标体系、绩效标准及评价方法等。</w:t>
      </w:r>
    </w:p>
    <w:p>
      <w:pPr>
        <w:widowControl/>
        <w:shd w:val="clear" w:color="auto" w:fill="FFFFFF"/>
        <w:adjustRightInd w:val="0"/>
        <w:snapToGrid w:val="0"/>
        <w:spacing w:line="420" w:lineRule="auto"/>
        <w:rPr>
          <w:rFonts w:ascii="宋体" w:cs="宋体"/>
          <w:color w:val="000000"/>
          <w:sz w:val="24"/>
        </w:rPr>
      </w:pPr>
      <w:r>
        <w:rPr>
          <w:rFonts w:hint="eastAsia" w:asciiTheme="minorEastAsia" w:hAnsiTheme="minorEastAsia" w:eastAsiaTheme="minorEastAsia" w:cstheme="minorEastAsia"/>
          <w:color w:val="000000"/>
          <w:kern w:val="0"/>
          <w:sz w:val="24"/>
          <w:shd w:val="clear" w:color="auto" w:fill="FFFFFF"/>
        </w:rPr>
        <w:t xml:space="preserve">    2.1.2.1 评价指标体系与绩效标准</w:t>
      </w:r>
      <w:r>
        <w:rPr>
          <w:rFonts w:hint="eastAsia" w:asciiTheme="minorEastAsia" w:hAnsiTheme="minorEastAsia" w:eastAsiaTheme="minorEastAsia" w:cstheme="minorEastAsia"/>
          <w:color w:val="000000"/>
          <w:kern w:val="0"/>
          <w:sz w:val="24"/>
          <w:shd w:val="clear" w:color="auto" w:fill="FFFFFF"/>
        </w:rPr>
        <w:br w:type="textWrapping"/>
      </w:r>
      <w:r>
        <w:rPr>
          <w:rFonts w:hint="eastAsia" w:asciiTheme="minorEastAsia" w:hAnsiTheme="minorEastAsia" w:eastAsiaTheme="minorEastAsia" w:cstheme="minorEastAsia"/>
          <w:color w:val="000000"/>
          <w:kern w:val="0"/>
          <w:sz w:val="24"/>
          <w:shd w:val="clear" w:color="auto" w:fill="FFFFFF"/>
        </w:rPr>
        <w:t>   对指标体系的设计有三个步骤：第一，通过项目支出绩效评价共性指标体系框架和随州市统计局实际确定基本的指标体系框架。第二，制定绩效评价指标体系评分标准。第三，按照统计专项经费项目绩效评价指标体系进行权重分配，得出各指标相应的评价结果。</w:t>
      </w:r>
      <w:r>
        <w:rPr>
          <w:rFonts w:hint="eastAsia" w:asciiTheme="minorEastAsia" w:hAnsiTheme="minorEastAsia" w:eastAsiaTheme="minorEastAsia" w:cstheme="minorEastAsia"/>
          <w:color w:val="000000"/>
          <w:kern w:val="0"/>
          <w:sz w:val="24"/>
          <w:shd w:val="clear" w:color="auto" w:fill="FFFFFF"/>
        </w:rPr>
        <w:br w:type="textWrapping"/>
      </w:r>
      <w:r>
        <w:rPr>
          <w:rFonts w:hint="eastAsia" w:asciiTheme="minorEastAsia" w:hAnsiTheme="minorEastAsia" w:eastAsiaTheme="minorEastAsia" w:cstheme="minorEastAsia"/>
          <w:color w:val="000000"/>
          <w:kern w:val="0"/>
          <w:sz w:val="24"/>
          <w:shd w:val="clear" w:color="auto" w:fill="FFFFFF"/>
        </w:rPr>
        <w:t>   2.1.2.2 绩效评价权重评定</w:t>
      </w:r>
      <w:r>
        <w:rPr>
          <w:rFonts w:hint="eastAsia" w:asciiTheme="minorEastAsia" w:hAnsiTheme="minorEastAsia" w:eastAsiaTheme="minorEastAsia" w:cstheme="minorEastAsia"/>
          <w:color w:val="000000"/>
          <w:kern w:val="0"/>
          <w:sz w:val="24"/>
          <w:shd w:val="clear" w:color="auto" w:fill="FFFFFF"/>
        </w:rPr>
        <w:br w:type="textWrapping"/>
      </w:r>
      <w:r>
        <w:rPr>
          <w:rFonts w:hint="eastAsia" w:asciiTheme="minorEastAsia" w:hAnsiTheme="minorEastAsia" w:eastAsiaTheme="minorEastAsia" w:cstheme="minorEastAsia"/>
          <w:color w:val="000000"/>
          <w:kern w:val="0"/>
          <w:sz w:val="24"/>
          <w:shd w:val="clear" w:color="auto" w:fill="FFFFFF"/>
        </w:rPr>
        <w:t>   在绩效评价的具体实施管理中，采用了绩效指标打分法评分方式，评价团队借鉴了财政部项目支出绩效评价共性指标体系框架，给予投入（20）的权重分值，管理（25）的权重分值，执行（15）的权重分值，总结（40）的权重分值，总分值为100分。</w:t>
      </w:r>
      <w:r>
        <w:rPr>
          <w:rFonts w:hint="eastAsia" w:asciiTheme="minorEastAsia" w:hAnsiTheme="minorEastAsia" w:eastAsiaTheme="minorEastAsia" w:cstheme="minorEastAsia"/>
          <w:color w:val="000000"/>
          <w:kern w:val="0"/>
          <w:sz w:val="24"/>
          <w:shd w:val="clear" w:color="auto" w:fill="FFFFFF"/>
        </w:rPr>
        <w:br w:type="textWrapping"/>
      </w:r>
      <w:r>
        <w:rPr>
          <w:rFonts w:hint="eastAsia" w:asciiTheme="minorEastAsia" w:hAnsiTheme="minorEastAsia" w:eastAsiaTheme="minorEastAsia" w:cstheme="minorEastAsia"/>
          <w:color w:val="000000"/>
          <w:kern w:val="0"/>
          <w:sz w:val="24"/>
          <w:shd w:val="clear" w:color="auto" w:fill="FFFFFF"/>
        </w:rPr>
        <w:t>   一级指标采用相关文件的建议以及评价小组实际经验确定权重，投入、管理、执行、总结分别占20%、25%、15%、40%。二、三级指标权重由评价组依据各指标的重要性集体研究确定。</w:t>
      </w:r>
      <w:r>
        <w:rPr>
          <w:rFonts w:hint="eastAsia" w:asciiTheme="minorEastAsia" w:hAnsiTheme="minorEastAsia" w:eastAsiaTheme="minorEastAsia" w:cstheme="minorEastAsia"/>
          <w:color w:val="000000"/>
          <w:kern w:val="0"/>
          <w:sz w:val="24"/>
          <w:shd w:val="clear" w:color="auto" w:fill="FFFFFF"/>
        </w:rPr>
        <w:br w:type="textWrapping"/>
      </w:r>
      <w:r>
        <w:rPr>
          <w:rFonts w:hint="eastAsia" w:asciiTheme="minorEastAsia" w:hAnsiTheme="minorEastAsia" w:eastAsiaTheme="minorEastAsia" w:cstheme="minorEastAsia"/>
          <w:color w:val="000000"/>
          <w:kern w:val="0"/>
          <w:sz w:val="24"/>
          <w:shd w:val="clear" w:color="auto" w:fill="FFFFFF"/>
        </w:rPr>
        <w:t>   2.1.2.3 绩效评价方法</w:t>
      </w:r>
      <w:r>
        <w:rPr>
          <w:rFonts w:hint="eastAsia" w:asciiTheme="minorEastAsia" w:hAnsiTheme="minorEastAsia" w:eastAsiaTheme="minorEastAsia" w:cstheme="minorEastAsia"/>
          <w:color w:val="000000"/>
          <w:kern w:val="0"/>
          <w:sz w:val="24"/>
          <w:shd w:val="clear" w:color="auto" w:fill="FFFFFF"/>
        </w:rPr>
        <w:br w:type="textWrapping"/>
      </w:r>
      <w:r>
        <w:rPr>
          <w:rFonts w:hint="eastAsia" w:asciiTheme="minorEastAsia" w:hAnsiTheme="minorEastAsia" w:eastAsiaTheme="minorEastAsia" w:cstheme="minorEastAsia"/>
          <w:color w:val="000000"/>
          <w:kern w:val="0"/>
          <w:sz w:val="24"/>
          <w:shd w:val="clear" w:color="auto" w:fill="FFFFFF"/>
        </w:rPr>
        <w:t xml:space="preserve">     基于项目社会公益性的本质属性，在评价管理中我们采取了绩效指标打分法：</w:t>
      </w:r>
      <w:r>
        <w:rPr>
          <w:rFonts w:hint="eastAsia" w:asciiTheme="minorEastAsia" w:hAnsiTheme="minorEastAsia" w:eastAsiaTheme="minorEastAsia" w:cstheme="minorEastAsia"/>
          <w:color w:val="000000"/>
          <w:kern w:val="0"/>
          <w:sz w:val="24"/>
          <w:shd w:val="clear" w:color="auto" w:fill="FFFFFF"/>
        </w:rPr>
        <w:br w:type="textWrapping"/>
      </w:r>
      <w:r>
        <w:rPr>
          <w:rFonts w:hint="eastAsia" w:asciiTheme="minorEastAsia" w:hAnsiTheme="minorEastAsia" w:eastAsiaTheme="minorEastAsia" w:cstheme="minorEastAsia"/>
          <w:color w:val="000000"/>
          <w:kern w:val="0"/>
          <w:sz w:val="24"/>
          <w:shd w:val="clear" w:color="auto" w:fill="FFFFFF"/>
        </w:rPr>
        <w:t>    评价团队借鉴财政部2015年项目支出绩效评价共性指标体系框架，结合项目的现实特点与行业特征，构造部分特性指标，合理设计指标权重，进而根据项目特点进行打分，最后得出分值所处的等级，形成绩效评价结果。</w:t>
      </w:r>
      <w:r>
        <w:rPr>
          <w:rFonts w:hint="eastAsia" w:asciiTheme="minorEastAsia" w:hAnsiTheme="minorEastAsia" w:eastAsiaTheme="minorEastAsia" w:cstheme="minorEastAsia"/>
          <w:color w:val="000000"/>
          <w:kern w:val="0"/>
          <w:sz w:val="24"/>
          <w:shd w:val="clear" w:color="auto" w:fill="FFFFFF"/>
        </w:rPr>
        <w:br w:type="textWrapping"/>
      </w:r>
      <w:r>
        <w:rPr>
          <w:rFonts w:hint="eastAsia" w:asciiTheme="minorEastAsia" w:hAnsiTheme="minorEastAsia" w:eastAsiaTheme="minorEastAsia" w:cstheme="minorEastAsia"/>
          <w:color w:val="000000"/>
          <w:kern w:val="0"/>
          <w:sz w:val="24"/>
          <w:shd w:val="clear" w:color="auto" w:fill="FFFFFF"/>
        </w:rPr>
        <w:t>   2.1.2.4绩效评价总分值100分，根据综合评分结果，85分以上的为优秀、70-85分为良好，60-70分为中等，60分以下为差。</w:t>
      </w:r>
      <w:r>
        <w:rPr>
          <w:rFonts w:hint="eastAsia" w:asciiTheme="minorEastAsia" w:hAnsiTheme="minorEastAsia" w:eastAsiaTheme="minorEastAsia" w:cstheme="minorEastAsia"/>
          <w:color w:val="000000"/>
          <w:kern w:val="0"/>
          <w:sz w:val="24"/>
          <w:shd w:val="clear" w:color="auto" w:fill="FFFFFF"/>
        </w:rPr>
        <w:br w:type="textWrapping"/>
      </w:r>
      <w:r>
        <w:rPr>
          <w:rFonts w:asciiTheme="minorEastAsia" w:hAnsiTheme="minorEastAsia" w:eastAsiaTheme="minorEastAsia" w:cstheme="minorEastAsia"/>
          <w:color w:val="000000"/>
          <w:kern w:val="0"/>
          <w:sz w:val="24"/>
          <w:shd w:val="clear" w:color="auto" w:fill="FFFFFF"/>
        </w:rPr>
        <w:pict>
          <v:shape id="_x0000_i1025" o:spt="75" alt="IMG_261" type="#_x0000_t75" style="height:147.9pt;width:395.15pt;" filled="f" o:preferrelative="t" stroked="f" coordsize="21600,21600">
            <v:path/>
            <v:fill on="f" focussize="0,0"/>
            <v:stroke on="f" joinstyle="miter"/>
            <v:imagedata r:id="rId5" o:title=""/>
            <o:lock v:ext="edit" aspectratio="t"/>
            <w10:wrap type="none"/>
            <w10:anchorlock/>
          </v:shape>
        </w:pict>
      </w:r>
      <w:r>
        <w:rPr>
          <w:rFonts w:ascii="宋体" w:cs="宋体"/>
          <w:color w:val="000000"/>
          <w:kern w:val="0"/>
          <w:sz w:val="24"/>
          <w:shd w:val="clear" w:color="auto" w:fill="FFFFFF"/>
        </w:rPr>
        <w:t> </w:t>
      </w:r>
    </w:p>
    <w:p>
      <w:pPr>
        <w:widowControl/>
        <w:adjustRightInd w:val="0"/>
        <w:snapToGrid w:val="0"/>
        <w:spacing w:line="420" w:lineRule="auto"/>
        <w:jc w:val="left"/>
        <w:rPr>
          <w:rFonts w:asciiTheme="majorEastAsia" w:hAnsiTheme="majorEastAsia" w:eastAsiaTheme="majorEastAsia" w:cstheme="majorEastAsia"/>
          <w:bCs/>
          <w:sz w:val="24"/>
        </w:rPr>
      </w:pPr>
      <w:r>
        <w:rPr>
          <w:rFonts w:ascii="宋体"/>
          <w:color w:val="000000"/>
          <w:sz w:val="24"/>
          <w:shd w:val="clear" w:color="auto" w:fill="FFFFFF"/>
        </w:rPr>
        <w:t> </w:t>
      </w:r>
      <w:r>
        <w:rPr>
          <w:rFonts w:ascii="宋体" w:hAnsi="宋体"/>
          <w:color w:val="000000"/>
          <w:sz w:val="24"/>
          <w:shd w:val="clear" w:color="auto" w:fill="FFFFFF"/>
        </w:rPr>
        <w:t xml:space="preserve"> </w:t>
      </w:r>
      <w:r>
        <w:rPr>
          <w:rFonts w:hint="eastAsia" w:ascii="宋体" w:hAnsi="宋体"/>
          <w:color w:val="000000"/>
          <w:sz w:val="24"/>
          <w:shd w:val="clear" w:color="auto" w:fill="FFFFFF"/>
        </w:rPr>
        <w:t xml:space="preserve"> </w:t>
      </w:r>
      <w:r>
        <w:rPr>
          <w:rFonts w:hint="eastAsia" w:asciiTheme="majorEastAsia" w:hAnsiTheme="majorEastAsia" w:eastAsiaTheme="majorEastAsia" w:cstheme="majorEastAsia"/>
          <w:bCs/>
          <w:sz w:val="24"/>
        </w:rPr>
        <w:t> 2.1.3下达评价通知。随州市统计局提前下达评价通知，将评价内容、时间及需提供的相关资料等具体要求告知随州市统计局各单位。</w:t>
      </w:r>
    </w:p>
    <w:p>
      <w:pPr>
        <w:adjustRightInd w:val="0"/>
        <w:snapToGrid w:val="0"/>
        <w:spacing w:line="42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   2.1.4汇总整理资料。项目评价团队将所提交的资料、数据进行整理，并归纳总结，为绩效评价提供有力的数据支撑。</w:t>
      </w:r>
    </w:p>
    <w:p>
      <w:pPr>
        <w:adjustRightInd w:val="0"/>
        <w:snapToGrid w:val="0"/>
        <w:spacing w:line="420" w:lineRule="auto"/>
        <w:rPr>
          <w:rFonts w:asciiTheme="majorEastAsia" w:hAnsiTheme="majorEastAsia" w:eastAsiaTheme="majorEastAsia" w:cstheme="majorEastAsia"/>
          <w:b/>
          <w:sz w:val="24"/>
        </w:rPr>
      </w:pPr>
      <w:r>
        <w:rPr>
          <w:rFonts w:hint="eastAsia" w:asciiTheme="majorEastAsia" w:hAnsiTheme="majorEastAsia" w:eastAsiaTheme="majorEastAsia" w:cstheme="majorEastAsia"/>
          <w:bCs/>
          <w:sz w:val="24"/>
        </w:rPr>
        <w:t>   </w:t>
      </w:r>
      <w:r>
        <w:rPr>
          <w:rFonts w:hint="eastAsia" w:asciiTheme="majorEastAsia" w:hAnsiTheme="majorEastAsia" w:eastAsiaTheme="majorEastAsia" w:cstheme="majorEastAsia"/>
          <w:b/>
          <w:sz w:val="24"/>
        </w:rPr>
        <w:t>2.2组织实施</w:t>
      </w:r>
    </w:p>
    <w:p>
      <w:pPr>
        <w:adjustRightInd w:val="0"/>
        <w:snapToGrid w:val="0"/>
        <w:spacing w:line="42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   在绩效评价的具体实施管理中，采用了绩效指标打分法。</w:t>
      </w:r>
    </w:p>
    <w:p>
      <w:pPr>
        <w:adjustRightInd w:val="0"/>
        <w:snapToGrid w:val="0"/>
        <w:spacing w:line="420" w:lineRule="auto"/>
        <w:rPr>
          <w:rFonts w:asciiTheme="majorEastAsia" w:hAnsiTheme="majorEastAsia" w:eastAsiaTheme="majorEastAsia" w:cstheme="majorEastAsia"/>
          <w:b/>
          <w:sz w:val="24"/>
        </w:rPr>
      </w:pPr>
      <w:r>
        <w:rPr>
          <w:rFonts w:hint="eastAsia" w:asciiTheme="majorEastAsia" w:hAnsiTheme="majorEastAsia" w:eastAsiaTheme="majorEastAsia" w:cstheme="majorEastAsia"/>
          <w:bCs/>
          <w:sz w:val="24"/>
        </w:rPr>
        <w:t>   </w:t>
      </w:r>
      <w:r>
        <w:rPr>
          <w:rFonts w:hint="eastAsia" w:asciiTheme="majorEastAsia" w:hAnsiTheme="majorEastAsia" w:eastAsiaTheme="majorEastAsia" w:cstheme="majorEastAsia"/>
          <w:b/>
          <w:sz w:val="24"/>
        </w:rPr>
        <w:t>2.3分析评价</w:t>
      </w:r>
    </w:p>
    <w:p>
      <w:pPr>
        <w:adjustRightInd w:val="0"/>
        <w:snapToGrid w:val="0"/>
        <w:spacing w:line="42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   2.3.1根据现场考评工作获得的信息资料，对该项目进行定性、定量的评价，计算各种评价指标，完成评价各类工作表格的整理，根据统计资料分析该项目的实施效果。</w:t>
      </w:r>
    </w:p>
    <w:p>
      <w:pPr>
        <w:adjustRightInd w:val="0"/>
        <w:snapToGrid w:val="0"/>
        <w:spacing w:line="42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   2.3.2根据评价指标体系与评价标准，得出评价结论，撰写评价报告。</w:t>
      </w:r>
    </w:p>
    <w:p>
      <w:pPr>
        <w:adjustRightInd w:val="0"/>
        <w:snapToGrid w:val="0"/>
        <w:spacing w:line="420" w:lineRule="auto"/>
        <w:rPr>
          <w:rFonts w:asciiTheme="majorEastAsia" w:hAnsiTheme="majorEastAsia" w:eastAsiaTheme="majorEastAsia" w:cstheme="majorEastAsia"/>
          <w:b/>
          <w:sz w:val="24"/>
        </w:rPr>
      </w:pPr>
      <w:r>
        <w:rPr>
          <w:rFonts w:hint="eastAsia" w:asciiTheme="majorEastAsia" w:hAnsiTheme="majorEastAsia" w:eastAsiaTheme="majorEastAsia" w:cstheme="majorEastAsia"/>
          <w:bCs/>
          <w:sz w:val="24"/>
        </w:rPr>
        <w:t>   </w:t>
      </w:r>
      <w:r>
        <w:rPr>
          <w:rFonts w:hint="eastAsia" w:asciiTheme="majorEastAsia" w:hAnsiTheme="majorEastAsia" w:eastAsiaTheme="majorEastAsia" w:cstheme="majorEastAsia"/>
          <w:b/>
          <w:sz w:val="24"/>
        </w:rPr>
        <w:t>2.4撰写报告阶段</w:t>
      </w:r>
    </w:p>
    <w:p>
      <w:pPr>
        <w:adjustRightInd w:val="0"/>
        <w:snapToGrid w:val="0"/>
        <w:spacing w:line="420" w:lineRule="auto"/>
        <w:ind w:firstLine="720" w:firstLineChars="30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在充分交换意见并作必要的修改后，撰写正式的绩效评价报告。</w:t>
      </w:r>
    </w:p>
    <w:p>
      <w:pPr>
        <w:numPr>
          <w:ilvl w:val="0"/>
          <w:numId w:val="1"/>
        </w:numPr>
        <w:adjustRightInd w:val="0"/>
        <w:snapToGrid w:val="0"/>
        <w:spacing w:line="42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综合评价结论</w:t>
      </w:r>
    </w:p>
    <w:p>
      <w:pPr>
        <w:widowControl/>
        <w:adjustRightInd w:val="0"/>
        <w:snapToGrid w:val="0"/>
        <w:spacing w:line="420" w:lineRule="auto"/>
        <w:ind w:firstLine="482" w:firstLineChars="200"/>
        <w:jc w:val="left"/>
        <w:rPr>
          <w:rFonts w:asciiTheme="minorEastAsia" w:hAnsiTheme="minorEastAsia" w:eastAsiaTheme="minorEastAsia" w:cstheme="minorEastAsia"/>
          <w:b/>
          <w:bCs/>
          <w:color w:val="000000"/>
          <w:kern w:val="0"/>
          <w:sz w:val="24"/>
          <w:shd w:val="clear" w:color="auto" w:fill="FFFFFF"/>
        </w:rPr>
      </w:pPr>
      <w:r>
        <w:rPr>
          <w:rFonts w:hint="eastAsia" w:asciiTheme="minorEastAsia" w:hAnsiTheme="minorEastAsia" w:eastAsiaTheme="minorEastAsia" w:cstheme="minorEastAsia"/>
          <w:b/>
          <w:bCs/>
          <w:color w:val="000000"/>
          <w:kern w:val="0"/>
          <w:sz w:val="24"/>
          <w:shd w:val="clear" w:color="auto" w:fill="FFFFFF"/>
        </w:rPr>
        <w:t>3.1评分结果</w:t>
      </w:r>
    </w:p>
    <w:p>
      <w:pPr>
        <w:widowControl/>
        <w:adjustRightInd w:val="0"/>
        <w:snapToGrid w:val="0"/>
        <w:spacing w:line="42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themeColor="text1"/>
          <w:kern w:val="0"/>
          <w:sz w:val="24"/>
          <w:shd w:val="clear" w:color="auto" w:fill="FFFFFF"/>
        </w:rPr>
        <w:t>对本次指标体系中的18个三级指标、6个二级指标、4个一级指标，根据绩效小组成员对每项三级指标的等级评价，结合资料收集、现场勘查、座谈、发放调查问卷以及评价分析等评价程序，2017年度随州市统计局统计专项经费项目绩效评定结果综合得分为84分，评价结果类型为A，评价结果级别为优。其中投入20分（满分13分），过程19分（满分25分），执行13分（满分15分），总结35分（满分40分）。</w:t>
      </w:r>
      <w:r>
        <w:rPr>
          <w:rFonts w:hint="eastAsia" w:asciiTheme="minorEastAsia" w:hAnsiTheme="minorEastAsia" w:eastAsiaTheme="minorEastAsia" w:cstheme="minorEastAsia"/>
          <w:color w:val="000000" w:themeColor="text1"/>
          <w:kern w:val="0"/>
          <w:sz w:val="24"/>
          <w:shd w:val="clear" w:color="auto" w:fill="FFFFFF"/>
        </w:rPr>
        <w:br w:type="textWrapping"/>
      </w:r>
      <w:r>
        <w:rPr>
          <w:rFonts w:hint="eastAsia" w:asciiTheme="minorEastAsia" w:hAnsiTheme="minorEastAsia" w:eastAsiaTheme="minorEastAsia" w:cstheme="minorEastAsia"/>
          <w:color w:val="000000"/>
          <w:kern w:val="0"/>
          <w:sz w:val="24"/>
          <w:shd w:val="clear" w:color="auto" w:fill="FFFFFF"/>
        </w:rPr>
        <w:t xml:space="preserve">    </w:t>
      </w:r>
      <w:r>
        <w:rPr>
          <w:rFonts w:hint="eastAsia" w:asciiTheme="minorEastAsia" w:hAnsiTheme="minorEastAsia" w:eastAsiaTheme="minorEastAsia" w:cstheme="minorEastAsia"/>
          <w:b/>
          <w:bCs/>
          <w:color w:val="000000"/>
          <w:kern w:val="0"/>
          <w:sz w:val="24"/>
          <w:shd w:val="clear" w:color="auto" w:fill="FFFFFF"/>
        </w:rPr>
        <w:t>3.2主要结论</w:t>
      </w:r>
      <w:r>
        <w:rPr>
          <w:rFonts w:hint="eastAsia" w:asciiTheme="minorEastAsia" w:hAnsiTheme="minorEastAsia" w:eastAsiaTheme="minorEastAsia" w:cstheme="minorEastAsia"/>
          <w:b/>
          <w:bCs/>
          <w:color w:val="000000"/>
          <w:kern w:val="0"/>
          <w:sz w:val="24"/>
          <w:shd w:val="clear" w:color="auto" w:fill="FFFFFF"/>
        </w:rPr>
        <w:br w:type="textWrapping"/>
      </w:r>
      <w:r>
        <w:rPr>
          <w:rFonts w:hint="eastAsia" w:asciiTheme="minorEastAsia" w:hAnsiTheme="minorEastAsia" w:eastAsiaTheme="minorEastAsia" w:cstheme="minorEastAsia"/>
          <w:color w:val="000000"/>
          <w:kern w:val="0"/>
          <w:sz w:val="24"/>
          <w:shd w:val="clear" w:color="auto" w:fill="FFFFFF"/>
        </w:rPr>
        <w:t>    通过此次绩效评价得出主要结论如下：</w:t>
      </w:r>
      <w:r>
        <w:rPr>
          <w:rFonts w:hint="eastAsia" w:asciiTheme="minorEastAsia" w:hAnsiTheme="minorEastAsia" w:eastAsiaTheme="minorEastAsia" w:cstheme="minorEastAsia"/>
          <w:color w:val="000000"/>
          <w:kern w:val="0"/>
          <w:sz w:val="24"/>
          <w:shd w:val="clear" w:color="auto" w:fill="FFFFFF"/>
        </w:rPr>
        <w:br w:type="textWrapping"/>
      </w:r>
      <w:r>
        <w:rPr>
          <w:rStyle w:val="7"/>
          <w:rFonts w:hint="eastAsia" w:asciiTheme="minorEastAsia" w:hAnsiTheme="minorEastAsia" w:eastAsiaTheme="minorEastAsia" w:cstheme="minorEastAsia"/>
          <w:color w:val="000000"/>
          <w:kern w:val="0"/>
          <w:sz w:val="24"/>
          <w:shd w:val="clear" w:color="auto" w:fill="FFFFFF"/>
        </w:rPr>
        <w:t>    （1）论证充分，规范申报。</w:t>
      </w:r>
      <w:r>
        <w:rPr>
          <w:rFonts w:hint="eastAsia" w:asciiTheme="minorEastAsia" w:hAnsiTheme="minorEastAsia" w:eastAsiaTheme="minorEastAsia" w:cstheme="minorEastAsia"/>
          <w:color w:val="000000"/>
          <w:kern w:val="0"/>
          <w:sz w:val="24"/>
          <w:shd w:val="clear" w:color="auto" w:fill="FFFFFF"/>
        </w:rPr>
        <w:t>统计专项经费项目根据现实需要和未来发展规划等相关内容进行了充分的论证。</w:t>
      </w:r>
      <w:r>
        <w:rPr>
          <w:rFonts w:hint="eastAsia" w:asciiTheme="minorEastAsia" w:hAnsiTheme="minorEastAsia" w:eastAsiaTheme="minorEastAsia" w:cstheme="minorEastAsia"/>
          <w:color w:val="000000"/>
          <w:kern w:val="0"/>
          <w:sz w:val="24"/>
          <w:shd w:val="clear" w:color="auto" w:fill="FFFFFF"/>
        </w:rPr>
        <w:br w:type="textWrapping"/>
      </w:r>
      <w:r>
        <w:rPr>
          <w:rStyle w:val="7"/>
          <w:rFonts w:hint="eastAsia" w:asciiTheme="minorEastAsia" w:hAnsiTheme="minorEastAsia" w:eastAsiaTheme="minorEastAsia" w:cstheme="minorEastAsia"/>
          <w:color w:val="000000"/>
          <w:kern w:val="0"/>
          <w:sz w:val="24"/>
          <w:shd w:val="clear" w:color="auto" w:fill="FFFFFF"/>
        </w:rPr>
        <w:t>    （2）执行有计划，管理有举措。</w:t>
      </w:r>
      <w:r>
        <w:rPr>
          <w:rFonts w:hint="eastAsia" w:asciiTheme="minorEastAsia" w:hAnsiTheme="minorEastAsia" w:eastAsiaTheme="minorEastAsia" w:cstheme="minorEastAsia"/>
          <w:color w:val="000000"/>
          <w:kern w:val="0"/>
          <w:sz w:val="24"/>
          <w:shd w:val="clear" w:color="auto" w:fill="FFFFFF"/>
        </w:rPr>
        <w:t>项目按计划开展设计了各项活动，项目管理能满足项目有效和顺利地实施，各部门工作开展协调有序，按计划落实并执行了各个项目，实现了计划规定的当期执行。</w:t>
      </w:r>
      <w:r>
        <w:rPr>
          <w:rFonts w:hint="eastAsia" w:asciiTheme="minorEastAsia" w:hAnsiTheme="minorEastAsia" w:eastAsiaTheme="minorEastAsia" w:cstheme="minorEastAsia"/>
          <w:color w:val="000000"/>
          <w:kern w:val="0"/>
          <w:sz w:val="24"/>
          <w:shd w:val="clear" w:color="auto" w:fill="FFFFFF"/>
        </w:rPr>
        <w:br w:type="textWrapping"/>
      </w:r>
      <w:r>
        <w:rPr>
          <w:rStyle w:val="7"/>
          <w:rFonts w:hint="eastAsia" w:asciiTheme="minorEastAsia" w:hAnsiTheme="minorEastAsia" w:eastAsiaTheme="minorEastAsia" w:cstheme="minorEastAsia"/>
          <w:color w:val="000000"/>
          <w:kern w:val="0"/>
          <w:sz w:val="24"/>
          <w:shd w:val="clear" w:color="auto" w:fill="FFFFFF"/>
        </w:rPr>
        <w:t>    （3）以年初绩效为推手，确保绩效较好完成。</w:t>
      </w:r>
      <w:r>
        <w:rPr>
          <w:rFonts w:hint="eastAsia" w:asciiTheme="minorEastAsia" w:hAnsiTheme="minorEastAsia" w:eastAsiaTheme="minorEastAsia" w:cstheme="minorEastAsia"/>
          <w:kern w:val="0"/>
          <w:sz w:val="24"/>
          <w:shd w:val="clear" w:color="auto" w:fill="FFFFFF"/>
        </w:rPr>
        <w:t>项目按照年初计划绩效目标在规定的时间内完成。</w:t>
      </w:r>
    </w:p>
    <w:p>
      <w:pPr>
        <w:adjustRightInd w:val="0"/>
        <w:snapToGrid w:val="0"/>
        <w:spacing w:line="420" w:lineRule="auto"/>
        <w:rPr>
          <w:rFonts w:ascii="黑体" w:hAnsi="黑体" w:eastAsia="黑体" w:cs="黑体"/>
          <w:bCs/>
          <w:szCs w:val="32"/>
        </w:rPr>
      </w:pPr>
      <w:r>
        <w:rPr>
          <w:rFonts w:hint="eastAsia" w:asciiTheme="minorEastAsia" w:hAnsiTheme="minorEastAsia" w:eastAsiaTheme="minorEastAsia" w:cstheme="minorEastAsia"/>
          <w:b/>
          <w:sz w:val="24"/>
        </w:rPr>
        <w:t>四、绩效目标实现情况分析</w:t>
      </w:r>
    </w:p>
    <w:p>
      <w:pPr>
        <w:adjustRightInd w:val="0"/>
        <w:snapToGrid w:val="0"/>
        <w:spacing w:line="42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4.1项目资金情况分析</w:t>
      </w:r>
    </w:p>
    <w:p>
      <w:pPr>
        <w:adjustRightInd w:val="0"/>
        <w:snapToGrid w:val="0"/>
        <w:spacing w:line="42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4.1.1项目资金到位情况分析</w:t>
      </w:r>
    </w:p>
    <w:p>
      <w:pPr>
        <w:adjustRightInd w:val="0"/>
        <w:snapToGrid w:val="0"/>
        <w:spacing w:line="42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根据随州市统计局财务部门提供的财务数据，财政拨付资金到位25.77万元，所拨资金全部用于“统计专项经费”项目使用，资金到位及时率达到100%。</w:t>
      </w:r>
    </w:p>
    <w:p>
      <w:pPr>
        <w:adjustRightInd w:val="0"/>
        <w:snapToGrid w:val="0"/>
        <w:spacing w:line="42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4.1.2项目资金执行情况分析 </w:t>
      </w:r>
    </w:p>
    <w:p>
      <w:pPr>
        <w:adjustRightInd w:val="0"/>
        <w:snapToGrid w:val="0"/>
        <w:spacing w:line="42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2017年统计专项经费项目实际使用25.77万元。其中办公费1.87万元；印刷费10.02万元；电费2.4万元；差旅费1.81万元；劳务费3.91万元，日常管理费用等5.76万元。</w:t>
      </w:r>
    </w:p>
    <w:p>
      <w:pPr>
        <w:adjustRightInd w:val="0"/>
        <w:snapToGrid w:val="0"/>
        <w:spacing w:line="42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4.1.3项目资金管理情况分析 </w:t>
      </w:r>
    </w:p>
    <w:p>
      <w:pPr>
        <w:adjustRightInd w:val="0"/>
        <w:snapToGrid w:val="0"/>
        <w:spacing w:line="42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统计专项经费项目建立了项目的管理制度，项目资金专款专用，管理情况良好，支出费用严格按照会计管理制度执行。 </w:t>
      </w:r>
    </w:p>
    <w:p>
      <w:pPr>
        <w:adjustRightInd w:val="0"/>
        <w:snapToGrid w:val="0"/>
        <w:spacing w:line="42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4.2项目绩效指标完成情况分析</w:t>
      </w:r>
    </w:p>
    <w:p>
      <w:pPr>
        <w:adjustRightInd w:val="0"/>
        <w:snapToGrid w:val="0"/>
        <w:spacing w:line="42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4.2.1产出指标完成情况分析</w:t>
      </w:r>
    </w:p>
    <w:p>
      <w:pPr>
        <w:numPr>
          <w:ilvl w:val="0"/>
          <w:numId w:val="2"/>
        </w:numPr>
        <w:adjustRightInd w:val="0"/>
        <w:snapToGrid w:val="0"/>
        <w:spacing w:line="42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提升统计数据质量。在全市范围内组织开展数据质量核查6次，共核查企业81家。其中工业企业25家，投资项目56个，共核减虚报工业总产值56059万元，虚报固定资产投资完成额75899万元，核增漏报工业总产值6140.7万元。</w:t>
      </w:r>
    </w:p>
    <w:p>
      <w:pPr>
        <w:numPr>
          <w:ilvl w:val="0"/>
          <w:numId w:val="2"/>
        </w:numPr>
        <w:adjustRightInd w:val="0"/>
        <w:snapToGrid w:val="0"/>
        <w:spacing w:line="42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加强乡镇统计基础建设。在全市开展了统计基层基础建设工作“回头看”活动，巩固乡镇统计“八有八化”和村级统计“五有五化”成果，全市所有乡镇基本实现“八有八化”，92.7%的村实现了“五有五化”，全市统计基层基础分层治理体系进一步完备。</w:t>
      </w:r>
    </w:p>
    <w:p>
      <w:pPr>
        <w:numPr>
          <w:ilvl w:val="0"/>
          <w:numId w:val="2"/>
        </w:numPr>
        <w:adjustRightInd w:val="0"/>
        <w:snapToGrid w:val="0"/>
        <w:spacing w:line="42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积极创新数库智库建设。每月数据反馈后第一时间利用短信向市领导报告，服务领导决策；坚持编印《统计年鉴》、《领导干部手册》和《统计月报》等统计产品，服务部门需求；在《随州日报》、随州政府门户网站等市级主流媒体发布各种统计公报，服务社会大众；积极探索新媒体服务模式，开通创建了随州统计微信公众号。“数库”服务保障开创立体化多元化新模式。</w:t>
      </w:r>
    </w:p>
    <w:p>
      <w:pPr>
        <w:adjustRightInd w:val="0"/>
        <w:snapToGrid w:val="0"/>
        <w:spacing w:line="42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4.2.2效益指标完成情况分析</w:t>
      </w:r>
    </w:p>
    <w:p>
      <w:pPr>
        <w:adjustRightInd w:val="0"/>
        <w:snapToGrid w:val="0"/>
        <w:spacing w:line="42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（1）圆满完成省统计局移交的部分项目虚报固定资产投资额案件的调查核实工作，执法效果得到省局好评。</w:t>
      </w:r>
    </w:p>
    <w:p>
      <w:pPr>
        <w:adjustRightInd w:val="0"/>
        <w:snapToGrid w:val="0"/>
        <w:spacing w:line="420" w:lineRule="auto"/>
        <w:ind w:left="960" w:leftChars="150" w:hanging="480" w:hangingChars="200"/>
        <w:rPr>
          <w:rFonts w:hint="eastAsia"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（2）实现县级统计机构规范化建设达标“全覆盖”的目标，并对照验收条件对硬</w:t>
      </w:r>
    </w:p>
    <w:p>
      <w:pPr>
        <w:adjustRightInd w:val="0"/>
        <w:snapToGrid w:val="0"/>
        <w:spacing w:line="420" w:lineRule="auto"/>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件软件进行改造和完善，脚踏实地、稳步推进。</w:t>
      </w:r>
    </w:p>
    <w:p>
      <w:pPr>
        <w:adjustRightInd w:val="0"/>
        <w:snapToGrid w:val="0"/>
        <w:spacing w:line="420" w:lineRule="auto"/>
        <w:ind w:firstLine="600" w:firstLineChars="25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（3）优化“数库、智库”服务方式，大量及时、准确、高质量的统计信息分析为市领导及时掌握经济运行情况，科学调度和决策提供了很好的依据。有效增强了市领导和部门经济调度的有效性和针对性</w:t>
      </w:r>
    </w:p>
    <w:p>
      <w:pPr>
        <w:adjustRightInd w:val="0"/>
        <w:snapToGrid w:val="0"/>
        <w:spacing w:line="42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4.2.3满意度指标完成情况分析</w:t>
      </w:r>
    </w:p>
    <w:p>
      <w:pPr>
        <w:numPr>
          <w:ilvl w:val="0"/>
          <w:numId w:val="3"/>
        </w:numPr>
        <w:adjustRightInd w:val="0"/>
        <w:snapToGrid w:val="0"/>
        <w:spacing w:line="42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通过自评，我们认为项目支出合理、有效，达到了项目绩效目标。</w:t>
      </w:r>
    </w:p>
    <w:p>
      <w:pPr>
        <w:numPr>
          <w:ilvl w:val="0"/>
          <w:numId w:val="3"/>
        </w:numPr>
        <w:adjustRightInd w:val="0"/>
        <w:snapToGrid w:val="0"/>
        <w:spacing w:line="42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社会公众调整满意度在9</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%以上。</w:t>
      </w:r>
    </w:p>
    <w:p>
      <w:pPr>
        <w:adjustRightInd w:val="0"/>
        <w:snapToGrid w:val="0"/>
        <w:spacing w:line="42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五、绩效目标未完成原因和下一步改进措施</w:t>
      </w:r>
    </w:p>
    <w:p>
      <w:pPr>
        <w:adjustRightInd w:val="0"/>
        <w:snapToGrid w:val="0"/>
        <w:spacing w:line="42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
          <w:sz w:val="24"/>
        </w:rPr>
        <w:t xml:space="preserve">    </w:t>
      </w:r>
      <w:r>
        <w:rPr>
          <w:rFonts w:hint="eastAsia" w:asciiTheme="minorEastAsia" w:hAnsiTheme="minorEastAsia" w:eastAsiaTheme="minorEastAsia" w:cstheme="minorEastAsia"/>
          <w:bCs/>
          <w:sz w:val="24"/>
        </w:rPr>
        <w:t>通过评价小组意见，绩效目标均已实现完成，没有未完成的目标。</w:t>
      </w:r>
    </w:p>
    <w:p>
      <w:pPr>
        <w:numPr>
          <w:ilvl w:val="0"/>
          <w:numId w:val="4"/>
        </w:numPr>
        <w:adjustRightInd w:val="0"/>
        <w:snapToGrid w:val="0"/>
        <w:spacing w:line="42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绩效自评结果拟应用和公开情况</w:t>
      </w:r>
    </w:p>
    <w:p>
      <w:pPr>
        <w:adjustRightInd w:val="0"/>
        <w:snapToGrid w:val="0"/>
        <w:spacing w:line="420" w:lineRule="auto"/>
        <w:ind w:firstLine="481"/>
        <w:rPr>
          <w:rFonts w:asciiTheme="minorEastAsia" w:hAnsiTheme="minorEastAsia" w:eastAsiaTheme="minorEastAsia" w:cstheme="minorEastAsia"/>
          <w:color w:val="000000" w:themeColor="text1"/>
          <w:kern w:val="0"/>
          <w:sz w:val="24"/>
          <w:shd w:val="clear" w:color="auto" w:fill="FFFFFF"/>
        </w:rPr>
      </w:pPr>
      <w:r>
        <w:rPr>
          <w:rFonts w:hint="eastAsia" w:asciiTheme="minorEastAsia" w:hAnsiTheme="minorEastAsia" w:eastAsiaTheme="minorEastAsia" w:cstheme="minorEastAsia"/>
          <w:sz w:val="24"/>
        </w:rPr>
        <w:t>统计专项经费支出与项目立项申请相一致，达到了项目绩效要求</w:t>
      </w:r>
      <w:r>
        <w:rPr>
          <w:rFonts w:hint="eastAsia" w:asciiTheme="minorEastAsia" w:hAnsiTheme="minorEastAsia" w:eastAsiaTheme="minorEastAsia" w:cstheme="minorEastAsia"/>
          <w:color w:val="000000" w:themeColor="text1"/>
          <w:sz w:val="24"/>
        </w:rPr>
        <w:t>。</w:t>
      </w:r>
      <w:r>
        <w:rPr>
          <w:rFonts w:hint="eastAsia" w:asciiTheme="minorEastAsia" w:hAnsiTheme="minorEastAsia" w:eastAsiaTheme="minorEastAsia" w:cstheme="minorEastAsia"/>
          <w:color w:val="000000" w:themeColor="text1"/>
          <w:kern w:val="0"/>
          <w:sz w:val="24"/>
          <w:shd w:val="clear" w:color="auto" w:fill="FFFFFF"/>
        </w:rPr>
        <w:t>评定结果综合得分为84分，评价结果类型为A，评价结果级别为优。</w:t>
      </w:r>
    </w:p>
    <w:p>
      <w:pPr>
        <w:numPr>
          <w:ilvl w:val="0"/>
          <w:numId w:val="4"/>
        </w:numPr>
        <w:adjustRightInd w:val="0"/>
        <w:snapToGrid w:val="0"/>
        <w:spacing w:line="42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绩效自评工作的经验、问题和建议</w:t>
      </w:r>
    </w:p>
    <w:p>
      <w:pPr>
        <w:adjustRightInd w:val="0"/>
        <w:snapToGrid w:val="0"/>
        <w:spacing w:line="42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7.1主要经验及做法</w:t>
      </w:r>
    </w:p>
    <w:p>
      <w:pPr>
        <w:adjustRightInd w:val="0"/>
        <w:snapToGrid w:val="0"/>
        <w:spacing w:line="42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
          <w:sz w:val="24"/>
        </w:rPr>
        <w:t xml:space="preserve">   </w:t>
      </w:r>
      <w:r>
        <w:rPr>
          <w:rFonts w:hint="eastAsia" w:asciiTheme="minorEastAsia" w:hAnsiTheme="minorEastAsia" w:eastAsiaTheme="minorEastAsia" w:cstheme="minorEastAsia"/>
          <w:bCs/>
          <w:sz w:val="24"/>
        </w:rPr>
        <w:t>通过本次绩效评价，我们总结出项目实施中如下几点经验：</w:t>
      </w:r>
    </w:p>
    <w:p>
      <w:pPr>
        <w:adjustRightInd w:val="0"/>
        <w:snapToGrid w:val="0"/>
        <w:spacing w:line="42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7.1.1领导重视、积极组织。项目一直受到随州市统计局领导和各部门的重视和支持，组织召开多次会议，为项目的顺利开展发挥了重要的作用。</w:t>
      </w:r>
    </w:p>
    <w:p>
      <w:pPr>
        <w:adjustRightInd w:val="0"/>
        <w:snapToGrid w:val="0"/>
        <w:spacing w:line="42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7.1.2协同配合，程序管理。充分发挥部门的职能作用，按照既定的程序管理，推动项目有序进行。</w:t>
      </w:r>
    </w:p>
    <w:p>
      <w:pPr>
        <w:adjustRightInd w:val="0"/>
        <w:snapToGrid w:val="0"/>
        <w:spacing w:line="42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7.1.3注重绩效，狠抓落实。年初绩效目标设定明确，统计专项经费项目长期目标与年度目标勾稽性强，绩效指标对全年项目工作具有指导作用，确保项目2017年度绩效目标落实</w:t>
      </w:r>
    </w:p>
    <w:p>
      <w:pPr>
        <w:adjustRightInd w:val="0"/>
        <w:snapToGrid w:val="0"/>
        <w:spacing w:line="42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7.2存在的问题</w:t>
      </w:r>
    </w:p>
    <w:p>
      <w:pPr>
        <w:adjustRightInd w:val="0"/>
        <w:snapToGrid w:val="0"/>
        <w:spacing w:line="42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通过这次绩效评价，发现了一些在部门支出、项目管理实施管理处中存在的一些问题和不足，主要有以下几点：</w:t>
      </w:r>
    </w:p>
    <w:p>
      <w:pPr>
        <w:adjustRightInd w:val="0"/>
        <w:snapToGrid w:val="0"/>
        <w:spacing w:line="42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7.2.1项目绩效指标设计需进一步加强。项目绩效指标设计多为定性指标，缺乏定量指标。</w:t>
      </w:r>
    </w:p>
    <w:p>
      <w:pPr>
        <w:adjustRightInd w:val="0"/>
        <w:snapToGrid w:val="0"/>
        <w:spacing w:line="42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7.2.2项目管理制度需进一步完善。在项目管理方面，项目管理制度需进一步完善，管理制度健全性有待完善，具体项目支出有待科学规划。只有完善制度管理才能更好地协调项目，保证项目长远目标的贯彻执行和预定目标的实现。</w:t>
      </w:r>
    </w:p>
    <w:p>
      <w:pPr>
        <w:adjustRightInd w:val="0"/>
        <w:snapToGrid w:val="0"/>
        <w:spacing w:line="42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7.3建议和改进举措</w:t>
      </w:r>
    </w:p>
    <w:p>
      <w:pPr>
        <w:adjustRightInd w:val="0"/>
        <w:snapToGrid w:val="0"/>
        <w:spacing w:line="42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针对上述存在的问题，提出以下相应的工作改进建议和改进举措：</w:t>
      </w:r>
    </w:p>
    <w:p>
      <w:pPr>
        <w:adjustRightInd w:val="0"/>
        <w:snapToGrid w:val="0"/>
        <w:spacing w:line="42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7.3.1进一步加强制度建设。制度是项目实施的保障，如应建立项目管理制度、专项资金管理制度。完善项目管理制度，对项目管理进行管理，前期制定完整的工作计划，采用责任到人，分配各项工作。健全项目管理责任制。强化管理部门责任，不断增强项目执行的严肃性和约束力，做好项目资料收集、汇总、整理等工作。</w:t>
      </w:r>
    </w:p>
    <w:p>
      <w:pPr>
        <w:adjustRightInd w:val="0"/>
        <w:snapToGrid w:val="0"/>
        <w:spacing w:line="42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7.3.2进一步健全监控机制。完善项目管理内部控制制度，严格执行绩效监控，对预算执行进行有效跟踪；建立项目实施单位的内部岗位约束机制和责任追究机制；扩大预决算信息公开范围，接受社会监督。此外，更加需要重点探索加强监督预算编审环节，虽然目前专项资金预算编制是采取零基预算的编制方法，但从专项事业开展的延续性、阶段性和发展性来看，完全可以从以往专项资金的使用绩效取得的第一手资料来监督下一年度专项资金的预算编制，建立健全循环财政监督机制。   </w:t>
      </w:r>
    </w:p>
    <w:p>
      <w:pPr>
        <w:adjustRightInd w:val="0"/>
        <w:snapToGrid w:val="0"/>
        <w:spacing w:line="420" w:lineRule="auto"/>
        <w:rPr>
          <w:rFonts w:ascii="黑体" w:hAnsi="黑体" w:eastAsia="黑体" w:cs="黑体"/>
          <w:bCs/>
          <w:szCs w:val="32"/>
        </w:rPr>
      </w:pPr>
      <w:r>
        <w:rPr>
          <w:rFonts w:hint="eastAsia" w:asciiTheme="minorEastAsia" w:hAnsiTheme="minorEastAsia" w:eastAsiaTheme="minorEastAsia" w:cstheme="minorEastAsia"/>
          <w:b/>
          <w:sz w:val="24"/>
        </w:rPr>
        <w:t>八、其他需说明的问题</w:t>
      </w:r>
      <w:r>
        <w:rPr>
          <w:rFonts w:hint="eastAsia" w:ascii="黑体" w:hAnsi="黑体" w:eastAsia="黑体" w:cs="黑体"/>
          <w:bCs/>
          <w:szCs w:val="32"/>
        </w:rPr>
        <w:t>。</w:t>
      </w:r>
    </w:p>
    <w:p>
      <w:pPr>
        <w:adjustRightInd w:val="0"/>
        <w:snapToGrid w:val="0"/>
        <w:spacing w:line="420" w:lineRule="auto"/>
        <w:ind w:firstLine="482" w:firstLineChars="200"/>
      </w:pPr>
      <w:r>
        <w:rPr>
          <w:rFonts w:hint="eastAsia" w:asciiTheme="minorEastAsia" w:hAnsiTheme="minorEastAsia" w:eastAsiaTheme="minorEastAsia" w:cstheme="minorEastAsia"/>
          <w:b/>
          <w:bCs/>
          <w:sz w:val="24"/>
        </w:rPr>
        <w:t>无</w:t>
      </w:r>
    </w:p>
    <w:p>
      <w:pPr>
        <w:adjustRightInd w:val="0"/>
        <w:snapToGrid w:val="0"/>
        <w:spacing w:line="42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附：随州市统计局“统计专项经费”项目绩效目标自评表</w:t>
      </w:r>
    </w:p>
    <w:p>
      <w:pPr>
        <w:adjustRightInd w:val="0"/>
        <w:snapToGrid w:val="0"/>
        <w:spacing w:line="420" w:lineRule="auto"/>
        <w:ind w:firstLine="481"/>
        <w:rPr>
          <w:rFonts w:asciiTheme="minorEastAsia" w:hAnsiTheme="minorEastAsia" w:eastAsiaTheme="minorEastAsia" w:cstheme="minorEastAsia"/>
          <w:color w:val="000000" w:themeColor="text1"/>
          <w:kern w:val="0"/>
          <w:sz w:val="24"/>
          <w:shd w:val="clear" w:color="auto" w:fill="FFFFFF"/>
        </w:rPr>
      </w:pPr>
    </w:p>
    <w:p>
      <w:pPr>
        <w:adjustRightInd w:val="0"/>
        <w:snapToGrid w:val="0"/>
        <w:spacing w:line="420" w:lineRule="auto"/>
        <w:rPr>
          <w:rFonts w:asciiTheme="minorEastAsia" w:hAnsiTheme="minorEastAsia" w:eastAsiaTheme="minorEastAsia" w:cstheme="minorEastAsia"/>
          <w:b/>
          <w:sz w:val="24"/>
        </w:rPr>
      </w:pPr>
    </w:p>
    <w:p>
      <w:pPr>
        <w:adjustRightInd w:val="0"/>
        <w:snapToGrid w:val="0"/>
        <w:spacing w:line="420" w:lineRule="auto"/>
        <w:jc w:val="left"/>
        <w:rPr>
          <w:sz w:val="28"/>
          <w:szCs w:val="28"/>
        </w:rPr>
      </w:pPr>
      <w:r>
        <w:rPr>
          <w:rFonts w:hint="eastAsia" w:asciiTheme="minorEastAsia" w:hAnsiTheme="minorEastAsia" w:eastAsiaTheme="minorEastAsia" w:cstheme="minorEastAsia"/>
          <w:color w:val="000000"/>
          <w:sz w:val="24"/>
          <w:shd w:val="clear" w:color="auto" w:fill="FFFFFF"/>
        </w:rPr>
        <w:t xml:space="preserve"> </w:t>
      </w:r>
    </w:p>
    <w:sectPr>
      <w:footerReference r:id="rId3" w:type="default"/>
      <w:pgSz w:w="11906" w:h="16838"/>
      <w:pgMar w:top="1418" w:right="1418" w:bottom="1134" w:left="1418" w:header="851" w:footer="851" w:gutter="0"/>
      <w:cols w:space="425" w:num="1"/>
      <w:docGrid w:type="lines"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4"/>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4E9E30"/>
    <w:multiLevelType w:val="singleLevel"/>
    <w:tmpl w:val="AC4E9E30"/>
    <w:lvl w:ilvl="0" w:tentative="0">
      <w:start w:val="3"/>
      <w:numFmt w:val="chineseCounting"/>
      <w:suff w:val="nothing"/>
      <w:lvlText w:val="%1、"/>
      <w:lvlJc w:val="left"/>
      <w:rPr>
        <w:rFonts w:hint="eastAsia"/>
      </w:rPr>
    </w:lvl>
  </w:abstractNum>
  <w:abstractNum w:abstractNumId="1">
    <w:nsid w:val="EC3A3235"/>
    <w:multiLevelType w:val="singleLevel"/>
    <w:tmpl w:val="EC3A3235"/>
    <w:lvl w:ilvl="0" w:tentative="0">
      <w:start w:val="6"/>
      <w:numFmt w:val="chineseCounting"/>
      <w:suff w:val="nothing"/>
      <w:lvlText w:val="%1、"/>
      <w:lvlJc w:val="left"/>
      <w:rPr>
        <w:rFonts w:hint="eastAsia"/>
      </w:rPr>
    </w:lvl>
  </w:abstractNum>
  <w:abstractNum w:abstractNumId="2">
    <w:nsid w:val="281EF27F"/>
    <w:multiLevelType w:val="singleLevel"/>
    <w:tmpl w:val="281EF27F"/>
    <w:lvl w:ilvl="0" w:tentative="0">
      <w:start w:val="1"/>
      <w:numFmt w:val="decimal"/>
      <w:suff w:val="nothing"/>
      <w:lvlText w:val="（%1）"/>
      <w:lvlJc w:val="left"/>
    </w:lvl>
  </w:abstractNum>
  <w:abstractNum w:abstractNumId="3">
    <w:nsid w:val="62ACA36F"/>
    <w:multiLevelType w:val="singleLevel"/>
    <w:tmpl w:val="62ACA36F"/>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318"/>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27C6"/>
    <w:rsid w:val="00054BCF"/>
    <w:rsid w:val="000F7BB2"/>
    <w:rsid w:val="00106776"/>
    <w:rsid w:val="00131E66"/>
    <w:rsid w:val="00153394"/>
    <w:rsid w:val="00191623"/>
    <w:rsid w:val="001F1210"/>
    <w:rsid w:val="00233F46"/>
    <w:rsid w:val="002D5269"/>
    <w:rsid w:val="003227C6"/>
    <w:rsid w:val="003C7F3D"/>
    <w:rsid w:val="003E2D58"/>
    <w:rsid w:val="0042640F"/>
    <w:rsid w:val="004554D7"/>
    <w:rsid w:val="0055071E"/>
    <w:rsid w:val="00603D62"/>
    <w:rsid w:val="00604E0C"/>
    <w:rsid w:val="006E2DAD"/>
    <w:rsid w:val="00717222"/>
    <w:rsid w:val="00721B5B"/>
    <w:rsid w:val="007353C5"/>
    <w:rsid w:val="00801D08"/>
    <w:rsid w:val="00802434"/>
    <w:rsid w:val="00805206"/>
    <w:rsid w:val="008B4299"/>
    <w:rsid w:val="009369AD"/>
    <w:rsid w:val="009701A0"/>
    <w:rsid w:val="00970DCD"/>
    <w:rsid w:val="009A363C"/>
    <w:rsid w:val="00A66ED3"/>
    <w:rsid w:val="00A67437"/>
    <w:rsid w:val="00A93FDD"/>
    <w:rsid w:val="00AB4ED7"/>
    <w:rsid w:val="00AD645B"/>
    <w:rsid w:val="00CF42DE"/>
    <w:rsid w:val="00D06C39"/>
    <w:rsid w:val="00D57A51"/>
    <w:rsid w:val="00DE2250"/>
    <w:rsid w:val="00DE41D2"/>
    <w:rsid w:val="00E1533F"/>
    <w:rsid w:val="00E2168F"/>
    <w:rsid w:val="00F24006"/>
    <w:rsid w:val="00F34917"/>
    <w:rsid w:val="00F41E2D"/>
    <w:rsid w:val="00FA69F3"/>
    <w:rsid w:val="00FE52F1"/>
    <w:rsid w:val="00FF6E40"/>
    <w:rsid w:val="1CCA6A83"/>
    <w:rsid w:val="255A6248"/>
    <w:rsid w:val="281705B4"/>
    <w:rsid w:val="2C3275A8"/>
    <w:rsid w:val="2D6F29F7"/>
    <w:rsid w:val="345C2B8D"/>
    <w:rsid w:val="3E33146C"/>
    <w:rsid w:val="444568F1"/>
    <w:rsid w:val="54980FF3"/>
    <w:rsid w:val="554E5571"/>
    <w:rsid w:val="585036C9"/>
    <w:rsid w:val="63B63F00"/>
    <w:rsid w:val="665E7E61"/>
    <w:rsid w:val="68EC5B9B"/>
    <w:rsid w:val="6DD368A5"/>
    <w:rsid w:val="7721566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locked/>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locked/>
    <w:uiPriority w:val="99"/>
    <w:pPr>
      <w:keepNext/>
      <w:keepLines/>
      <w:spacing w:before="260" w:after="260" w:line="416" w:lineRule="auto"/>
      <w:outlineLvl w:val="1"/>
    </w:pPr>
    <w:rPr>
      <w:rFonts w:ascii="Cambria" w:hAnsi="Cambria"/>
      <w:b/>
      <w:bCs/>
      <w:szCs w:val="32"/>
    </w:rPr>
  </w:style>
  <w:style w:type="character" w:default="1" w:styleId="6">
    <w:name w:val="Default Paragraph Font"/>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0"/>
    <w:qFormat/>
    <w:uiPriority w:val="99"/>
    <w:pPr>
      <w:tabs>
        <w:tab w:val="center" w:pos="4153"/>
        <w:tab w:val="right" w:pos="8306"/>
      </w:tabs>
      <w:snapToGrid w:val="0"/>
      <w:jc w:val="left"/>
    </w:pPr>
    <w:rPr>
      <w:rFonts w:ascii="Calibri" w:hAnsi="Calibri" w:eastAsia="宋体"/>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character" w:styleId="7">
    <w:name w:val="Strong"/>
    <w:basedOn w:val="6"/>
    <w:qFormat/>
    <w:locked/>
    <w:uiPriority w:val="99"/>
    <w:rPr>
      <w:rFonts w:cs="Times New Roman"/>
      <w:b/>
    </w:rPr>
  </w:style>
  <w:style w:type="character" w:customStyle="1" w:styleId="9">
    <w:name w:val="页眉 Char"/>
    <w:basedOn w:val="6"/>
    <w:link w:val="5"/>
    <w:qFormat/>
    <w:locked/>
    <w:uiPriority w:val="99"/>
    <w:rPr>
      <w:rFonts w:cs="Times New Roman"/>
      <w:sz w:val="18"/>
      <w:szCs w:val="18"/>
    </w:rPr>
  </w:style>
  <w:style w:type="character" w:customStyle="1" w:styleId="10">
    <w:name w:val="页脚 Char"/>
    <w:basedOn w:val="6"/>
    <w:link w:val="4"/>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3372</Words>
  <Characters>419</Characters>
  <Lines>3</Lines>
  <Paragraphs>7</Paragraphs>
  <TotalTime>200</TotalTime>
  <ScaleCrop>false</ScaleCrop>
  <LinksUpToDate>false</LinksUpToDate>
  <CharactersWithSpaces>3784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2018-07-23T09:39:00Z</dcterms:created>
  <dc:creator>冯妍妍/预算绩效管理处（行资处）/湖北省财政厅</dc:creator>
  <cp:lastModifiedBy>Administrator</cp:lastModifiedBy>
  <cp:lastPrinted>2018-08-07T08:12:00Z</cp:lastPrinted>
  <dcterms:modified xsi:type="dcterms:W3CDTF">2018-10-09T07:32:17Z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