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216"/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center" w:pos="4216"/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center" w:pos="4216"/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center" w:pos="4216"/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2017年市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招商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局部门整体支出绩效自评报告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一、绩效自评和绩效等级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《市财政局关于开展2017年度市本级财政支出绩效评价工作的通知》（随财发{2018}16号）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要求，市招商局根据工作职能，结合单位整体支出的实际情况，在市财政局的指导下，严格按照预算绩效管理的规定，对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2017年部门整体支出绩效进了认真自评，</w:t>
      </w:r>
      <w:r>
        <w:rPr>
          <w:rFonts w:hint="eastAsia" w:ascii="仿宋" w:hAnsi="仿宋" w:eastAsia="仿宋" w:cs="仿宋"/>
          <w:sz w:val="32"/>
          <w:szCs w:val="32"/>
        </w:rPr>
        <w:t>2017年市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招商</w:t>
      </w:r>
      <w:r>
        <w:rPr>
          <w:rFonts w:hint="eastAsia" w:ascii="仿宋" w:hAnsi="仿宋" w:eastAsia="仿宋" w:cs="仿宋"/>
          <w:sz w:val="32"/>
          <w:szCs w:val="32"/>
        </w:rPr>
        <w:t>局部门整体支出绩效评价总分为9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分，评价结果类型为A,绩效评价结果级别为优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。现将有关情况报告如下：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部门预算收支情况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（一）部门收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支</w:t>
      </w:r>
      <w:r>
        <w:rPr>
          <w:rFonts w:hint="eastAsia" w:ascii="楷体" w:hAnsi="楷体" w:eastAsia="楷体" w:cs="楷体"/>
          <w:sz w:val="32"/>
          <w:szCs w:val="32"/>
        </w:rPr>
        <w:t>预算情况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年初部门收入、支出预算248.45万元，其中:基本支出133.27万元，项目支出115.18万元。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（二）部门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支出</w:t>
      </w:r>
      <w:r>
        <w:rPr>
          <w:rFonts w:hint="eastAsia" w:ascii="楷体" w:hAnsi="楷体" w:eastAsia="楷体" w:cs="楷体"/>
          <w:sz w:val="32"/>
          <w:szCs w:val="32"/>
        </w:rPr>
        <w:t>预算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执行</w:t>
      </w:r>
      <w:r>
        <w:rPr>
          <w:rFonts w:hint="eastAsia" w:ascii="楷体" w:hAnsi="楷体" w:eastAsia="楷体" w:cs="楷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收入302.08万元，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其中：财政拨款收入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219.73万元，结余结转82.35万元。支出302.08万元，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166.30万元，项目支出135.12万元。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（三）2017年重点工作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招商引资是经济发展的主要推进器，是加大投入的重要渠道，要想大发展必须大开放、大招商。市委、市政府高度重视招商引资工作，</w:t>
      </w:r>
      <w:r>
        <w:rPr>
          <w:rFonts w:hint="eastAsia" w:ascii="仿宋" w:hAnsi="仿宋" w:eastAsia="仿宋" w:cs="仿宋"/>
          <w:sz w:val="32"/>
          <w:szCs w:val="32"/>
        </w:rPr>
        <w:t>深入推进“圣地车都”战略，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致力于打造“特色产业增长极”。为进一步加大招商引资工作力度，</w:t>
      </w:r>
      <w:r>
        <w:rPr>
          <w:rFonts w:hint="eastAsia" w:ascii="仿宋" w:hAnsi="仿宋" w:eastAsia="仿宋" w:cs="仿宋"/>
          <w:sz w:val="32"/>
          <w:szCs w:val="32"/>
        </w:rPr>
        <w:t>提升引进项目规模和质量，推动经济社会跨越发展，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市招商局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紧紧围绕“经济转型升级和创新驱动示范城市建设”，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不断更新和完善项目库，包装重点招商项目；积极搭建招商引资平台，组织参加国家和省举办的各类大型招商活动，并适时举办自己的专题说明会；努力创新招商方式，组建招商专班开展定点定向招商，利用驻外联络处开展驻点招商，对有意向的项目开展小分队招商，并积极探索网上招商、委托招商等；在走出去的同时，主动请进来，邀请客商来我市参观考察，参加经贸文化交流活动等。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年度全市实际利用内联资金2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亿元，同比增长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%。全市新引进固定资产投资额亿元以上项目40个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三、绩效目标完成情况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2017年，全</w:t>
      </w:r>
      <w:r>
        <w:rPr>
          <w:rFonts w:hint="eastAsia" w:ascii="仿宋" w:hAnsi="仿宋" w:eastAsia="仿宋" w:cs="仿宋"/>
          <w:sz w:val="32"/>
          <w:szCs w:val="32"/>
        </w:rPr>
        <w:t>市实际利用内联资金308.6亿元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，占年度目标任务104.6%，同比增长14.7%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全市全年新签订项目165个，其中亿元以上项目62个</w:t>
      </w:r>
      <w:r>
        <w:rPr>
          <w:rFonts w:hint="eastAsia" w:ascii="仿宋" w:hAnsi="仿宋" w:eastAsia="仿宋" w:cs="仿宋"/>
          <w:sz w:val="32"/>
          <w:szCs w:val="32"/>
        </w:rPr>
        <w:t>，合同金额277.6亿元。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超额完成年初各项目标任务。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黑体"/>
          <w:sz w:val="32"/>
          <w:szCs w:val="32"/>
        </w:rPr>
        <w:t>突出特色，</w:t>
      </w:r>
      <w:r>
        <w:rPr>
          <w:rFonts w:hint="eastAsia" w:ascii="楷体" w:hAnsi="楷体" w:eastAsia="楷体" w:cs="黑体"/>
          <w:sz w:val="32"/>
          <w:szCs w:val="32"/>
          <w:lang w:eastAsia="zh-CN"/>
        </w:rPr>
        <w:t>围绕主导</w:t>
      </w:r>
      <w:r>
        <w:rPr>
          <w:rFonts w:hint="eastAsia" w:ascii="楷体" w:hAnsi="楷体" w:eastAsia="楷体" w:cs="黑体"/>
          <w:sz w:val="32"/>
          <w:szCs w:val="32"/>
        </w:rPr>
        <w:t>产业招商。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围绕建成专用汽车、食品工业千亿元产业集群，</w:t>
      </w:r>
      <w:r>
        <w:rPr>
          <w:rFonts w:hint="eastAsia" w:ascii="仿宋_GB2312" w:hAnsi="仿宋_GB2312" w:eastAsia="仿宋_GB2312" w:cs="仿宋"/>
          <w:sz w:val="32"/>
          <w:szCs w:val="32"/>
        </w:rPr>
        <w:t>进行重点谋划、重点包装、重点突破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，积极打造特色产业增长极</w:t>
      </w:r>
      <w:r>
        <w:rPr>
          <w:rFonts w:hint="eastAsia" w:ascii="仿宋_GB2312" w:hAnsi="仿宋_GB2312" w:eastAsia="仿宋_GB2312" w:cs="仿宋"/>
          <w:sz w:val="32"/>
          <w:szCs w:val="32"/>
        </w:rPr>
        <w:t>。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立足做大增量，以先进装备制造、</w:t>
      </w:r>
      <w:r>
        <w:rPr>
          <w:rFonts w:hint="eastAsia" w:ascii="仿宋_GB2312" w:hAnsi="仿宋_GB2312" w:eastAsia="仿宋_GB2312" w:cs="仿宋"/>
          <w:sz w:val="32"/>
          <w:szCs w:val="32"/>
        </w:rPr>
        <w:t>新能源、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现代农业、医药化工、</w:t>
      </w:r>
      <w:r>
        <w:rPr>
          <w:rFonts w:hint="eastAsia" w:ascii="仿宋_GB2312" w:hAnsi="仿宋_GB2312" w:eastAsia="仿宋_GB2312" w:cs="仿宋"/>
          <w:sz w:val="32"/>
          <w:szCs w:val="32"/>
        </w:rPr>
        <w:t>文化旅游、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商贸</w:t>
      </w:r>
      <w:r>
        <w:rPr>
          <w:rFonts w:hint="eastAsia" w:ascii="仿宋_GB2312" w:hAnsi="仿宋_GB2312" w:eastAsia="仿宋_GB2312" w:cs="仿宋"/>
          <w:sz w:val="32"/>
          <w:szCs w:val="32"/>
        </w:rPr>
        <w:t>物流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和电子商务为重点，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华能、中广核、华润、</w:t>
      </w:r>
      <w:r>
        <w:rPr>
          <w:rFonts w:hint="eastAsia" w:ascii="仿宋_GB2312" w:hAnsi="仿宋_GB2312" w:eastAsia="仿宋_GB2312" w:cs="仿宋_GB2312"/>
          <w:sz w:val="32"/>
          <w:szCs w:val="32"/>
        </w:rPr>
        <w:t>程力、恒天汽车、泰晶科技等龙头企业，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积极开展精准、高效地</w:t>
      </w:r>
      <w:r>
        <w:rPr>
          <w:rFonts w:hint="eastAsia" w:ascii="仿宋_GB2312" w:hAnsi="仿宋_GB2312" w:eastAsia="仿宋_GB2312" w:cs="仿宋"/>
          <w:sz w:val="32"/>
          <w:szCs w:val="32"/>
        </w:rPr>
        <w:t>定向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招商，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引进与其相配套的关联企业落户随州，形成产业集聚效应。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黑体"/>
          <w:sz w:val="32"/>
          <w:szCs w:val="32"/>
        </w:rPr>
        <w:t>拓宽渠道，创新方式灵活招商。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"/>
          <w:sz w:val="32"/>
          <w:szCs w:val="32"/>
        </w:rPr>
        <w:t>利用好中博会、厦洽会、鄂港粤、寻根节等国家和省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、市开展的经贸活动</w:t>
      </w:r>
      <w:r>
        <w:rPr>
          <w:rFonts w:hint="eastAsia" w:ascii="仿宋_GB2312" w:hAnsi="仿宋_GB2312" w:eastAsia="仿宋_GB2312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eastAsia="zh-CN"/>
        </w:rPr>
        <w:t>开展点对点招商。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2017丁酉年炎帝故里国际经贸洽谈会，共邀请国内外50家企业100余名客商参会，对接项目50多个，现场签约13个，投资总额176亿元。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组建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招</w:t>
      </w:r>
      <w:r>
        <w:rPr>
          <w:rFonts w:hint="eastAsia" w:ascii="仿宋_GB2312" w:hAnsi="仿宋_GB2312" w:eastAsia="仿宋_GB2312"/>
          <w:sz w:val="32"/>
          <w:szCs w:val="32"/>
        </w:rPr>
        <w:t>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分局</w:t>
      </w:r>
      <w:r>
        <w:rPr>
          <w:rFonts w:hint="eastAsia" w:ascii="仿宋_GB2312" w:hAnsi="仿宋_GB2312" w:eastAsia="仿宋_GB2312"/>
          <w:sz w:val="32"/>
          <w:szCs w:val="32"/>
        </w:rPr>
        <w:t>实行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/>
          <w:sz w:val="32"/>
          <w:szCs w:val="32"/>
        </w:rPr>
        <w:t>招商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。三是</w:t>
      </w:r>
      <w:r>
        <w:rPr>
          <w:rFonts w:hint="eastAsia" w:ascii="仿宋_GB2312" w:hAnsi="仿宋_GB2312" w:eastAsia="仿宋_GB2312"/>
          <w:sz w:val="32"/>
        </w:rPr>
        <w:t>对投资意向明确、条件成熟的重点项目，</w:t>
      </w:r>
      <w:r>
        <w:rPr>
          <w:rFonts w:hint="eastAsia" w:ascii="仿宋_GB2312" w:hAnsi="仿宋_GB2312" w:eastAsia="仿宋_GB2312"/>
          <w:sz w:val="32"/>
          <w:lang w:eastAsia="zh-CN"/>
        </w:rPr>
        <w:t>市</w:t>
      </w:r>
      <w:r>
        <w:rPr>
          <w:rFonts w:hint="eastAsia" w:ascii="仿宋_GB2312" w:hAnsi="仿宋_GB2312" w:eastAsia="仿宋_GB2312" w:cs="仿宋"/>
          <w:sz w:val="32"/>
          <w:szCs w:val="32"/>
        </w:rPr>
        <w:t>领导亲自带队开展小分队招商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。四是</w:t>
      </w:r>
      <w:r>
        <w:rPr>
          <w:rFonts w:hint="eastAsia" w:ascii="仿宋_GB2312" w:hAnsi="仿宋_GB2312" w:eastAsia="仿宋_GB2312" w:cs="仿宋"/>
          <w:sz w:val="32"/>
          <w:szCs w:val="32"/>
          <w:u w:val="none"/>
        </w:rPr>
        <w:t>发挥</w:t>
      </w:r>
      <w:r>
        <w:rPr>
          <w:rFonts w:hint="eastAsia" w:ascii="仿宋_GB2312" w:hAnsi="仿宋_GB2312" w:eastAsia="仿宋_GB2312" w:cs="仿宋"/>
          <w:sz w:val="32"/>
          <w:szCs w:val="32"/>
          <w:u w:val="none"/>
          <w:lang w:eastAsia="zh-CN"/>
        </w:rPr>
        <w:t>在随</w:t>
      </w:r>
      <w:r>
        <w:rPr>
          <w:rFonts w:hint="eastAsia" w:ascii="仿宋_GB2312" w:hAnsi="仿宋_GB2312" w:eastAsia="仿宋_GB2312" w:cs="仿宋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"/>
          <w:sz w:val="32"/>
          <w:szCs w:val="32"/>
          <w:u w:val="none"/>
          <w:lang w:eastAsia="zh-CN"/>
        </w:rPr>
        <w:t>、随州在外商会、随州籍企业家</w:t>
      </w:r>
      <w:r>
        <w:rPr>
          <w:rFonts w:hint="eastAsia" w:ascii="仿宋_GB2312" w:hAnsi="仿宋_GB2312" w:eastAsia="仿宋_GB2312" w:cs="仿宋"/>
          <w:sz w:val="32"/>
          <w:szCs w:val="32"/>
          <w:u w:val="none"/>
        </w:rPr>
        <w:t>在招商活动</w:t>
      </w:r>
      <w:r>
        <w:rPr>
          <w:rFonts w:hint="eastAsia" w:ascii="仿宋_GB2312" w:hAnsi="仿宋_GB2312" w:eastAsia="仿宋_GB2312" w:cs="仿宋"/>
          <w:sz w:val="32"/>
          <w:szCs w:val="32"/>
        </w:rPr>
        <w:t>中的骨干作用，以商招商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，聘请招商顾问招商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黑体"/>
          <w:sz w:val="32"/>
          <w:szCs w:val="32"/>
        </w:rPr>
        <w:t>夯实基础，提升招商工作精度。</w:t>
      </w:r>
      <w:r>
        <w:rPr>
          <w:rFonts w:ascii="仿宋_GB2312" w:hAnsi="仿宋_GB2312" w:eastAsia="仿宋_GB2312"/>
          <w:sz w:val="32"/>
          <w:shd w:val="clear" w:color="auto" w:fill="FFFFFF"/>
        </w:rPr>
        <w:t>不断完善招商项目库建设，</w:t>
      </w:r>
      <w:r>
        <w:rPr>
          <w:rFonts w:hint="eastAsia" w:ascii="仿宋_GB2312" w:eastAsia="仿宋_GB2312"/>
          <w:sz w:val="32"/>
          <w:szCs w:val="32"/>
        </w:rPr>
        <w:t>加强对国内外500强和珠三角、长三角等经济活跃地区的企业和湖北商会的梳理对接，</w:t>
      </w:r>
      <w:r>
        <w:rPr>
          <w:rFonts w:ascii="仿宋_GB2312" w:hAnsi="仿宋_GB2312" w:eastAsia="仿宋_GB2312"/>
          <w:sz w:val="32"/>
          <w:shd w:val="clear" w:color="auto" w:fill="FFFFFF"/>
        </w:rPr>
        <w:t>编印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了</w:t>
      </w:r>
      <w:r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  <w:t>随州</w:t>
      </w:r>
      <w:r>
        <w:rPr>
          <w:rFonts w:ascii="仿宋_GB2312" w:hAnsi="仿宋_GB2312" w:eastAsia="仿宋_GB2312"/>
          <w:sz w:val="32"/>
          <w:shd w:val="clear" w:color="auto" w:fill="FFFFFF"/>
        </w:rPr>
        <w:t>投资指南、招商手册</w:t>
      </w:r>
      <w:r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  <w:t>、</w:t>
      </w:r>
      <w:r>
        <w:rPr>
          <w:rFonts w:ascii="仿宋_GB2312" w:hAnsi="仿宋_GB2312" w:eastAsia="仿宋_GB2312"/>
          <w:sz w:val="32"/>
          <w:shd w:val="clear" w:color="auto" w:fill="FFFFFF"/>
        </w:rPr>
        <w:t>重点目标企业目录，制作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了</w:t>
      </w:r>
      <w:r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  <w:t>《随州欢迎你》</w:t>
      </w:r>
      <w:r>
        <w:rPr>
          <w:rFonts w:ascii="仿宋_GB2312" w:hAnsi="仿宋_GB2312" w:eastAsia="仿宋_GB2312"/>
          <w:sz w:val="32"/>
          <w:shd w:val="clear" w:color="auto" w:fill="FFFFFF"/>
        </w:rPr>
        <w:t>宣传片，</w:t>
      </w:r>
      <w:r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  <w:t>着重突出与随州产业对接的项目，</w:t>
      </w:r>
      <w:r>
        <w:rPr>
          <w:rFonts w:hint="eastAsia" w:ascii="仿宋_GB2312" w:eastAsia="仿宋_GB2312"/>
          <w:sz w:val="32"/>
          <w:szCs w:val="32"/>
        </w:rPr>
        <w:t>实现专业化精准招商。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黑体"/>
          <w:sz w:val="32"/>
          <w:szCs w:val="32"/>
        </w:rPr>
        <w:t>健全机制，落实责任引进项目。</w:t>
      </w:r>
      <w:r>
        <w:rPr>
          <w:rFonts w:hint="eastAsia" w:ascii="仿宋_GB2312" w:hAnsi="宋体" w:eastAsia="仿宋_GB2312" w:cs="宋体"/>
          <w:sz w:val="32"/>
          <w:szCs w:val="32"/>
        </w:rPr>
        <w:t>实行招商引资目标责任制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招商引资项目领导包保制</w:t>
      </w:r>
      <w:r>
        <w:rPr>
          <w:rFonts w:hint="eastAsia" w:ascii="仿宋_GB2312" w:eastAsia="仿宋_GB2312"/>
          <w:sz w:val="32"/>
          <w:szCs w:val="32"/>
          <w:lang w:eastAsia="zh-CN"/>
        </w:rPr>
        <w:t>，建立项目引进评审机制，完善项目动态管理机制，实行项目五星级管理。建立项目督办跟踪机制，</w:t>
      </w:r>
      <w:r>
        <w:rPr>
          <w:rFonts w:hint="eastAsia" w:ascii="仿宋_GB2312" w:eastAsia="仿宋_GB2312"/>
          <w:sz w:val="32"/>
          <w:szCs w:val="32"/>
        </w:rPr>
        <w:t>对重点在建项目和签约项目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一月一</w:t>
      </w:r>
      <w:r>
        <w:rPr>
          <w:rFonts w:hint="eastAsia" w:ascii="仿宋_GB2312" w:eastAsia="仿宋_GB2312"/>
          <w:sz w:val="32"/>
          <w:szCs w:val="32"/>
          <w:lang w:eastAsia="zh-CN"/>
        </w:rPr>
        <w:t>督办、两月一通报、</w:t>
      </w:r>
      <w:r>
        <w:rPr>
          <w:rFonts w:hint="eastAsia" w:ascii="仿宋_GB2312" w:eastAsia="仿宋_GB2312"/>
          <w:sz w:val="32"/>
          <w:szCs w:val="32"/>
        </w:rPr>
        <w:t>季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观摩、</w:t>
      </w:r>
      <w:r>
        <w:rPr>
          <w:rFonts w:hint="eastAsia" w:ascii="仿宋_GB2312" w:eastAsia="仿宋_GB2312"/>
          <w:sz w:val="32"/>
          <w:szCs w:val="32"/>
        </w:rPr>
        <w:t>半年一总结</w:t>
      </w:r>
      <w:r>
        <w:rPr>
          <w:rFonts w:hint="eastAsia" w:ascii="仿宋_GB2312" w:eastAsia="仿宋_GB2312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5、</w:t>
      </w:r>
      <w:r>
        <w:rPr>
          <w:rFonts w:hint="eastAsia" w:ascii="楷体" w:hAnsi="楷体" w:eastAsia="楷体" w:cs="黑体"/>
          <w:sz w:val="32"/>
          <w:szCs w:val="32"/>
        </w:rPr>
        <w:t>优化环境，提升项目服务水平。</w:t>
      </w:r>
      <w:r>
        <w:rPr>
          <w:rFonts w:hint="eastAsia" w:ascii="仿宋_GB2312" w:hAnsi="仿宋_GB2312" w:eastAsia="仿宋_GB2312" w:cs="仿宋"/>
          <w:b w:val="0"/>
          <w:bCs w:val="0"/>
          <w:sz w:val="32"/>
          <w:szCs w:val="32"/>
          <w:u w:val="none"/>
          <w:lang w:eastAsia="zh-CN"/>
        </w:rPr>
        <w:t>全面落实国家和省</w:t>
      </w:r>
      <w:r>
        <w:rPr>
          <w:rFonts w:hint="eastAsia" w:ascii="仿宋_GB2312" w:hAnsi="仿宋_GB2312" w:eastAsia="仿宋_GB2312"/>
          <w:sz w:val="32"/>
          <w:szCs w:val="44"/>
          <w:lang w:eastAsia="zh-CN"/>
        </w:rPr>
        <w:t>等</w:t>
      </w:r>
      <w:r>
        <w:rPr>
          <w:rFonts w:hint="eastAsia" w:ascii="仿宋_GB2312" w:hAnsi="仿宋_GB2312" w:eastAsia="仿宋_GB2312" w:cs="仿宋"/>
          <w:b w:val="0"/>
          <w:bCs w:val="0"/>
          <w:sz w:val="32"/>
          <w:szCs w:val="32"/>
          <w:u w:val="none"/>
          <w:lang w:eastAsia="zh-CN"/>
        </w:rPr>
        <w:t>有关扩大开放招商引资的政策，</w:t>
      </w:r>
      <w:r>
        <w:rPr>
          <w:rFonts w:hint="eastAsia" w:ascii="仿宋_GB2312" w:hAnsi="仿宋_GB2312" w:eastAsia="仿宋_GB2312" w:cs="仿宋"/>
          <w:strike w:val="0"/>
          <w:dstrike w:val="0"/>
          <w:sz w:val="32"/>
          <w:szCs w:val="32"/>
          <w:lang w:eastAsia="zh-CN"/>
        </w:rPr>
        <w:t>制定出台了《随州市招商引资若干政策暂行规定》，拟定了《随州市产业招商顾问管理办法》、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《关于进一步促进招商引资工作的意见》</w:t>
      </w:r>
      <w:r>
        <w:rPr>
          <w:rFonts w:hint="eastAsia" w:ascii="仿宋_GB2312" w:hAnsi="仿宋_GB2312" w:eastAsia="仿宋_GB2312" w:cs="仿宋"/>
          <w:strike w:val="0"/>
          <w:dstrike w:val="0"/>
          <w:sz w:val="32"/>
          <w:szCs w:val="32"/>
          <w:lang w:eastAsia="zh-CN"/>
        </w:rPr>
        <w:t>等相关配套</w:t>
      </w:r>
      <w:r>
        <w:rPr>
          <w:rFonts w:hint="eastAsia" w:ascii="仿宋_GB2312" w:eastAsia="仿宋_GB2312"/>
          <w:strike w:val="0"/>
          <w:dstrike w:val="0"/>
          <w:sz w:val="32"/>
          <w:szCs w:val="32"/>
        </w:rPr>
        <w:t>政策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着力打造招商洼地。</w:t>
      </w:r>
      <w:r>
        <w:rPr>
          <w:rFonts w:hint="eastAsia" w:ascii="仿宋_GB2312" w:eastAsia="仿宋_GB2312"/>
          <w:sz w:val="32"/>
          <w:szCs w:val="32"/>
          <w:lang w:eastAsia="zh-CN"/>
        </w:rPr>
        <w:t>出台了《随州市关于对重点企业实行“五个一”包保服务的通知》，在市高新区设立政务服务局，“一枚图章管审批”，</w:t>
      </w:r>
      <w:r>
        <w:rPr>
          <w:rFonts w:hint="eastAsia" w:ascii="仿宋_GB2312" w:hAnsi="仿宋_GB2312" w:eastAsia="仿宋_GB2312" w:cs="仿宋"/>
          <w:sz w:val="32"/>
          <w:szCs w:val="32"/>
        </w:rPr>
        <w:t>营造高效便捷的服务环境。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招商</w:t>
      </w:r>
      <w:r>
        <w:rPr>
          <w:rFonts w:hint="eastAsia" w:ascii="仿宋" w:hAnsi="仿宋" w:eastAsia="仿宋" w:cs="仿宋"/>
          <w:sz w:val="32"/>
          <w:szCs w:val="32"/>
        </w:rPr>
        <w:t>局部门整体支出绩效评价总分为9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分，评价结果类型为A,绩效评价结果级别为优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四、下一步工作安排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支出数跟预算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差距，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一些项目超支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二是招商活动每年变化较大，次数、规模不能确定，支出也不容易精准掌握。三是经济效益、社会效益等指标无法量化评估。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下一步工作安排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1、加强预算编制，提高预算编制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准确性和</w:t>
      </w:r>
      <w:r>
        <w:rPr>
          <w:rFonts w:hint="eastAsia" w:ascii="仿宋" w:hAnsi="仿宋" w:eastAsia="仿宋" w:cs="仿宋"/>
          <w:sz w:val="32"/>
          <w:szCs w:val="32"/>
        </w:rPr>
        <w:t>科学性，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不断强化预算绩效管理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内部管理，进一步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修订完善机关管理</w:t>
      </w:r>
      <w:r>
        <w:rPr>
          <w:rFonts w:hint="eastAsia" w:ascii="仿宋" w:hAnsi="仿宋" w:eastAsia="仿宋" w:cs="仿宋"/>
          <w:sz w:val="32"/>
          <w:szCs w:val="32"/>
        </w:rPr>
        <w:t>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，以制度管人管事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3、严格执行预算，从严控制开支范围和开支标准，不随意变更预算项目、超预算安排支出。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随州市招商局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6120"/>
    <w:rsid w:val="0D9B2997"/>
    <w:rsid w:val="19310257"/>
    <w:rsid w:val="37586120"/>
    <w:rsid w:val="38E22844"/>
    <w:rsid w:val="4BDC686A"/>
    <w:rsid w:val="4FE86AEE"/>
    <w:rsid w:val="6D535020"/>
    <w:rsid w:val="75D028E4"/>
    <w:rsid w:val="7A47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2018-10-29T01:07:00Z</dcterms:created>
  <dc:creator>lenovo</dc:creator>
  <cp:lastModifiedBy>lenovo</cp:lastModifiedBy>
  <cp:lastPrinted>2018-10-29T03:50:36Z</cp:lastPrinted>
  <dcterms:modified xsi:type="dcterms:W3CDTF">2018-10-29T03:52:11Z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