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40"/>
        <w:pBdr/>
        <w:spacing w:line="700" w:lineRule="exact"/>
        <w:ind w:firstLine="800"/>
        <w:jc w:val="center"/>
        <w:rPr>
          <w:rFonts w:ascii="黑体" w:hAnsi="黑体" w:eastAsia="黑体"/>
          <w:sz w:val="40"/>
          <w:szCs w:val="40"/>
        </w:rPr>
      </w:pPr>
      <w:r>
        <w:rPr>
          <w:rFonts w:ascii="黑体" w:hAnsi="黑体" w:eastAsia="黑体"/>
          <w:sz w:val="40"/>
          <w:szCs w:val="40"/>
        </w:rPr>
        <w:t xml:space="preserve">201</w:t>
      </w:r>
      <w:r>
        <w:rPr>
          <w:rFonts w:hint="eastAsia" w:ascii="黑体" w:hAnsi="黑体" w:eastAsia="黑体"/>
          <w:sz w:val="40"/>
          <w:szCs w:val="40"/>
        </w:rPr>
        <w:t xml:space="preserve">7年市水利科学技术推广中心</w:t>
      </w:r>
      <w:r>
        <w:rPr>
          <w:rFonts w:ascii="黑体" w:hAnsi="黑体" w:eastAsia="黑体"/>
          <w:sz w:val="40"/>
          <w:szCs w:val="40"/>
        </w:rPr>
      </w:r>
      <w:r>
        <w:rPr>
          <w:rFonts w:ascii="黑体" w:hAnsi="黑体" w:eastAsia="黑体"/>
          <w:sz w:val="40"/>
          <w:szCs w:val="40"/>
        </w:rPr>
      </w:r>
    </w:p>
    <w:p>
      <w:pPr>
        <w:pStyle w:val="640"/>
        <w:pBdr/>
        <w:spacing w:line="700" w:lineRule="exact"/>
        <w:ind w:firstLine="800"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 xml:space="preserve">整体支出绩效评价自评报告</w:t>
      </w:r>
      <w:r>
        <w:rPr>
          <w:rFonts w:ascii="黑体" w:hAnsi="黑体" w:eastAsia="黑体"/>
          <w:sz w:val="40"/>
          <w:szCs w:val="40"/>
        </w:rPr>
      </w:r>
      <w:r>
        <w:rPr>
          <w:rFonts w:ascii="黑体" w:hAnsi="黑体" w:eastAsia="黑体"/>
          <w:sz w:val="40"/>
          <w:szCs w:val="40"/>
        </w:rPr>
      </w:r>
    </w:p>
    <w:p>
      <w:pPr>
        <w:pStyle w:val="640"/>
        <w:pBdr/>
        <w:spacing w:line="700" w:lineRule="exact"/>
        <w:ind w:firstLine="640"/>
        <w:rPr>
          <w:rFonts w:ascii="黑体" w:hAnsi="黑体" w:eastAsia="黑体" w:cs="宋体"/>
          <w:szCs w:val="32"/>
        </w:rPr>
      </w:pPr>
      <w:r>
        <w:rPr>
          <w:rFonts w:ascii="黑体" w:hAnsi="黑体" w:eastAsia="黑体" w:cs="宋体"/>
          <w:szCs w:val="32"/>
        </w:rPr>
      </w:r>
      <w:r>
        <w:rPr>
          <w:rFonts w:ascii="黑体" w:hAnsi="黑体" w:eastAsia="黑体" w:cs="宋体"/>
          <w:szCs w:val="32"/>
        </w:rPr>
      </w:r>
    </w:p>
    <w:p>
      <w:pPr>
        <w:pStyle w:val="640"/>
        <w:pBdr/>
        <w:spacing w:line="700" w:lineRule="exact"/>
        <w:ind w:firstLine="640"/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 w:cs="宋体"/>
          <w:szCs w:val="32"/>
        </w:rPr>
        <w:t xml:space="preserve">根据《市财政局关于2018年开展财政支出绩效评价工作的通知》（随财发﹝2018﹞16号）</w:t>
      </w:r>
      <w:r>
        <w:rPr>
          <w:rFonts w:hint="eastAsia" w:ascii="仿宋" w:hAnsi="仿宋" w:eastAsia="仿宋"/>
          <w:szCs w:val="32"/>
        </w:rPr>
        <w:t xml:space="preserve">有关文件精神，</w:t>
      </w:r>
      <w:r>
        <w:rPr>
          <w:rFonts w:hint="eastAsia" w:ascii="仿宋" w:hAnsi="仿宋" w:eastAsia="仿宋" w:cs="宋体"/>
          <w:szCs w:val="32"/>
        </w:rPr>
        <w:t xml:space="preserve">我中心于2018年9月，组织力量对本单位</w:t>
      </w:r>
      <w:r>
        <w:rPr>
          <w:rFonts w:hint="eastAsia" w:ascii="仿宋" w:hAnsi="仿宋" w:eastAsia="仿宋"/>
          <w:szCs w:val="32"/>
        </w:rPr>
        <w:t xml:space="preserve">2017年度部门整体支出情况进行绩效评价自评。</w:t>
      </w:r>
      <w:r>
        <w:rPr>
          <w:rFonts w:hint="eastAsia" w:ascii="仿宋" w:hAnsi="仿宋" w:eastAsia="仿宋"/>
          <w:color w:val="000000"/>
          <w:szCs w:val="32"/>
        </w:rPr>
        <w:t xml:space="preserve">分析了</w:t>
      </w:r>
      <w:r>
        <w:rPr>
          <w:rFonts w:hint="eastAsia" w:ascii="仿宋" w:hAnsi="仿宋" w:eastAsia="仿宋"/>
          <w:szCs w:val="32"/>
        </w:rPr>
        <w:t xml:space="preserve">2017年部门整体支出资金管理和使用是否达到了预期目标，分析和衡量项目支出的效率、效益和效果，便于以后探索和改进项目资金预算管理。根据财政支出绩效评价的有关规定，形成如下自评报告</w:t>
      </w:r>
      <w:r>
        <w:rPr>
          <w:rFonts w:hint="eastAsia" w:ascii="仿宋" w:hAnsi="仿宋" w:eastAsia="仿宋"/>
          <w:color w:val="000000"/>
          <w:szCs w:val="32"/>
        </w:rPr>
        <w:t xml:space="preserve">：</w:t>
      </w:r>
      <w:r>
        <w:rPr>
          <w:rFonts w:ascii="仿宋" w:hAnsi="仿宋" w:eastAsia="仿宋"/>
          <w:szCs w:val="32"/>
        </w:rPr>
      </w:r>
      <w:r>
        <w:rPr>
          <w:rFonts w:ascii="仿宋" w:hAnsi="仿宋" w:eastAsia="仿宋"/>
          <w:szCs w:val="32"/>
        </w:rPr>
      </w:r>
    </w:p>
    <w:p>
      <w:pPr>
        <w:pStyle w:val="640"/>
        <w:pBdr/>
        <w:spacing w:line="700" w:lineRule="exact"/>
        <w:ind/>
        <w:rPr>
          <w:rFonts w:ascii="黑体" w:hAnsi="黑体" w:eastAsia="黑体"/>
          <w:szCs w:val="32"/>
        </w:rPr>
      </w:pPr>
      <w:r>
        <w:rPr>
          <w:rFonts w:hint="eastAsia" w:ascii="仿宋" w:hAnsi="仿宋" w:eastAsia="仿宋"/>
          <w:b/>
          <w:szCs w:val="32"/>
        </w:rPr>
        <w:t xml:space="preserve">    </w:t>
      </w:r>
      <w:r>
        <w:rPr>
          <w:rFonts w:hint="eastAsia" w:ascii="黑体" w:hAnsi="黑体" w:eastAsia="黑体"/>
          <w:b/>
          <w:szCs w:val="32"/>
        </w:rPr>
        <w:t xml:space="preserve">一、绩效自评得分情况及绩效等级</w:t>
      </w:r>
      <w:r>
        <w:rPr>
          <w:rFonts w:ascii="黑体" w:hAnsi="黑体" w:eastAsia="黑体"/>
          <w:szCs w:val="32"/>
        </w:rPr>
      </w:r>
      <w:r>
        <w:rPr>
          <w:rFonts w:ascii="黑体" w:hAnsi="黑体" w:eastAsia="黑体"/>
          <w:szCs w:val="32"/>
        </w:rPr>
      </w:r>
    </w:p>
    <w:p>
      <w:pPr>
        <w:pStyle w:val="640"/>
        <w:pBdr/>
        <w:spacing w:line="700" w:lineRule="exact"/>
        <w:ind w:firstLine="64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根据《2018年市直部门整体支出绩效自评表》中绩效指标分析评分， 我单位2017年部门整体支出绩效自评得87.17分，绩效评价等级为良。</w:t>
      </w:r>
      <w:r>
        <w:rPr>
          <w:rFonts w:ascii="仿宋" w:hAnsi="仿宋" w:eastAsia="仿宋"/>
          <w:szCs w:val="32"/>
        </w:rPr>
      </w:r>
      <w:r>
        <w:rPr>
          <w:rFonts w:ascii="仿宋" w:hAnsi="仿宋" w:eastAsia="仿宋"/>
          <w:szCs w:val="32"/>
        </w:rPr>
      </w:r>
    </w:p>
    <w:p>
      <w:pPr>
        <w:pStyle w:val="640"/>
        <w:pBdr/>
        <w:spacing w:line="700" w:lineRule="exact"/>
        <w:ind/>
        <w:rPr>
          <w:rFonts w:ascii="黑体" w:hAnsi="黑体" w:eastAsia="黑体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 xml:space="preserve">    </w:t>
      </w:r>
      <w:r>
        <w:rPr>
          <w:rFonts w:hint="eastAsia" w:ascii="黑体" w:hAnsi="黑体" w:eastAsia="黑体"/>
          <w:b/>
          <w:szCs w:val="32"/>
        </w:rPr>
        <w:t xml:space="preserve"> 二、单位基本情况</w:t>
      </w:r>
      <w:r>
        <w:rPr>
          <w:rFonts w:ascii="黑体" w:hAnsi="黑体" w:eastAsia="黑体"/>
          <w:b/>
          <w:szCs w:val="32"/>
        </w:rPr>
      </w:r>
      <w:r>
        <w:rPr>
          <w:rFonts w:ascii="黑体" w:hAnsi="黑体" w:eastAsia="黑体"/>
          <w:b/>
          <w:szCs w:val="32"/>
        </w:rPr>
      </w:r>
    </w:p>
    <w:p>
      <w:pPr>
        <w:pStyle w:val="640"/>
        <w:pBdr/>
        <w:spacing w:line="700" w:lineRule="exact"/>
        <w:ind w:firstLine="643"/>
        <w:rPr>
          <w:rFonts w:ascii="仿宋" w:hAnsi="仿宋" w:eastAsia="仿宋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 xml:space="preserve">（一）对市委市政府下达的重点工作</w:t>
      </w:r>
      <w:r>
        <w:rPr>
          <w:rFonts w:ascii="仿宋" w:hAnsi="仿宋" w:eastAsia="仿宋"/>
          <w:b/>
          <w:szCs w:val="32"/>
        </w:rPr>
      </w:r>
      <w:r>
        <w:rPr>
          <w:rFonts w:ascii="仿宋" w:hAnsi="仿宋" w:eastAsia="仿宋"/>
          <w:b/>
          <w:szCs w:val="32"/>
        </w:rPr>
      </w:r>
    </w:p>
    <w:p>
      <w:pPr>
        <w:pStyle w:val="640"/>
        <w:widowControl w:val="true"/>
        <w:pBdr/>
        <w:spacing w:line="500" w:lineRule="atLeast"/>
        <w:ind/>
        <w:jc w:val="left"/>
        <w:rPr>
          <w:rFonts w:ascii="仿宋" w:hAnsi="仿宋" w:eastAsia="仿宋" w:cs="宋体"/>
          <w:szCs w:val="32"/>
        </w:rPr>
      </w:pPr>
      <w:r>
        <w:rPr>
          <w:rFonts w:hint="eastAsia" w:ascii="仿宋" w:hAnsi="仿宋" w:eastAsia="仿宋" w:cs="宋体"/>
          <w:szCs w:val="32"/>
        </w:rPr>
        <w:t xml:space="preserve">    2017年，我局在市水利局坚强领导下，主要负责水利工程质量安全监督、水土保持监测、白蚁防治工作: </w:t>
      </w:r>
      <w:r>
        <w:rPr>
          <w:rFonts w:ascii="仿宋" w:hAnsi="仿宋" w:eastAsia="仿宋" w:cs="宋体"/>
          <w:szCs w:val="32"/>
        </w:rPr>
      </w:r>
      <w:r>
        <w:rPr>
          <w:rFonts w:ascii="仿宋" w:hAnsi="仿宋" w:eastAsia="仿宋" w:cs="宋体"/>
          <w:szCs w:val="32"/>
        </w:rPr>
      </w:r>
    </w:p>
    <w:p>
      <w:pPr>
        <w:pStyle w:val="640"/>
        <w:pBdr/>
        <w:spacing/>
        <w:ind w:firstLine="578"/>
        <w:rPr>
          <w:rFonts w:ascii="仿宋" w:hAnsi="仿宋" w:eastAsia="仿宋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 xml:space="preserve">1、水利工程</w:t>
      </w:r>
      <w:r>
        <w:rPr>
          <w:rFonts w:ascii="仿宋" w:hAnsi="仿宋" w:eastAsia="仿宋"/>
          <w:b/>
          <w:szCs w:val="32"/>
        </w:rPr>
        <w:t xml:space="preserve">质量</w:t>
      </w:r>
      <w:r>
        <w:rPr>
          <w:rFonts w:hint="eastAsia" w:ascii="仿宋" w:hAnsi="仿宋" w:eastAsia="仿宋"/>
          <w:b/>
          <w:szCs w:val="32"/>
        </w:rPr>
        <w:t xml:space="preserve">安全</w:t>
      </w:r>
      <w:r>
        <w:rPr>
          <w:rFonts w:ascii="仿宋" w:hAnsi="仿宋" w:eastAsia="仿宋"/>
          <w:b/>
          <w:szCs w:val="32"/>
        </w:rPr>
        <w:t xml:space="preserve">监督工作</w:t>
      </w:r>
      <w:r>
        <w:rPr>
          <w:rFonts w:ascii="仿宋" w:hAnsi="仿宋" w:eastAsia="仿宋"/>
          <w:b/>
          <w:szCs w:val="32"/>
        </w:rPr>
      </w:r>
      <w:r>
        <w:rPr>
          <w:rFonts w:ascii="仿宋" w:hAnsi="仿宋" w:eastAsia="仿宋"/>
          <w:b/>
          <w:szCs w:val="32"/>
        </w:rPr>
      </w:r>
    </w:p>
    <w:p>
      <w:pPr>
        <w:pStyle w:val="640"/>
        <w:pBdr/>
        <w:spacing w:line="360" w:lineRule="auto"/>
        <w:ind w:firstLine="64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根据水利工程分级管理要求，今年我站新受理水利</w:t>
      </w:r>
      <w:r>
        <w:rPr>
          <w:rFonts w:ascii="仿宋" w:hAnsi="仿宋" w:eastAsia="仿宋"/>
          <w:szCs w:val="32"/>
        </w:rPr>
        <w:t xml:space="preserve">工程质量</w:t>
      </w:r>
      <w:r>
        <w:rPr>
          <w:rFonts w:hint="eastAsia" w:ascii="仿宋" w:hAnsi="仿宋" w:eastAsia="仿宋"/>
          <w:szCs w:val="32"/>
        </w:rPr>
        <w:t xml:space="preserve">安全</w:t>
      </w:r>
      <w:r>
        <w:rPr>
          <w:rFonts w:ascii="仿宋" w:hAnsi="仿宋" w:eastAsia="仿宋"/>
          <w:szCs w:val="32"/>
        </w:rPr>
        <w:t xml:space="preserve">监督项目</w:t>
      </w:r>
      <w:r>
        <w:rPr>
          <w:rFonts w:hint="eastAsia" w:ascii="仿宋" w:hAnsi="仿宋" w:eastAsia="仿宋"/>
          <w:szCs w:val="32"/>
        </w:rPr>
        <w:t xml:space="preserve">5个，对5个</w:t>
      </w:r>
      <w:r>
        <w:rPr>
          <w:rFonts w:ascii="仿宋" w:hAnsi="仿宋" w:eastAsia="仿宋"/>
          <w:szCs w:val="32"/>
        </w:rPr>
        <w:t xml:space="preserve">项目进行了</w:t>
      </w:r>
      <w:r>
        <w:rPr>
          <w:rFonts w:hint="eastAsia" w:ascii="仿宋" w:hAnsi="仿宋" w:eastAsia="仿宋"/>
          <w:szCs w:val="32"/>
        </w:rPr>
        <w:t xml:space="preserve">项目</w:t>
      </w:r>
      <w:r>
        <w:rPr>
          <w:rFonts w:ascii="仿宋" w:hAnsi="仿宋" w:eastAsia="仿宋"/>
          <w:szCs w:val="32"/>
        </w:rPr>
        <w:t xml:space="preserve">划分批复</w:t>
      </w:r>
      <w:r>
        <w:rPr>
          <w:rFonts w:hint="eastAsia" w:ascii="仿宋" w:hAnsi="仿宋" w:eastAsia="仿宋"/>
          <w:szCs w:val="32"/>
        </w:rPr>
        <w:t xml:space="preserve">，截至目前，</w:t>
      </w:r>
      <w:r>
        <w:rPr>
          <w:rFonts w:ascii="仿宋" w:hAnsi="仿宋" w:eastAsia="仿宋"/>
          <w:szCs w:val="32"/>
        </w:rPr>
        <w:t xml:space="preserve">共</w:t>
      </w:r>
      <w:r>
        <w:rPr>
          <w:rFonts w:hint="eastAsia" w:ascii="仿宋" w:hAnsi="仿宋" w:eastAsia="仿宋"/>
          <w:szCs w:val="32"/>
        </w:rPr>
        <w:t xml:space="preserve">10个</w:t>
      </w:r>
      <w:r>
        <w:rPr>
          <w:rFonts w:ascii="仿宋" w:hAnsi="仿宋" w:eastAsia="仿宋"/>
          <w:szCs w:val="32"/>
        </w:rPr>
        <w:t xml:space="preserve">水利</w:t>
      </w:r>
      <w:r>
        <w:rPr>
          <w:rFonts w:hint="eastAsia" w:ascii="仿宋" w:hAnsi="仿宋" w:eastAsia="仿宋"/>
          <w:szCs w:val="32"/>
        </w:rPr>
        <w:t xml:space="preserve">在建</w:t>
      </w:r>
      <w:r>
        <w:rPr>
          <w:rFonts w:ascii="仿宋" w:hAnsi="仿宋" w:eastAsia="仿宋"/>
          <w:szCs w:val="32"/>
        </w:rPr>
        <w:t xml:space="preserve">项目在我站办理质量监督手续</w:t>
      </w:r>
      <w:r>
        <w:rPr>
          <w:rFonts w:hint="eastAsia" w:ascii="仿宋" w:hAnsi="仿宋" w:eastAsia="仿宋"/>
          <w:szCs w:val="32"/>
        </w:rPr>
        <w:t xml:space="preserve">；竣工验收3个项目并出具了质量监督报告，分部工程验收54个。</w:t>
      </w:r>
      <w:r>
        <w:rPr>
          <w:rFonts w:ascii="仿宋" w:hAnsi="仿宋" w:eastAsia="仿宋"/>
          <w:szCs w:val="32"/>
        </w:rPr>
      </w:r>
      <w:r>
        <w:rPr>
          <w:rFonts w:ascii="仿宋" w:hAnsi="仿宋" w:eastAsia="仿宋"/>
          <w:szCs w:val="32"/>
        </w:rPr>
      </w:r>
    </w:p>
    <w:p>
      <w:pPr>
        <w:pStyle w:val="640"/>
        <w:pBdr/>
        <w:spacing/>
        <w:ind w:firstLine="578"/>
        <w:rPr>
          <w:rFonts w:ascii="仿宋" w:hAnsi="仿宋" w:eastAsia="仿宋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 xml:space="preserve">2、水土保持监测工作</w:t>
      </w:r>
      <w:r>
        <w:rPr>
          <w:rFonts w:ascii="仿宋" w:hAnsi="仿宋" w:eastAsia="仿宋"/>
          <w:b/>
          <w:szCs w:val="32"/>
        </w:rPr>
      </w:r>
      <w:r>
        <w:rPr>
          <w:rFonts w:ascii="仿宋" w:hAnsi="仿宋" w:eastAsia="仿宋"/>
          <w:b/>
          <w:szCs w:val="32"/>
        </w:rPr>
      </w:r>
    </w:p>
    <w:p>
      <w:pPr>
        <w:pStyle w:val="640"/>
        <w:pBdr/>
        <w:spacing w:line="520" w:lineRule="exact"/>
        <w:ind w:firstLine="64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我站认真抓好辖区内监测点2016年度监测数据审核上报工作，督促监测点搞好2016、2017年监测数据录入上报工作。</w:t>
      </w:r>
      <w:r>
        <w:rPr>
          <w:rFonts w:ascii="仿宋" w:hAnsi="仿宋" w:eastAsia="仿宋"/>
          <w:szCs w:val="32"/>
        </w:rPr>
      </w:r>
      <w:r>
        <w:rPr>
          <w:rFonts w:ascii="仿宋" w:hAnsi="仿宋" w:eastAsia="仿宋"/>
          <w:szCs w:val="32"/>
        </w:rPr>
      </w:r>
    </w:p>
    <w:p>
      <w:pPr>
        <w:pStyle w:val="640"/>
        <w:pBdr/>
        <w:spacing/>
        <w:ind w:firstLine="578"/>
        <w:rPr>
          <w:rFonts w:ascii="仿宋" w:hAnsi="仿宋" w:eastAsia="仿宋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 xml:space="preserve">3、白蚁防治工作</w:t>
      </w:r>
      <w:r>
        <w:rPr>
          <w:rFonts w:ascii="仿宋" w:hAnsi="仿宋" w:eastAsia="仿宋"/>
          <w:b/>
          <w:szCs w:val="32"/>
        </w:rPr>
      </w:r>
      <w:r>
        <w:rPr>
          <w:rFonts w:ascii="仿宋" w:hAnsi="仿宋" w:eastAsia="仿宋"/>
          <w:b/>
          <w:szCs w:val="32"/>
        </w:rPr>
      </w:r>
    </w:p>
    <w:p>
      <w:pPr>
        <w:pStyle w:val="640"/>
        <w:pBdr/>
        <w:spacing/>
        <w:ind w:firstLine="576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按照《省水利厅关于开展2017年度水利工程白蚁危害普查工作的通知》（鄂水利函[2017]68号）要求，我站认真组织落实，对辖区内水库进行全面检查，及时向省水利厅上报普查结果，掌握了我市今年的蚁害情况，对存在蚁害的水库堤坝采取积极有效的防护措施，消除蚁害，确保水库堤坝度汛安全。</w:t>
      </w:r>
      <w:r>
        <w:rPr>
          <w:rFonts w:ascii="仿宋" w:hAnsi="仿宋" w:eastAsia="仿宋"/>
          <w:szCs w:val="32"/>
        </w:rPr>
      </w:r>
      <w:r>
        <w:rPr>
          <w:rFonts w:ascii="仿宋" w:hAnsi="仿宋" w:eastAsia="仿宋"/>
          <w:szCs w:val="32"/>
        </w:rPr>
      </w:r>
    </w:p>
    <w:p>
      <w:pPr>
        <w:pStyle w:val="640"/>
        <w:pBdr/>
        <w:spacing/>
        <w:ind w:firstLine="578"/>
        <w:rPr>
          <w:rFonts w:ascii="仿宋" w:hAnsi="仿宋" w:eastAsia="仿宋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 xml:space="preserve">4、水利科技推广工作</w:t>
      </w:r>
      <w:r>
        <w:rPr>
          <w:rFonts w:ascii="仿宋" w:hAnsi="仿宋" w:eastAsia="仿宋"/>
          <w:b/>
          <w:szCs w:val="32"/>
        </w:rPr>
      </w:r>
      <w:r>
        <w:rPr>
          <w:rFonts w:ascii="仿宋" w:hAnsi="仿宋" w:eastAsia="仿宋"/>
          <w:b/>
          <w:szCs w:val="32"/>
        </w:rPr>
      </w:r>
    </w:p>
    <w:p>
      <w:pPr>
        <w:pStyle w:val="640"/>
        <w:pBdr/>
        <w:spacing/>
        <w:ind w:firstLine="576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 xml:space="preserve">3月22日</w:t>
      </w:r>
      <w:r>
        <w:rPr>
          <w:rFonts w:hint="eastAsia" w:ascii="仿宋" w:hAnsi="仿宋" w:eastAsia="仿宋"/>
          <w:szCs w:val="32"/>
        </w:rPr>
        <w:t xml:space="preserve">，</w:t>
      </w:r>
      <w:r>
        <w:rPr>
          <w:rFonts w:ascii="仿宋" w:hAnsi="仿宋" w:eastAsia="仿宋"/>
          <w:szCs w:val="32"/>
        </w:rPr>
        <w:t xml:space="preserve">我单位积极参加</w:t>
      </w:r>
      <w:r>
        <w:rPr>
          <w:rFonts w:hint="eastAsia" w:ascii="仿宋" w:hAnsi="仿宋" w:eastAsia="仿宋"/>
          <w:szCs w:val="32"/>
        </w:rPr>
        <w:t xml:space="preserve">市局的组织</w:t>
      </w:r>
      <w:r>
        <w:rPr>
          <w:rFonts w:ascii="仿宋" w:hAnsi="仿宋" w:eastAsia="仿宋"/>
          <w:szCs w:val="32"/>
        </w:rPr>
        <w:t xml:space="preserve">“世界水日”宣传活动</w:t>
      </w:r>
      <w:r>
        <w:rPr>
          <w:rFonts w:hint="eastAsia" w:ascii="仿宋" w:hAnsi="仿宋" w:eastAsia="仿宋"/>
          <w:szCs w:val="32"/>
        </w:rPr>
        <w:t xml:space="preserve">，</w:t>
      </w:r>
      <w:r>
        <w:rPr>
          <w:rFonts w:ascii="仿宋" w:hAnsi="仿宋" w:eastAsia="仿宋"/>
          <w:szCs w:val="32"/>
        </w:rPr>
        <w:t xml:space="preserve">在城区解放路小十字街路段摆放宣传</w:t>
      </w:r>
      <w:r>
        <w:rPr>
          <w:rFonts w:hint="eastAsia" w:ascii="仿宋" w:hAnsi="仿宋" w:eastAsia="仿宋"/>
          <w:szCs w:val="32"/>
        </w:rPr>
        <w:t xml:space="preserve">展板5</w:t>
      </w:r>
      <w:r>
        <w:rPr>
          <w:rFonts w:ascii="仿宋" w:hAnsi="仿宋" w:eastAsia="仿宋"/>
          <w:szCs w:val="32"/>
        </w:rPr>
        <w:t xml:space="preserve">块，发放水利宣传手册200余份，印发宣传单</w:t>
      </w:r>
      <w:r>
        <w:rPr>
          <w:rFonts w:hint="eastAsia" w:ascii="仿宋" w:hAnsi="仿宋" w:eastAsia="仿宋"/>
          <w:szCs w:val="32"/>
        </w:rPr>
        <w:t xml:space="preserve">5</w:t>
      </w:r>
      <w:r>
        <w:rPr>
          <w:rFonts w:ascii="仿宋" w:hAnsi="仿宋" w:eastAsia="仿宋"/>
          <w:szCs w:val="32"/>
        </w:rPr>
        <w:t xml:space="preserve">00余</w:t>
      </w:r>
      <w:r>
        <w:rPr>
          <w:rFonts w:hint="eastAsia" w:ascii="仿宋" w:hAnsi="仿宋" w:eastAsia="仿宋"/>
          <w:szCs w:val="32"/>
        </w:rPr>
        <w:t xml:space="preserve">份</w:t>
      </w:r>
      <w:r>
        <w:rPr>
          <w:rFonts w:ascii="仿宋" w:hAnsi="仿宋" w:eastAsia="仿宋"/>
          <w:szCs w:val="32"/>
        </w:rPr>
        <w:t xml:space="preserve">，起到了较好的宣传效果。</w:t>
      </w:r>
      <w:r>
        <w:rPr>
          <w:rFonts w:ascii="仿宋" w:hAnsi="仿宋" w:eastAsia="仿宋"/>
          <w:szCs w:val="32"/>
        </w:rPr>
      </w:r>
      <w:r>
        <w:rPr>
          <w:rFonts w:ascii="仿宋" w:hAnsi="仿宋" w:eastAsia="仿宋"/>
          <w:szCs w:val="32"/>
        </w:rPr>
      </w:r>
    </w:p>
    <w:p>
      <w:pPr>
        <w:pStyle w:val="640"/>
        <w:pBdr/>
        <w:spacing w:line="700" w:lineRule="exact"/>
        <w:ind w:firstLine="482"/>
        <w:rPr>
          <w:rFonts w:ascii="仿宋" w:hAnsi="仿宋" w:eastAsia="仿宋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 xml:space="preserve">（二）部门经费来源及支出情况</w:t>
      </w:r>
      <w:r>
        <w:rPr>
          <w:rFonts w:ascii="仿宋" w:hAnsi="仿宋" w:eastAsia="仿宋"/>
          <w:b/>
          <w:szCs w:val="32"/>
        </w:rPr>
      </w:r>
      <w:r>
        <w:rPr>
          <w:rFonts w:ascii="仿宋" w:hAnsi="仿宋" w:eastAsia="仿宋"/>
          <w:b/>
          <w:szCs w:val="32"/>
        </w:rPr>
      </w:r>
    </w:p>
    <w:p>
      <w:pPr>
        <w:pStyle w:val="640"/>
        <w:pBdr/>
        <w:spacing w:line="700" w:lineRule="exact"/>
        <w:ind w:firstLine="64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1、部门预算批复及调整情况</w:t>
      </w:r>
      <w:r>
        <w:rPr>
          <w:rFonts w:ascii="仿宋" w:hAnsi="仿宋" w:eastAsia="仿宋"/>
          <w:szCs w:val="32"/>
        </w:rPr>
      </w:r>
      <w:r>
        <w:rPr>
          <w:rFonts w:ascii="仿宋" w:hAnsi="仿宋" w:eastAsia="仿宋"/>
          <w:szCs w:val="32"/>
        </w:rPr>
      </w:r>
    </w:p>
    <w:p>
      <w:pPr>
        <w:pStyle w:val="640"/>
        <w:pBdr/>
        <w:spacing/>
        <w:ind w:firstLine="64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2017年预算收入166万元，其中经费拨款（补助）65.97万元，非税收入59.63万元（包含项目资金19.26万元），上年财政拨款结转37.36万元，其他结转3.04万元。</w:t>
      </w:r>
      <w:r>
        <w:rPr>
          <w:rFonts w:ascii="仿宋" w:hAnsi="仿宋" w:eastAsia="仿宋"/>
        </w:rPr>
      </w:r>
      <w:r>
        <w:rPr>
          <w:rFonts w:ascii="仿宋" w:hAnsi="仿宋" w:eastAsia="仿宋"/>
        </w:rPr>
      </w:r>
    </w:p>
    <w:p>
      <w:pPr>
        <w:pStyle w:val="640"/>
        <w:pBdr/>
        <w:spacing w:line="700" w:lineRule="exact"/>
        <w:ind w:firstLine="640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</w:r>
      <w:r>
        <w:rPr>
          <w:rFonts w:ascii="仿宋" w:hAnsi="仿宋" w:eastAsia="仿宋"/>
          <w:szCs w:val="32"/>
        </w:rPr>
      </w:r>
    </w:p>
    <w:p>
      <w:pPr>
        <w:pStyle w:val="640"/>
        <w:pBdr/>
        <w:spacing w:line="700" w:lineRule="exact"/>
        <w:ind w:firstLine="64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                                                  </w:t>
      </w:r>
      <w:r>
        <w:rPr>
          <w:rFonts w:ascii="仿宋" w:hAnsi="仿宋" w:eastAsia="仿宋"/>
          <w:szCs w:val="32"/>
        </w:rPr>
      </w:r>
      <w:r>
        <w:rPr>
          <w:rFonts w:ascii="仿宋" w:hAnsi="仿宋" w:eastAsia="仿宋"/>
          <w:szCs w:val="32"/>
        </w:rPr>
      </w:r>
    </w:p>
    <w:p>
      <w:pPr>
        <w:pStyle w:val="640"/>
        <w:pBdr/>
        <w:spacing/>
        <w:ind w:firstLine="640"/>
        <w:rPr>
          <w:rFonts w:ascii="仿宋" w:hAnsi="仿宋" w:eastAsia="仿宋"/>
        </w:rPr>
      </w:pPr>
      <w:r>
        <w:rPr>
          <w:rFonts w:hint="eastAsia" w:ascii="仿宋" w:hAnsi="仿宋" w:eastAsia="仿宋"/>
          <w:szCs w:val="32"/>
        </w:rPr>
        <w:t xml:space="preserve">调整后预算收入144.06万元，其中：财政补助收入113.77万元，其他收入30.29万元。</w:t>
      </w:r>
      <w:r>
        <w:rPr>
          <w:rFonts w:ascii="仿宋" w:hAnsi="仿宋" w:eastAsia="仿宋"/>
        </w:rPr>
      </w:r>
      <w:r>
        <w:rPr>
          <w:rFonts w:ascii="仿宋" w:hAnsi="仿宋" w:eastAsia="仿宋"/>
        </w:rPr>
      </w:r>
    </w:p>
    <w:p>
      <w:pPr>
        <w:pStyle w:val="640"/>
        <w:pBdr/>
        <w:spacing w:line="700" w:lineRule="exact"/>
        <w:ind w:firstLine="64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2、部门经费决算支出情况</w:t>
      </w:r>
      <w:r>
        <w:rPr>
          <w:rFonts w:ascii="仿宋" w:hAnsi="仿宋" w:eastAsia="仿宋"/>
          <w:szCs w:val="32"/>
        </w:rPr>
      </w:r>
      <w:r>
        <w:rPr>
          <w:rFonts w:ascii="仿宋" w:hAnsi="仿宋" w:eastAsia="仿宋"/>
          <w:szCs w:val="32"/>
        </w:rPr>
      </w:r>
    </w:p>
    <w:p>
      <w:pPr>
        <w:pStyle w:val="640"/>
        <w:pBdr/>
        <w:spacing/>
        <w:ind w:firstLine="64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2017年决算支出合计135.9万元，其中：财政补助支出111.17万元，其他资金支出24.73万元。</w:t>
      </w:r>
      <w:r>
        <w:rPr>
          <w:rFonts w:ascii="仿宋" w:hAnsi="仿宋" w:eastAsia="仿宋"/>
          <w:szCs w:val="32"/>
        </w:rPr>
      </w:r>
      <w:r>
        <w:rPr>
          <w:rFonts w:ascii="仿宋" w:hAnsi="仿宋" w:eastAsia="仿宋"/>
          <w:szCs w:val="32"/>
        </w:rPr>
      </w:r>
    </w:p>
    <w:p>
      <w:pPr>
        <w:pStyle w:val="640"/>
        <w:pBdr/>
        <w:spacing/>
        <w:ind w:firstLine="640"/>
        <w:rPr>
          <w:rFonts w:ascii="仿宋" w:hAnsi="仿宋" w:eastAsia="仿宋"/>
        </w:rPr>
      </w:pPr>
      <w:r>
        <w:rPr>
          <w:rFonts w:hint="eastAsia" w:ascii="仿宋" w:hAnsi="仿宋" w:eastAsia="仿宋"/>
          <w:szCs w:val="32"/>
        </w:rPr>
        <w:t xml:space="preserve">2017年收支结余8.16万元。</w:t>
      </w:r>
      <w:r>
        <w:rPr>
          <w:rFonts w:ascii="仿宋" w:hAnsi="仿宋" w:eastAsia="仿宋"/>
        </w:rPr>
      </w:r>
      <w:r>
        <w:rPr>
          <w:rFonts w:ascii="仿宋" w:hAnsi="仿宋" w:eastAsia="仿宋"/>
        </w:rPr>
      </w:r>
    </w:p>
    <w:p>
      <w:pPr>
        <w:pStyle w:val="640"/>
        <w:pBdr/>
        <w:spacing w:line="700" w:lineRule="exact"/>
        <w:ind w:firstLine="64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（1）基本支出情况</w:t>
      </w:r>
      <w:r>
        <w:rPr>
          <w:rFonts w:ascii="仿宋" w:hAnsi="仿宋" w:eastAsia="仿宋"/>
          <w:szCs w:val="32"/>
        </w:rPr>
      </w:r>
      <w:r>
        <w:rPr>
          <w:rFonts w:ascii="仿宋" w:hAnsi="仿宋" w:eastAsia="仿宋"/>
          <w:szCs w:val="32"/>
        </w:rPr>
      </w:r>
    </w:p>
    <w:p>
      <w:pPr>
        <w:pStyle w:val="640"/>
        <w:pBdr/>
        <w:spacing w:line="700" w:lineRule="exact"/>
        <w:ind w:firstLine="64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fldChar w:fldCharType="begin"/>
      </w:r>
      <w:r>
        <w:rPr>
          <w:rFonts w:hint="eastAsia" w:ascii="仿宋" w:hAnsi="仿宋" w:eastAsia="仿宋"/>
          <w:szCs w:val="32"/>
        </w:rPr>
        <w:instrText xml:space="preserve">= 1 \* GB3</w:instrText>
      </w:r>
      <w:r>
        <w:rPr>
          <w:rFonts w:hint="eastAsia" w:ascii="仿宋" w:hAnsi="仿宋" w:eastAsia="仿宋"/>
          <w:szCs w:val="32"/>
        </w:rPr>
        <w:fldChar w:fldCharType="separate"/>
      </w:r>
      <w:r>
        <w:rPr>
          <w:rFonts w:hint="eastAsia" w:ascii="仿宋" w:hAnsi="仿宋" w:eastAsia="仿宋"/>
          <w:szCs w:val="32"/>
        </w:rPr>
        <w:t xml:space="preserve">①</w:t>
      </w:r>
      <w:r>
        <w:rPr>
          <w:rFonts w:hint="eastAsia" w:ascii="仿宋" w:hAnsi="仿宋" w:eastAsia="仿宋"/>
          <w:szCs w:val="32"/>
        </w:rPr>
        <w:fldChar w:fldCharType="end"/>
      </w:r>
      <w:r>
        <w:rPr>
          <w:rFonts w:hint="eastAsia" w:ascii="仿宋" w:hAnsi="仿宋" w:eastAsia="仿宋"/>
          <w:szCs w:val="32"/>
        </w:rPr>
        <w:t xml:space="preserve">“三公”经费支出情况</w:t>
      </w:r>
      <w:r>
        <w:rPr>
          <w:rFonts w:ascii="仿宋" w:hAnsi="仿宋" w:eastAsia="仿宋"/>
          <w:szCs w:val="32"/>
        </w:rPr>
      </w:r>
      <w:r>
        <w:rPr>
          <w:rFonts w:ascii="仿宋" w:hAnsi="仿宋" w:eastAsia="仿宋"/>
          <w:szCs w:val="32"/>
        </w:rPr>
      </w:r>
    </w:p>
    <w:p>
      <w:pPr>
        <w:pStyle w:val="640"/>
        <w:pBdr/>
        <w:spacing w:line="700" w:lineRule="exact"/>
        <w:ind w:firstLine="64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2017年我单位无</w:t>
      </w:r>
      <w:r>
        <w:rPr>
          <w:rFonts w:hint="eastAsia" w:ascii="仿宋" w:hAnsi="仿宋" w:eastAsia="仿宋" w:cs="宋体"/>
          <w:szCs w:val="32"/>
        </w:rPr>
        <w:t xml:space="preserve">因公出国（境）费用和公务接待费</w:t>
      </w:r>
      <w:r>
        <w:rPr>
          <w:rFonts w:hint="eastAsia" w:ascii="仿宋" w:hAnsi="仿宋" w:eastAsia="仿宋"/>
          <w:szCs w:val="32"/>
        </w:rPr>
        <w:t xml:space="preserve">支出，</w:t>
      </w:r>
      <w:r>
        <w:rPr>
          <w:rFonts w:hint="eastAsia" w:ascii="仿宋" w:hAnsi="仿宋" w:eastAsia="仿宋" w:cs="宋体"/>
          <w:szCs w:val="32"/>
        </w:rPr>
        <w:t xml:space="preserve">公务用车购置及运行维护费9.7万元</w:t>
      </w:r>
      <w:r>
        <w:rPr>
          <w:rFonts w:hint="eastAsia" w:ascii="仿宋" w:hAnsi="仿宋" w:eastAsia="仿宋"/>
          <w:szCs w:val="32"/>
        </w:rPr>
        <w:t xml:space="preserve">。 </w:t>
      </w:r>
      <w:r>
        <w:rPr>
          <w:rFonts w:ascii="仿宋" w:hAnsi="仿宋" w:eastAsia="仿宋"/>
          <w:szCs w:val="32"/>
        </w:rPr>
      </w:r>
      <w:r>
        <w:rPr>
          <w:rFonts w:ascii="仿宋" w:hAnsi="仿宋" w:eastAsia="仿宋"/>
          <w:szCs w:val="32"/>
        </w:rPr>
      </w:r>
    </w:p>
    <w:p>
      <w:pPr>
        <w:pStyle w:val="640"/>
        <w:pBdr/>
        <w:spacing w:line="700" w:lineRule="exact"/>
        <w:ind w:firstLine="640"/>
        <w:jc w:val="center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2017年三公经费支出预决算比较明细表（单位：万元）</w:t>
      </w:r>
      <w:r>
        <w:rPr>
          <w:rFonts w:ascii="仿宋" w:hAnsi="仿宋" w:eastAsia="仿宋"/>
          <w:szCs w:val="32"/>
        </w:rPr>
      </w:r>
      <w:r>
        <w:rPr>
          <w:rFonts w:ascii="仿宋" w:hAnsi="仿宋" w:eastAsia="仿宋"/>
          <w:szCs w:val="32"/>
        </w:rPr>
      </w:r>
    </w:p>
    <w:tbl>
      <w:tblPr>
        <w:tblW w:w="7940" w:type="dxa"/>
        <w:jc w:val="center"/>
        <w:tblInd w:w="103" w:type="dxa"/>
        <w:tblBorders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060"/>
        <w:gridCol w:w="1560"/>
        <w:gridCol w:w="1700"/>
        <w:gridCol w:w="1620"/>
      </w:tblGrid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szCs w:val="32"/>
              </w:rPr>
            </w:pPr>
            <w:r>
              <w:rPr>
                <w:rFonts w:hint="eastAsia" w:ascii="仿宋" w:hAnsi="仿宋" w:eastAsia="仿宋" w:cs="宋体"/>
                <w:szCs w:val="32"/>
              </w:rPr>
              <w:t xml:space="preserve">三公经费明细</w:t>
            </w:r>
            <w:r>
              <w:rPr>
                <w:rFonts w:ascii="仿宋" w:hAnsi="仿宋" w:eastAsia="仿宋" w:cs="宋体"/>
                <w:szCs w:val="32"/>
              </w:rPr>
            </w:r>
            <w:r>
              <w:rPr>
                <w:rFonts w:ascii="仿宋" w:hAnsi="仿宋" w:eastAsia="仿宋" w:cs="宋体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sz w:val="22"/>
              </w:rPr>
            </w:pPr>
            <w:r>
              <w:rPr>
                <w:rFonts w:hint="eastAsia" w:ascii="仿宋" w:hAnsi="仿宋" w:eastAsia="仿宋" w:cs="宋体"/>
                <w:sz w:val="22"/>
              </w:rPr>
              <w:t xml:space="preserve">2017年预算</w:t>
            </w:r>
            <w:r>
              <w:rPr>
                <w:rFonts w:ascii="仿宋" w:hAnsi="仿宋" w:eastAsia="仿宋" w:cs="宋体"/>
                <w:sz w:val="22"/>
              </w:rPr>
            </w:r>
            <w:r>
              <w:rPr>
                <w:rFonts w:ascii="仿宋" w:hAnsi="仿宋" w:eastAsia="仿宋" w:cs="宋体"/>
                <w:sz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2017年决算</w:t>
            </w:r>
            <w:r>
              <w:rPr>
                <w:rFonts w:ascii="仿宋" w:hAnsi="仿宋" w:eastAsia="仿宋" w:cs="宋体"/>
                <w:sz w:val="24"/>
                <w:szCs w:val="24"/>
              </w:rPr>
            </w:r>
            <w:r>
              <w:rPr>
                <w:rFonts w:ascii="仿宋" w:hAnsi="仿宋" w:eastAsia="仿宋" w:cs="宋体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szCs w:val="32"/>
              </w:rPr>
            </w:pPr>
            <w:r>
              <w:rPr>
                <w:rFonts w:hint="eastAsia" w:ascii="仿宋" w:hAnsi="仿宋" w:eastAsia="仿宋" w:cs="宋体"/>
                <w:szCs w:val="32"/>
              </w:rPr>
              <w:t xml:space="preserve">差异</w:t>
            </w:r>
            <w:r>
              <w:rPr>
                <w:rFonts w:ascii="仿宋" w:hAnsi="仿宋" w:eastAsia="仿宋" w:cs="宋体"/>
                <w:szCs w:val="32"/>
              </w:rPr>
            </w:r>
            <w:r>
              <w:rPr>
                <w:rFonts w:ascii="仿宋" w:hAnsi="仿宋" w:eastAsia="仿宋" w:cs="宋体"/>
                <w:szCs w:val="3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仿宋" w:hAnsi="仿宋" w:eastAsia="仿宋" w:cs="宋体"/>
                <w:szCs w:val="32"/>
              </w:rPr>
            </w:pPr>
            <w:r>
              <w:rPr>
                <w:rFonts w:hint="eastAsia" w:ascii="仿宋" w:hAnsi="仿宋" w:eastAsia="仿宋" w:cs="宋体"/>
                <w:szCs w:val="32"/>
              </w:rPr>
              <w:t xml:space="preserve">因公出国（境）费用</w:t>
            </w:r>
            <w:r>
              <w:rPr>
                <w:rFonts w:ascii="仿宋" w:hAnsi="仿宋" w:eastAsia="仿宋" w:cs="宋体"/>
                <w:szCs w:val="32"/>
              </w:rPr>
            </w:r>
            <w:r>
              <w:rPr>
                <w:rFonts w:ascii="仿宋" w:hAnsi="仿宋" w:eastAsia="仿宋" w:cs="宋体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szCs w:val="32"/>
              </w:rPr>
            </w:pPr>
            <w:r>
              <w:rPr>
                <w:rFonts w:hint="eastAsia" w:ascii="仿宋" w:hAnsi="仿宋" w:eastAsia="仿宋" w:cs="宋体"/>
                <w:szCs w:val="32"/>
              </w:rPr>
              <w:t xml:space="preserve">0.8</w:t>
            </w:r>
            <w:r>
              <w:rPr>
                <w:rFonts w:ascii="仿宋" w:hAnsi="仿宋" w:eastAsia="仿宋" w:cs="宋体"/>
                <w:szCs w:val="32"/>
              </w:rPr>
            </w:r>
            <w:r>
              <w:rPr>
                <w:rFonts w:ascii="仿宋" w:hAnsi="仿宋" w:eastAsia="仿宋" w:cs="宋体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szCs w:val="32"/>
              </w:rPr>
            </w:pPr>
            <w:r>
              <w:rPr>
                <w:rFonts w:hint="eastAsia" w:ascii="仿宋" w:hAnsi="仿宋" w:eastAsia="仿宋" w:cs="宋体"/>
                <w:szCs w:val="32"/>
              </w:rPr>
              <w:t xml:space="preserve">　0</w:t>
            </w:r>
            <w:r>
              <w:rPr>
                <w:rFonts w:ascii="仿宋" w:hAnsi="仿宋" w:eastAsia="仿宋" w:cs="宋体"/>
                <w:szCs w:val="32"/>
              </w:rPr>
            </w:r>
            <w:r>
              <w:rPr>
                <w:rFonts w:ascii="仿宋" w:hAnsi="仿宋" w:eastAsia="仿宋" w:cs="宋体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szCs w:val="32"/>
              </w:rPr>
            </w:pPr>
            <w:r>
              <w:rPr>
                <w:rFonts w:hint="eastAsia" w:ascii="仿宋" w:hAnsi="仿宋" w:eastAsia="仿宋" w:cs="宋体"/>
                <w:szCs w:val="32"/>
              </w:rPr>
              <w:t xml:space="preserve">0.8</w:t>
            </w:r>
            <w:r>
              <w:rPr>
                <w:rFonts w:ascii="仿宋" w:hAnsi="仿宋" w:eastAsia="仿宋" w:cs="宋体"/>
                <w:szCs w:val="32"/>
              </w:rPr>
            </w:r>
            <w:r>
              <w:rPr>
                <w:rFonts w:ascii="仿宋" w:hAnsi="仿宋" w:eastAsia="仿宋" w:cs="宋体"/>
                <w:szCs w:val="3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仿宋" w:hAnsi="仿宋" w:eastAsia="仿宋" w:cs="宋体"/>
                <w:szCs w:val="32"/>
              </w:rPr>
            </w:pPr>
            <w:r>
              <w:rPr>
                <w:rFonts w:hint="eastAsia" w:ascii="仿宋" w:hAnsi="仿宋" w:eastAsia="仿宋" w:cs="宋体"/>
                <w:szCs w:val="32"/>
              </w:rPr>
              <w:t xml:space="preserve">公务接待费</w:t>
            </w:r>
            <w:r>
              <w:rPr>
                <w:rFonts w:ascii="仿宋" w:hAnsi="仿宋" w:eastAsia="仿宋" w:cs="宋体"/>
                <w:szCs w:val="32"/>
              </w:rPr>
            </w:r>
            <w:r>
              <w:rPr>
                <w:rFonts w:ascii="仿宋" w:hAnsi="仿宋" w:eastAsia="仿宋" w:cs="宋体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szCs w:val="32"/>
              </w:rPr>
            </w:pPr>
            <w:r>
              <w:rPr>
                <w:rFonts w:hint="eastAsia" w:ascii="仿宋" w:hAnsi="仿宋" w:eastAsia="仿宋" w:cs="宋体"/>
                <w:szCs w:val="32"/>
              </w:rPr>
              <w:t xml:space="preserve">0.57</w:t>
            </w:r>
            <w:r>
              <w:rPr>
                <w:rFonts w:ascii="仿宋" w:hAnsi="仿宋" w:eastAsia="仿宋" w:cs="宋体"/>
                <w:szCs w:val="32"/>
              </w:rPr>
            </w:r>
            <w:r>
              <w:rPr>
                <w:rFonts w:ascii="仿宋" w:hAnsi="仿宋" w:eastAsia="仿宋" w:cs="宋体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szCs w:val="32"/>
              </w:rPr>
            </w:pPr>
            <w:r>
              <w:rPr>
                <w:rFonts w:hint="eastAsia" w:ascii="仿宋" w:hAnsi="仿宋" w:eastAsia="仿宋" w:cs="宋体"/>
                <w:szCs w:val="32"/>
              </w:rPr>
              <w:t xml:space="preserve">0</w:t>
            </w:r>
            <w:r>
              <w:rPr>
                <w:rFonts w:ascii="仿宋" w:hAnsi="仿宋" w:eastAsia="仿宋" w:cs="宋体"/>
                <w:szCs w:val="32"/>
              </w:rPr>
            </w:r>
            <w:r>
              <w:rPr>
                <w:rFonts w:ascii="仿宋" w:hAnsi="仿宋" w:eastAsia="仿宋" w:cs="宋体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szCs w:val="32"/>
              </w:rPr>
            </w:pPr>
            <w:r>
              <w:rPr>
                <w:rFonts w:hint="eastAsia" w:ascii="仿宋" w:hAnsi="仿宋" w:eastAsia="仿宋" w:cs="宋体"/>
                <w:szCs w:val="32"/>
              </w:rPr>
              <w:t xml:space="preserve">0.57</w:t>
            </w:r>
            <w:r>
              <w:rPr>
                <w:rFonts w:ascii="仿宋" w:hAnsi="仿宋" w:eastAsia="仿宋" w:cs="宋体"/>
                <w:szCs w:val="32"/>
              </w:rPr>
            </w:r>
            <w:r>
              <w:rPr>
                <w:rFonts w:ascii="仿宋" w:hAnsi="仿宋" w:eastAsia="仿宋" w:cs="宋体"/>
                <w:szCs w:val="3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仿宋" w:hAnsi="仿宋" w:eastAsia="仿宋" w:cs="宋体"/>
                <w:szCs w:val="32"/>
              </w:rPr>
            </w:pPr>
            <w:r>
              <w:rPr>
                <w:rFonts w:hint="eastAsia" w:ascii="仿宋" w:hAnsi="仿宋" w:eastAsia="仿宋" w:cs="宋体"/>
                <w:szCs w:val="32"/>
              </w:rPr>
              <w:t xml:space="preserve">公务用车购置及运行维护费</w:t>
            </w:r>
            <w:r>
              <w:rPr>
                <w:rFonts w:ascii="仿宋" w:hAnsi="仿宋" w:eastAsia="仿宋" w:cs="宋体"/>
                <w:szCs w:val="32"/>
              </w:rPr>
            </w:r>
            <w:r>
              <w:rPr>
                <w:rFonts w:ascii="仿宋" w:hAnsi="仿宋" w:eastAsia="仿宋" w:cs="宋体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szCs w:val="32"/>
              </w:rPr>
            </w:pPr>
            <w:r>
              <w:rPr>
                <w:rFonts w:hint="eastAsia" w:ascii="仿宋" w:hAnsi="仿宋" w:eastAsia="仿宋" w:cs="宋体"/>
                <w:szCs w:val="32"/>
              </w:rPr>
              <w:t xml:space="preserve">0</w:t>
            </w:r>
            <w:r>
              <w:rPr>
                <w:rFonts w:ascii="仿宋" w:hAnsi="仿宋" w:eastAsia="仿宋" w:cs="宋体"/>
                <w:szCs w:val="32"/>
              </w:rPr>
            </w:r>
            <w:r>
              <w:rPr>
                <w:rFonts w:ascii="仿宋" w:hAnsi="仿宋" w:eastAsia="仿宋" w:cs="宋体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szCs w:val="32"/>
              </w:rPr>
            </w:pPr>
            <w:r>
              <w:rPr>
                <w:rFonts w:hint="eastAsia" w:ascii="仿宋" w:hAnsi="仿宋" w:eastAsia="仿宋" w:cs="宋体"/>
                <w:szCs w:val="32"/>
              </w:rPr>
              <w:t xml:space="preserve"> 9.7</w:t>
            </w:r>
            <w:r>
              <w:rPr>
                <w:rFonts w:ascii="仿宋" w:hAnsi="仿宋" w:eastAsia="仿宋" w:cs="宋体"/>
                <w:szCs w:val="32"/>
              </w:rPr>
            </w:r>
            <w:r>
              <w:rPr>
                <w:rFonts w:ascii="仿宋" w:hAnsi="仿宋" w:eastAsia="仿宋" w:cs="宋体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szCs w:val="32"/>
              </w:rPr>
            </w:pPr>
            <w:r>
              <w:rPr>
                <w:rFonts w:hint="eastAsia" w:ascii="仿宋" w:hAnsi="仿宋" w:eastAsia="仿宋" w:cs="宋体"/>
                <w:szCs w:val="32"/>
              </w:rPr>
              <w:t xml:space="preserve">-9.7</w:t>
            </w:r>
            <w:r>
              <w:rPr>
                <w:rFonts w:ascii="仿宋" w:hAnsi="仿宋" w:eastAsia="仿宋" w:cs="宋体"/>
                <w:szCs w:val="32"/>
              </w:rPr>
            </w:r>
            <w:r>
              <w:rPr>
                <w:rFonts w:ascii="仿宋" w:hAnsi="仿宋" w:eastAsia="仿宋" w:cs="宋体"/>
                <w:szCs w:val="3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仿宋" w:hAnsi="仿宋" w:eastAsia="仿宋" w:cs="宋体"/>
                <w:szCs w:val="32"/>
              </w:rPr>
            </w:pPr>
            <w:r>
              <w:rPr>
                <w:rFonts w:hint="eastAsia" w:ascii="仿宋" w:hAnsi="仿宋" w:eastAsia="仿宋" w:cs="宋体"/>
                <w:szCs w:val="32"/>
              </w:rPr>
              <w:t xml:space="preserve">     其中： 购置费</w:t>
            </w:r>
            <w:r>
              <w:rPr>
                <w:rFonts w:ascii="仿宋" w:hAnsi="仿宋" w:eastAsia="仿宋" w:cs="宋体"/>
                <w:szCs w:val="32"/>
              </w:rPr>
            </w:r>
            <w:r>
              <w:rPr>
                <w:rFonts w:ascii="仿宋" w:hAnsi="仿宋" w:eastAsia="仿宋" w:cs="宋体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szCs w:val="32"/>
              </w:rPr>
            </w:pPr>
            <w:r>
              <w:rPr>
                <w:rFonts w:hint="eastAsia" w:ascii="仿宋" w:hAnsi="仿宋" w:eastAsia="仿宋" w:cs="宋体"/>
                <w:szCs w:val="32"/>
              </w:rPr>
              <w:t xml:space="preserve">0</w:t>
            </w:r>
            <w:r>
              <w:rPr>
                <w:rFonts w:ascii="仿宋" w:hAnsi="仿宋" w:eastAsia="仿宋" w:cs="宋体"/>
                <w:szCs w:val="32"/>
              </w:rPr>
            </w:r>
            <w:r>
              <w:rPr>
                <w:rFonts w:ascii="仿宋" w:hAnsi="仿宋" w:eastAsia="仿宋" w:cs="宋体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szCs w:val="32"/>
              </w:rPr>
            </w:pPr>
            <w:r>
              <w:rPr>
                <w:rFonts w:hint="eastAsia" w:ascii="仿宋" w:hAnsi="仿宋" w:eastAsia="仿宋" w:cs="宋体"/>
                <w:szCs w:val="32"/>
              </w:rPr>
              <w:t xml:space="preserve">0</w:t>
            </w:r>
            <w:r>
              <w:rPr>
                <w:rFonts w:ascii="仿宋" w:hAnsi="仿宋" w:eastAsia="仿宋" w:cs="宋体"/>
                <w:szCs w:val="32"/>
              </w:rPr>
            </w:r>
            <w:r>
              <w:rPr>
                <w:rFonts w:ascii="仿宋" w:hAnsi="仿宋" w:eastAsia="仿宋" w:cs="宋体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szCs w:val="32"/>
              </w:rPr>
            </w:pPr>
            <w:r>
              <w:rPr>
                <w:rFonts w:hint="eastAsia" w:ascii="仿宋" w:hAnsi="仿宋" w:eastAsia="仿宋" w:cs="宋体"/>
                <w:szCs w:val="32"/>
              </w:rPr>
              <w:t xml:space="preserve">0</w:t>
            </w:r>
            <w:r>
              <w:rPr>
                <w:rFonts w:ascii="仿宋" w:hAnsi="仿宋" w:eastAsia="仿宋" w:cs="宋体"/>
                <w:szCs w:val="32"/>
              </w:rPr>
            </w:r>
            <w:r>
              <w:rPr>
                <w:rFonts w:ascii="仿宋" w:hAnsi="仿宋" w:eastAsia="仿宋" w:cs="宋体"/>
                <w:szCs w:val="3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仿宋" w:hAnsi="仿宋" w:eastAsia="仿宋" w:cs="宋体"/>
                <w:szCs w:val="32"/>
              </w:rPr>
            </w:pPr>
            <w:r>
              <w:rPr>
                <w:rFonts w:hint="eastAsia" w:ascii="仿宋" w:hAnsi="仿宋" w:eastAsia="仿宋" w:cs="宋体"/>
                <w:szCs w:val="32"/>
              </w:rPr>
              <w:t xml:space="preserve">           运行维护费</w:t>
            </w:r>
            <w:r>
              <w:rPr>
                <w:rFonts w:ascii="仿宋" w:hAnsi="仿宋" w:eastAsia="仿宋" w:cs="宋体"/>
                <w:szCs w:val="32"/>
              </w:rPr>
            </w:r>
            <w:r>
              <w:rPr>
                <w:rFonts w:ascii="仿宋" w:hAnsi="仿宋" w:eastAsia="仿宋" w:cs="宋体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szCs w:val="32"/>
              </w:rPr>
            </w:pPr>
            <w:r>
              <w:rPr>
                <w:rFonts w:hint="eastAsia" w:ascii="仿宋" w:hAnsi="仿宋" w:eastAsia="仿宋" w:cs="宋体"/>
                <w:szCs w:val="32"/>
              </w:rPr>
              <w:t xml:space="preserve">0</w:t>
            </w:r>
            <w:r>
              <w:rPr>
                <w:rFonts w:ascii="仿宋" w:hAnsi="仿宋" w:eastAsia="仿宋" w:cs="宋体"/>
                <w:szCs w:val="32"/>
              </w:rPr>
            </w:r>
            <w:r>
              <w:rPr>
                <w:rFonts w:ascii="仿宋" w:hAnsi="仿宋" w:eastAsia="仿宋" w:cs="宋体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szCs w:val="32"/>
              </w:rPr>
            </w:pPr>
            <w:r>
              <w:rPr>
                <w:rFonts w:hint="eastAsia" w:ascii="仿宋" w:hAnsi="仿宋" w:eastAsia="仿宋" w:cs="宋体"/>
                <w:szCs w:val="32"/>
              </w:rPr>
              <w:t xml:space="preserve">9.7</w:t>
            </w:r>
            <w:r>
              <w:rPr>
                <w:rFonts w:ascii="仿宋" w:hAnsi="仿宋" w:eastAsia="仿宋" w:cs="宋体"/>
                <w:szCs w:val="32"/>
              </w:rPr>
            </w:r>
            <w:r>
              <w:rPr>
                <w:rFonts w:ascii="仿宋" w:hAnsi="仿宋" w:eastAsia="仿宋" w:cs="宋体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szCs w:val="32"/>
              </w:rPr>
            </w:pPr>
            <w:r>
              <w:rPr>
                <w:rFonts w:hint="eastAsia" w:ascii="仿宋" w:hAnsi="仿宋" w:eastAsia="仿宋" w:cs="宋体"/>
                <w:szCs w:val="32"/>
              </w:rPr>
              <w:t xml:space="preserve">-9.7</w:t>
            </w:r>
            <w:r>
              <w:rPr>
                <w:rFonts w:ascii="仿宋" w:hAnsi="仿宋" w:eastAsia="仿宋" w:cs="宋体"/>
                <w:szCs w:val="32"/>
              </w:rPr>
            </w:r>
            <w:r>
              <w:rPr>
                <w:rFonts w:ascii="仿宋" w:hAnsi="仿宋" w:eastAsia="仿宋" w:cs="宋体"/>
                <w:szCs w:val="3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szCs w:val="32"/>
              </w:rPr>
            </w:pPr>
            <w:r>
              <w:rPr>
                <w:rFonts w:hint="eastAsia" w:ascii="仿宋" w:hAnsi="仿宋" w:eastAsia="仿宋" w:cs="宋体"/>
                <w:szCs w:val="32"/>
              </w:rPr>
              <w:t xml:space="preserve">合  计</w:t>
            </w:r>
            <w:r>
              <w:rPr>
                <w:rFonts w:ascii="仿宋" w:hAnsi="仿宋" w:eastAsia="仿宋" w:cs="宋体"/>
                <w:szCs w:val="32"/>
              </w:rPr>
            </w:r>
            <w:r>
              <w:rPr>
                <w:rFonts w:ascii="仿宋" w:hAnsi="仿宋" w:eastAsia="仿宋" w:cs="宋体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szCs w:val="32"/>
              </w:rPr>
            </w:pPr>
            <w:r>
              <w:rPr>
                <w:rFonts w:hint="eastAsia" w:ascii="仿宋" w:hAnsi="仿宋" w:eastAsia="仿宋" w:cs="宋体"/>
                <w:szCs w:val="32"/>
              </w:rPr>
              <w:t xml:space="preserve">1.37</w:t>
            </w:r>
            <w:r>
              <w:rPr>
                <w:rFonts w:ascii="仿宋" w:hAnsi="仿宋" w:eastAsia="仿宋" w:cs="宋体"/>
                <w:szCs w:val="32"/>
              </w:rPr>
            </w:r>
            <w:r>
              <w:rPr>
                <w:rFonts w:ascii="仿宋" w:hAnsi="仿宋" w:eastAsia="仿宋" w:cs="宋体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szCs w:val="32"/>
              </w:rPr>
            </w:pPr>
            <w:r>
              <w:rPr>
                <w:rFonts w:hint="eastAsia" w:ascii="仿宋" w:hAnsi="仿宋" w:eastAsia="仿宋" w:cs="宋体"/>
                <w:szCs w:val="32"/>
              </w:rPr>
              <w:t xml:space="preserve">9.7</w:t>
            </w:r>
            <w:r>
              <w:rPr>
                <w:rFonts w:ascii="仿宋" w:hAnsi="仿宋" w:eastAsia="仿宋" w:cs="宋体"/>
                <w:szCs w:val="32"/>
              </w:rPr>
            </w:r>
            <w:r>
              <w:rPr>
                <w:rFonts w:ascii="仿宋" w:hAnsi="仿宋" w:eastAsia="仿宋" w:cs="宋体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szCs w:val="32"/>
              </w:rPr>
            </w:pPr>
            <w:r>
              <w:rPr>
                <w:rFonts w:hint="eastAsia" w:ascii="仿宋" w:hAnsi="仿宋" w:eastAsia="仿宋" w:cs="宋体"/>
                <w:szCs w:val="32"/>
              </w:rPr>
              <w:t xml:space="preserve">-8.33</w:t>
            </w:r>
            <w:r>
              <w:rPr>
                <w:rFonts w:ascii="仿宋" w:hAnsi="仿宋" w:eastAsia="仿宋" w:cs="宋体"/>
                <w:szCs w:val="32"/>
              </w:rPr>
            </w:r>
            <w:r>
              <w:rPr>
                <w:rFonts w:ascii="仿宋" w:hAnsi="仿宋" w:eastAsia="仿宋" w:cs="宋体"/>
                <w:szCs w:val="32"/>
              </w:rPr>
            </w:r>
          </w:p>
        </w:tc>
      </w:tr>
    </w:tbl>
    <w:p>
      <w:pPr>
        <w:pStyle w:val="640"/>
        <w:pBdr/>
        <w:spacing w:line="700" w:lineRule="exact"/>
        <w:ind w:firstLine="48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fldChar w:fldCharType="begin"/>
      </w:r>
      <w:r>
        <w:rPr>
          <w:rFonts w:hint="eastAsia" w:ascii="仿宋" w:hAnsi="仿宋" w:eastAsia="仿宋"/>
          <w:szCs w:val="32"/>
        </w:rPr>
        <w:instrText xml:space="preserve">= 2 \* GB3</w:instrText>
      </w:r>
      <w:r>
        <w:rPr>
          <w:rFonts w:hint="eastAsia" w:ascii="仿宋" w:hAnsi="仿宋" w:eastAsia="仿宋"/>
          <w:szCs w:val="32"/>
        </w:rPr>
        <w:fldChar w:fldCharType="separate"/>
      </w:r>
      <w:r>
        <w:rPr>
          <w:rFonts w:hint="eastAsia" w:ascii="仿宋" w:hAnsi="仿宋" w:eastAsia="仿宋"/>
          <w:szCs w:val="32"/>
        </w:rPr>
        <w:t xml:space="preserve">②</w:t>
      </w:r>
      <w:r>
        <w:rPr>
          <w:rFonts w:hint="eastAsia" w:ascii="仿宋" w:hAnsi="仿宋" w:eastAsia="仿宋"/>
          <w:szCs w:val="32"/>
        </w:rPr>
        <w:fldChar w:fldCharType="end"/>
      </w:r>
      <w:r>
        <w:rPr>
          <w:rFonts w:hint="eastAsia" w:ascii="仿宋" w:hAnsi="仿宋" w:eastAsia="仿宋"/>
          <w:szCs w:val="32"/>
        </w:rPr>
        <w:t xml:space="preserve">会议费和培训费支出情况</w:t>
      </w:r>
      <w:r>
        <w:rPr>
          <w:rFonts w:ascii="仿宋" w:hAnsi="仿宋" w:eastAsia="仿宋"/>
          <w:szCs w:val="32"/>
        </w:rPr>
      </w:r>
      <w:r>
        <w:rPr>
          <w:rFonts w:ascii="仿宋" w:hAnsi="仿宋" w:eastAsia="仿宋"/>
          <w:szCs w:val="32"/>
        </w:rPr>
      </w:r>
    </w:p>
    <w:p>
      <w:pPr>
        <w:pStyle w:val="640"/>
        <w:pBdr/>
        <w:spacing w:line="700" w:lineRule="exact"/>
        <w:ind w:firstLine="64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主要是全局上下不铺张浪费，根据实际需求合理安排支出。</w:t>
      </w:r>
      <w:r>
        <w:rPr>
          <w:rFonts w:ascii="仿宋" w:hAnsi="仿宋" w:eastAsia="仿宋"/>
          <w:szCs w:val="32"/>
        </w:rPr>
      </w:r>
      <w:r>
        <w:rPr>
          <w:rFonts w:ascii="仿宋" w:hAnsi="仿宋" w:eastAsia="仿宋"/>
          <w:szCs w:val="32"/>
        </w:rPr>
      </w:r>
    </w:p>
    <w:p>
      <w:pPr>
        <w:pStyle w:val="640"/>
        <w:pBdr/>
        <w:spacing w:line="700" w:lineRule="exact"/>
        <w:ind/>
        <w:rPr>
          <w:rFonts w:ascii="黑体" w:hAnsi="黑体" w:eastAsia="黑体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 xml:space="preserve">    </w:t>
      </w:r>
      <w:r>
        <w:rPr>
          <w:rFonts w:hint="eastAsia" w:ascii="黑体" w:hAnsi="黑体" w:eastAsia="黑体"/>
          <w:b/>
          <w:szCs w:val="32"/>
        </w:rPr>
        <w:t xml:space="preserve">三、绩效评价情况</w:t>
      </w:r>
      <w:r>
        <w:rPr>
          <w:rFonts w:ascii="黑体" w:hAnsi="黑体" w:eastAsia="黑体"/>
          <w:b/>
          <w:szCs w:val="32"/>
        </w:rPr>
      </w:r>
      <w:r>
        <w:rPr>
          <w:rFonts w:ascii="黑体" w:hAnsi="黑体" w:eastAsia="黑体"/>
          <w:b/>
          <w:szCs w:val="32"/>
        </w:rPr>
      </w:r>
    </w:p>
    <w:p>
      <w:pPr>
        <w:pStyle w:val="640"/>
        <w:pBdr/>
        <w:spacing w:line="700" w:lineRule="exact"/>
        <w:ind w:firstLine="482"/>
        <w:rPr>
          <w:rFonts w:ascii="仿宋" w:hAnsi="仿宋" w:eastAsia="仿宋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 xml:space="preserve">（一）绩效目标完成情况</w:t>
      </w:r>
      <w:r>
        <w:rPr>
          <w:rFonts w:ascii="仿宋" w:hAnsi="仿宋" w:eastAsia="仿宋"/>
          <w:b/>
          <w:szCs w:val="32"/>
        </w:rPr>
      </w:r>
      <w:r>
        <w:rPr>
          <w:rFonts w:ascii="仿宋" w:hAnsi="仿宋" w:eastAsia="仿宋"/>
          <w:b/>
          <w:szCs w:val="32"/>
        </w:rPr>
      </w:r>
    </w:p>
    <w:p>
      <w:pPr>
        <w:pStyle w:val="640"/>
        <w:pBdr/>
        <w:spacing w:line="700" w:lineRule="exact"/>
        <w:ind w:firstLine="600"/>
        <w:rPr>
          <w:rFonts w:ascii="仿宋" w:hAnsi="仿宋" w:eastAsia="仿宋"/>
          <w:spacing w:val="-10"/>
          <w:szCs w:val="32"/>
        </w:rPr>
      </w:pPr>
      <w:r>
        <w:rPr>
          <w:rFonts w:hint="eastAsia" w:ascii="仿宋" w:hAnsi="仿宋" w:eastAsia="仿宋"/>
          <w:spacing w:val="-10"/>
          <w:szCs w:val="32"/>
        </w:rPr>
        <w:t xml:space="preserve">1、预算管理情况（30分）。预算执行年初目标值100%，实际完成值81.68%，自评分8.17分；预算调整率0%，自评分10分；三公经费控制率完成值708.03%，自评分0分。自评分计18.17分。</w:t>
      </w:r>
      <w:r>
        <w:rPr>
          <w:rFonts w:ascii="仿宋" w:hAnsi="仿宋" w:eastAsia="仿宋"/>
          <w:spacing w:val="-10"/>
          <w:szCs w:val="32"/>
        </w:rPr>
      </w:r>
      <w:r>
        <w:rPr>
          <w:rFonts w:ascii="仿宋" w:hAnsi="仿宋" w:eastAsia="仿宋"/>
          <w:spacing w:val="-10"/>
          <w:szCs w:val="32"/>
        </w:rPr>
      </w:r>
    </w:p>
    <w:p>
      <w:pPr>
        <w:pStyle w:val="640"/>
        <w:pBdr/>
        <w:spacing w:line="700" w:lineRule="exact"/>
        <w:ind w:firstLine="64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2、产出指标（40分）实际完成率10分；完成及时率10分；质量达标率10分；重点工作10分。自评得分40分。</w:t>
      </w:r>
      <w:r>
        <w:rPr>
          <w:rFonts w:ascii="仿宋" w:hAnsi="仿宋" w:eastAsia="仿宋"/>
          <w:szCs w:val="32"/>
        </w:rPr>
      </w:r>
      <w:r>
        <w:rPr>
          <w:rFonts w:ascii="仿宋" w:hAnsi="仿宋" w:eastAsia="仿宋"/>
          <w:szCs w:val="32"/>
        </w:rPr>
      </w:r>
    </w:p>
    <w:p>
      <w:pPr>
        <w:pStyle w:val="640"/>
        <w:pBdr/>
        <w:spacing w:line="700" w:lineRule="exact"/>
        <w:ind w:firstLine="64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3、效益指标（30分）经济性10分；有效性10分；管理工作评价分10分；自评得分30分。</w:t>
      </w:r>
      <w:r>
        <w:rPr>
          <w:rFonts w:ascii="仿宋" w:hAnsi="仿宋" w:eastAsia="仿宋"/>
          <w:szCs w:val="32"/>
        </w:rPr>
      </w:r>
      <w:r>
        <w:rPr>
          <w:rFonts w:ascii="仿宋" w:hAnsi="仿宋" w:eastAsia="仿宋"/>
          <w:szCs w:val="32"/>
        </w:rPr>
      </w:r>
    </w:p>
    <w:p>
      <w:pPr>
        <w:pStyle w:val="640"/>
        <w:pBdr/>
        <w:spacing w:line="700" w:lineRule="exact"/>
        <w:ind w:firstLine="8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4、约束性指标-资金管理方面 自评扣1分。</w:t>
      </w:r>
      <w:r>
        <w:rPr>
          <w:rFonts w:ascii="仿宋" w:hAnsi="仿宋" w:eastAsia="仿宋"/>
          <w:szCs w:val="32"/>
        </w:rPr>
      </w:r>
      <w:r>
        <w:rPr>
          <w:rFonts w:ascii="仿宋" w:hAnsi="仿宋" w:eastAsia="仿宋"/>
          <w:szCs w:val="32"/>
        </w:rPr>
      </w:r>
    </w:p>
    <w:p>
      <w:pPr>
        <w:pStyle w:val="640"/>
        <w:pBdr/>
        <w:spacing w:line="700" w:lineRule="exact"/>
        <w:ind w:firstLine="8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以上绩效自评指标“指标计算过程及相关说明”见后附《2018年市直部门整体支出绩效自评表》。</w:t>
      </w:r>
      <w:r>
        <w:rPr>
          <w:rFonts w:ascii="仿宋" w:hAnsi="仿宋" w:eastAsia="仿宋"/>
          <w:szCs w:val="32"/>
        </w:rPr>
      </w:r>
      <w:r>
        <w:rPr>
          <w:rFonts w:ascii="仿宋" w:hAnsi="仿宋" w:eastAsia="仿宋"/>
          <w:szCs w:val="32"/>
        </w:rPr>
      </w:r>
    </w:p>
    <w:p>
      <w:pPr>
        <w:pStyle w:val="640"/>
        <w:pBdr/>
        <w:spacing w:line="700" w:lineRule="exact"/>
        <w:ind w:firstLine="64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（二）未完成指标的原因以及已完成指标且超出指标目标值708.03%以上的原因分析，因我单位长期租用一辆越野车发生的费用，根据市委巡查组意见，已于2017年9月底解除租车合同。</w:t>
      </w:r>
      <w:r>
        <w:rPr>
          <w:rFonts w:ascii="仿宋" w:hAnsi="仿宋" w:eastAsia="仿宋"/>
          <w:szCs w:val="32"/>
        </w:rPr>
      </w:r>
      <w:r>
        <w:rPr>
          <w:rFonts w:ascii="仿宋" w:hAnsi="仿宋" w:eastAsia="仿宋"/>
          <w:szCs w:val="32"/>
        </w:rPr>
      </w:r>
    </w:p>
    <w:p>
      <w:pPr>
        <w:pStyle w:val="640"/>
        <w:pBdr/>
        <w:spacing w:line="700" w:lineRule="exact"/>
        <w:ind w:firstLine="643"/>
        <w:rPr>
          <w:rFonts w:ascii="仿宋" w:hAnsi="仿宋" w:eastAsia="仿宋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 xml:space="preserve">（三）绩效指标数据来源及获取方式</w:t>
      </w:r>
      <w:r>
        <w:rPr>
          <w:rFonts w:ascii="仿宋" w:hAnsi="仿宋" w:eastAsia="仿宋"/>
          <w:b/>
          <w:szCs w:val="32"/>
        </w:rPr>
      </w:r>
      <w:r>
        <w:rPr>
          <w:rFonts w:ascii="仿宋" w:hAnsi="仿宋" w:eastAsia="仿宋"/>
          <w:b/>
          <w:szCs w:val="32"/>
        </w:rPr>
      </w:r>
    </w:p>
    <w:p>
      <w:pPr>
        <w:pStyle w:val="640"/>
        <w:pBdr/>
        <w:spacing w:line="700" w:lineRule="exact"/>
        <w:ind w:firstLine="560"/>
        <w:rPr>
          <w:rFonts w:ascii="仿宋" w:hAnsi="仿宋" w:eastAsia="仿宋"/>
          <w:spacing w:val="-20"/>
          <w:szCs w:val="32"/>
        </w:rPr>
      </w:pPr>
      <w:r>
        <w:rPr>
          <w:rFonts w:hint="eastAsia" w:ascii="仿宋" w:hAnsi="仿宋" w:eastAsia="仿宋"/>
          <w:spacing w:val="-20"/>
          <w:szCs w:val="32"/>
        </w:rPr>
        <w:t xml:space="preserve">本次绩效自评资料主要以2017年度我单位各项目执行情况为依据，我单位对所提供资料的真实性、合法性、完整性负责。</w:t>
      </w:r>
      <w:r>
        <w:rPr>
          <w:rFonts w:ascii="仿宋" w:hAnsi="仿宋" w:eastAsia="仿宋"/>
          <w:spacing w:val="-20"/>
          <w:szCs w:val="32"/>
        </w:rPr>
      </w:r>
      <w:r>
        <w:rPr>
          <w:rFonts w:ascii="仿宋" w:hAnsi="仿宋" w:eastAsia="仿宋"/>
          <w:spacing w:val="-20"/>
          <w:szCs w:val="32"/>
        </w:rPr>
      </w:r>
    </w:p>
    <w:p>
      <w:pPr>
        <w:pStyle w:val="640"/>
        <w:pBdr/>
        <w:spacing w:line="700" w:lineRule="exact"/>
        <w:ind/>
        <w:rPr>
          <w:rFonts w:ascii="黑体" w:hAnsi="黑体" w:eastAsia="黑体"/>
          <w:szCs w:val="32"/>
        </w:rPr>
      </w:pPr>
      <w:r>
        <w:rPr>
          <w:rFonts w:hint="eastAsia" w:ascii="仿宋" w:hAnsi="仿宋" w:eastAsia="仿宋"/>
          <w:b/>
          <w:szCs w:val="32"/>
        </w:rPr>
        <w:t xml:space="preserve">   </w:t>
      </w:r>
      <w:r>
        <w:rPr>
          <w:rFonts w:hint="eastAsia" w:ascii="黑体" w:hAnsi="黑体" w:eastAsia="黑体"/>
          <w:b/>
          <w:szCs w:val="32"/>
        </w:rPr>
        <w:t xml:space="preserve">  四、下一步工作安排</w:t>
      </w:r>
      <w:r>
        <w:rPr>
          <w:rFonts w:ascii="黑体" w:hAnsi="黑体" w:eastAsia="黑体"/>
          <w:szCs w:val="32"/>
        </w:rPr>
      </w:r>
      <w:r>
        <w:rPr>
          <w:rFonts w:ascii="黑体" w:hAnsi="黑体" w:eastAsia="黑体"/>
          <w:szCs w:val="32"/>
        </w:rPr>
      </w:r>
    </w:p>
    <w:p>
      <w:pPr>
        <w:pStyle w:val="640"/>
        <w:pBdr/>
        <w:spacing w:line="700" w:lineRule="exact"/>
        <w:ind w:firstLine="643"/>
        <w:rPr>
          <w:rFonts w:ascii="仿宋" w:hAnsi="仿宋" w:eastAsia="仿宋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 xml:space="preserve">（一）改进下一步工作的措施</w:t>
      </w:r>
      <w:r>
        <w:rPr>
          <w:rFonts w:ascii="仿宋" w:hAnsi="仿宋" w:eastAsia="仿宋"/>
          <w:b/>
          <w:szCs w:val="32"/>
        </w:rPr>
      </w:r>
      <w:r>
        <w:rPr>
          <w:rFonts w:ascii="仿宋" w:hAnsi="仿宋" w:eastAsia="仿宋"/>
          <w:b/>
          <w:szCs w:val="32"/>
        </w:rPr>
      </w:r>
    </w:p>
    <w:p>
      <w:pPr>
        <w:pStyle w:val="640"/>
        <w:pBdr/>
        <w:spacing w:line="700" w:lineRule="exact"/>
        <w:ind w:firstLine="64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对2017年绩效自评中存在的主要问题。一是项目支出申报前期要进行充分的调查研究，根据需要进行预算项目绩效评价，严格论证项目实施的必要性和可执行性，合理测算所需资金，避免在执行中出现较大偏差。二是加强预算执行过程中的监管，严格按照规定的额度和标准执行，不得随意变更。三是逐步建立问责机制，对零执行或低执行率预算项目进行问责。</w:t>
      </w:r>
      <w:r>
        <w:rPr>
          <w:rFonts w:ascii="仿宋" w:hAnsi="仿宋" w:eastAsia="仿宋"/>
          <w:szCs w:val="32"/>
        </w:rPr>
      </w:r>
      <w:r>
        <w:rPr>
          <w:rFonts w:ascii="仿宋" w:hAnsi="仿宋" w:eastAsia="仿宋"/>
          <w:szCs w:val="32"/>
        </w:rPr>
      </w:r>
    </w:p>
    <w:p>
      <w:pPr>
        <w:pStyle w:val="640"/>
        <w:pBdr/>
        <w:spacing w:line="700" w:lineRule="exact"/>
        <w:ind w:firstLine="643"/>
        <w:rPr>
          <w:rFonts w:ascii="仿宋" w:hAnsi="仿宋" w:eastAsia="仿宋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 xml:space="preserve">（二）绩效指标方面存在的问题及建议</w:t>
      </w:r>
      <w:r>
        <w:rPr>
          <w:rFonts w:ascii="仿宋" w:hAnsi="仿宋" w:eastAsia="仿宋"/>
          <w:b/>
          <w:szCs w:val="32"/>
        </w:rPr>
      </w:r>
      <w:r>
        <w:rPr>
          <w:rFonts w:ascii="仿宋" w:hAnsi="仿宋" w:eastAsia="仿宋"/>
          <w:b/>
          <w:szCs w:val="32"/>
        </w:rPr>
      </w:r>
    </w:p>
    <w:p>
      <w:pPr>
        <w:pStyle w:val="640"/>
        <w:pBdr/>
        <w:spacing w:line="700" w:lineRule="exact"/>
        <w:ind w:firstLine="64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1、存在的问题：部门整体支出绩效评价体系的建立不够科学，对部门职责的特殊性设立绩效指标不够准确合理，这些都有待我们学习和提高。</w:t>
      </w:r>
      <w:r>
        <w:rPr>
          <w:rFonts w:ascii="仿宋" w:hAnsi="仿宋" w:eastAsia="仿宋"/>
          <w:szCs w:val="32"/>
        </w:rPr>
      </w:r>
      <w:r>
        <w:rPr>
          <w:rFonts w:ascii="仿宋" w:hAnsi="仿宋" w:eastAsia="仿宋"/>
          <w:szCs w:val="32"/>
        </w:rPr>
      </w:r>
    </w:p>
    <w:p>
      <w:pPr>
        <w:pStyle w:val="640"/>
        <w:pBdr/>
        <w:spacing w:line="700" w:lineRule="exact"/>
        <w:ind w:firstLine="64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2、建议：一是逐步完善绩效评价体系，科学合理制定项目绩效考核指标，使财政资金产生更大的经济效益和社会效益；二是建议今后加大绩效评价培训力度，培训对象以预算部门及单位财务人员为主，扩大到财政支出项目的业务管理人员。</w:t>
      </w:r>
      <w:r>
        <w:rPr>
          <w:rFonts w:ascii="仿宋" w:hAnsi="仿宋" w:eastAsia="仿宋"/>
          <w:szCs w:val="32"/>
        </w:rPr>
      </w:r>
      <w:r>
        <w:rPr>
          <w:rFonts w:ascii="仿宋" w:hAnsi="仿宋" w:eastAsia="仿宋"/>
          <w:szCs w:val="32"/>
        </w:rPr>
      </w:r>
    </w:p>
    <w:p>
      <w:pPr>
        <w:pStyle w:val="640"/>
        <w:pBdr/>
        <w:spacing w:line="700" w:lineRule="exact"/>
        <w:ind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    附：2018年市直部门整体支出绩效自评表</w:t>
      </w:r>
      <w:r>
        <w:rPr>
          <w:rFonts w:ascii="仿宋" w:hAnsi="仿宋" w:eastAsia="仿宋"/>
          <w:szCs w:val="32"/>
        </w:rPr>
      </w:r>
      <w:r>
        <w:rPr>
          <w:rFonts w:ascii="仿宋" w:hAnsi="仿宋" w:eastAsia="仿宋"/>
          <w:szCs w:val="32"/>
        </w:rPr>
      </w:r>
    </w:p>
    <w:p>
      <w:pPr>
        <w:pStyle w:val="640"/>
        <w:pBdr/>
        <w:spacing w:line="820" w:lineRule="exact"/>
        <w:ind w:firstLine="416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     2018年09月28日</w:t>
      </w:r>
      <w:r>
        <w:rPr>
          <w:rFonts w:ascii="仿宋" w:hAnsi="仿宋" w:eastAsia="仿宋"/>
          <w:szCs w:val="32"/>
        </w:rPr>
      </w:r>
      <w:r>
        <w:rPr>
          <w:rFonts w:ascii="仿宋" w:hAnsi="仿宋" w:eastAsia="仿宋"/>
          <w:szCs w:val="32"/>
        </w:rPr>
      </w:r>
    </w:p>
    <w:p>
      <w:pPr>
        <w:pStyle w:val="640"/>
        <w:pBdr/>
        <w:spacing w:line="820" w:lineRule="exact"/>
        <w:ind w:firstLine="640"/>
        <w:rPr>
          <w:rFonts w:ascii="仿宋" w:hAnsi="仿宋" w:eastAsia="仿宋"/>
          <w:szCs w:val="32"/>
        </w:rPr>
        <w:sectPr>
          <w:footerReference w:type="default" r:id="rId9"/>
          <w:footnotePr/>
          <w:endnotePr/>
          <w:type w:val="nextPage"/>
          <w:pgSz w:h="16838" w:orient="landscape" w:w="11906"/>
          <w:pgMar w:top="1418" w:right="1418" w:bottom="1134" w:left="1418" w:header="851" w:footer="992" w:gutter="0"/>
          <w:cols w:num="1" w:sep="0" w:space="425" w:equalWidth="1"/>
        </w:sectPr>
      </w:pPr>
      <w:r>
        <w:rPr>
          <w:rFonts w:ascii="仿宋" w:hAnsi="仿宋" w:eastAsia="仿宋"/>
          <w:szCs w:val="32"/>
        </w:rPr>
      </w:r>
      <w:r>
        <w:rPr>
          <w:rFonts w:ascii="仿宋" w:hAnsi="仿宋" w:eastAsia="仿宋"/>
          <w:szCs w:val="32"/>
        </w:rPr>
      </w:r>
    </w:p>
    <w:tbl>
      <w:tblPr>
        <w:tblW w:w="13580" w:type="dxa"/>
        <w:tblInd w:w="93" w:type="dxa"/>
        <w:tblBorders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gridAfter w:val="1"/>
          <w:trHeight w:val="435"/>
        </w:trPr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384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附件：</w:t>
            </w:r>
            <w:r>
              <w:rPr>
                <w:rFonts w:ascii="仿宋" w:hAnsi="仿宋" w:eastAsia="仿宋" w:cs="宋体"/>
                <w:sz w:val="28"/>
                <w:szCs w:val="28"/>
              </w:rPr>
            </w:r>
            <w:r>
              <w:rPr>
                <w:rFonts w:ascii="仿宋" w:hAnsi="仿宋" w:eastAsia="仿宋" w:cs="宋体"/>
                <w:sz w:val="28"/>
                <w:szCs w:val="28"/>
              </w:rPr>
            </w:r>
          </w:p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方正大标宋简体" w:hAnsi="宋体" w:eastAsia="方正大标宋简体" w:cs="宋体"/>
                <w:sz w:val="42"/>
                <w:szCs w:val="42"/>
              </w:rPr>
            </w:pPr>
            <w:r>
              <w:rPr>
                <w:rFonts w:hint="eastAsia" w:ascii="方正大标宋简体" w:hAnsi="宋体" w:eastAsia="方正大标宋简体" w:cs="宋体"/>
                <w:sz w:val="42"/>
                <w:szCs w:val="42"/>
              </w:rPr>
              <w:t xml:space="preserve">2018年市直部门整体支出绩效自评表</w:t>
            </w:r>
            <w:r>
              <w:rPr>
                <w:rFonts w:ascii="方正大标宋简体" w:hAnsi="宋体" w:eastAsia="方正大标宋简体" w:cs="宋体"/>
                <w:sz w:val="42"/>
                <w:szCs w:val="42"/>
              </w:rPr>
            </w:r>
            <w:r>
              <w:rPr>
                <w:rFonts w:ascii="方正大标宋简体" w:hAnsi="宋体" w:eastAsia="方正大标宋简体" w:cs="宋体"/>
                <w:sz w:val="42"/>
                <w:szCs w:val="42"/>
              </w:rPr>
            </w:r>
          </w:p>
        </w:tc>
      </w:tr>
      <w:tr>
        <w:trPr>
          <w:gridAfter w:val="1"/>
          <w:trHeight w:val="405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12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填报单位（盖章）：随州市水利科学技术推广中心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0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填报日期：2018年9月27日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4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412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总分：87.17分</w:t>
            </w:r>
            <w:r>
              <w:rPr>
                <w:rFonts w:ascii="宋体" w:hAnsi="宋体" w:eastAsia="宋体" w:cs="宋体"/>
                <w:sz w:val="18"/>
                <w:szCs w:val="18"/>
              </w:rPr>
            </w:r>
            <w:r>
              <w:rPr>
                <w:rFonts w:ascii="宋体" w:hAnsi="宋体" w:eastAsia="宋体" w:cs="宋体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</w:tr>
      <w:tr>
        <w:trPr>
          <w:trHeight w:val="3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评价单位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6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随州市水利科学技术推广中心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评价年度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2017年度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</w:tr>
      <w:tr>
        <w:trPr>
          <w:gridAfter w:val="1"/>
          <w:trHeight w:val="3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部门整体支出资金（万元）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6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预算数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全年执行数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135.9</w:t>
            </w:r>
            <w:r>
              <w:rPr>
                <w:rFonts w:ascii="宋体" w:hAnsi="宋体" w:eastAsia="宋体" w:cs="宋体"/>
                <w:sz w:val="18"/>
                <w:szCs w:val="18"/>
              </w:rPr>
            </w:r>
            <w:r>
              <w:rPr>
                <w:rFonts w:ascii="宋体" w:hAnsi="宋体" w:eastAsia="宋体" w:cs="宋体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　</w:t>
            </w:r>
            <w:r>
              <w:rPr>
                <w:rFonts w:ascii="宋体" w:hAnsi="宋体" w:eastAsia="宋体" w:cs="宋体"/>
                <w:sz w:val="24"/>
                <w:szCs w:val="24"/>
              </w:rPr>
            </w:r>
            <w:r>
              <w:rPr>
                <w:rFonts w:ascii="宋体" w:hAnsi="宋体" w:eastAsia="宋体" w:cs="宋体"/>
                <w:sz w:val="24"/>
                <w:szCs w:val="24"/>
              </w:rPr>
            </w:r>
          </w:p>
        </w:tc>
      </w:tr>
      <w:tr>
        <w:trPr>
          <w:trHeight w:val="89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vAlign w:val="center"/>
            <w:vMerge w:val="continue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96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其中：一般公共预算财政拨款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34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                             166.00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其中：一般公共预算执行数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135.9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</w:tr>
      <w:tr>
        <w:trPr>
          <w:gridAfter w:val="1"/>
          <w:trHeight w:val="61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vAlign w:val="center"/>
            <w:vMerge w:val="continue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/>
            </w:pPr>
            <w:r>
              <w:rPr>
                <w:rFonts w:ascii="宋体" w:hAnsi="宋体" w:eastAsia="宋体" w:cs="宋体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96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    政府性基金预算财政拨款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　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　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政府性基金预算财政执行数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　</w:t>
            </w:r>
            <w:r>
              <w:rPr>
                <w:rFonts w:ascii="宋体" w:hAnsi="宋体" w:eastAsia="宋体" w:cs="宋体"/>
                <w:sz w:val="24"/>
                <w:szCs w:val="24"/>
              </w:rPr>
            </w:r>
            <w:r>
              <w:rPr>
                <w:rFonts w:ascii="宋体" w:hAnsi="宋体" w:eastAsia="宋体" w:cs="宋体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　</w:t>
            </w:r>
            <w:r>
              <w:rPr>
                <w:rFonts w:ascii="宋体" w:hAnsi="宋体" w:eastAsia="宋体" w:cs="宋体"/>
                <w:sz w:val="24"/>
                <w:szCs w:val="24"/>
              </w:rPr>
            </w:r>
            <w:r>
              <w:rPr>
                <w:rFonts w:ascii="宋体" w:hAnsi="宋体" w:eastAsia="宋体" w:cs="宋体"/>
                <w:sz w:val="24"/>
                <w:szCs w:val="24"/>
              </w:rPr>
            </w:r>
          </w:p>
        </w:tc>
      </w:tr>
      <w:tr>
        <w:trPr>
          <w:gridAfter w:val="1"/>
          <w:trHeight w:val="159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 xml:space="preserve">一级</w:t>
              <w:br w:type="textWrapping" w:clear="all"/>
              <w:t xml:space="preserve">指标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 xml:space="preserve">二级</w:t>
              <w:br w:type="textWrapping" w:clear="all"/>
              <w:t xml:space="preserve">指标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 xml:space="preserve">三级指标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 xml:space="preserve">分值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 xml:space="preserve">指标说明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 xml:space="preserve">评分标准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 xml:space="preserve">指标计算过程及相关说明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 xml:space="preserve">年初       目标值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 xml:space="preserve">实际           完成值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 xml:space="preserve">得分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 xml:space="preserve">指标值偏差率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 xml:space="preserve">备注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</w:r>
          </w:p>
        </w:tc>
      </w:tr>
      <w:tr>
        <w:trPr>
          <w:gridAfter w:val="1"/>
          <w:trHeight w:val="41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tbRlV"/>
            <w:noWrap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预算管理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预算执行30分</w:t>
            </w:r>
            <w:r>
              <w:rPr>
                <w:rFonts w:ascii="宋体" w:hAnsi="宋体" w:eastAsia="宋体" w:cs="宋体"/>
                <w:sz w:val="18"/>
                <w:szCs w:val="18"/>
              </w:rPr>
            </w:r>
            <w:r>
              <w:rPr>
                <w:rFonts w:ascii="宋体" w:hAnsi="宋体" w:eastAsia="宋体" w:cs="宋体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预算执行率</w:t>
            </w:r>
            <w:r>
              <w:rPr>
                <w:rFonts w:ascii="宋体" w:hAnsi="宋体" w:eastAsia="宋体" w:cs="宋体"/>
                <w:sz w:val="18"/>
                <w:szCs w:val="18"/>
              </w:rPr>
            </w:r>
            <w:r>
              <w:rPr>
                <w:rFonts w:ascii="宋体" w:hAnsi="宋体" w:eastAsia="宋体" w:cs="宋体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10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预算执行率=全年执行数/预算数×100%。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得分按执行率×指标权重记分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135.9/166×100%×10分=81.68%×10分=8.17分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100%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81.68%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8.17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 xml:space="preserve">18.32%</w:t>
            </w:r>
            <w:r>
              <w:rPr>
                <w:rFonts w:ascii="宋体" w:hAnsi="宋体" w:eastAsia="宋体" w:cs="宋体"/>
                <w:sz w:val="16"/>
                <w:szCs w:val="16"/>
              </w:rPr>
            </w:r>
            <w:r>
              <w:rPr>
                <w:rFonts w:ascii="宋体" w:hAnsi="宋体" w:eastAsia="宋体" w:cs="宋体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　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</w:tr>
      <w:tr>
        <w:trPr>
          <w:gridAfter w:val="1"/>
          <w:trHeight w:val="129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continue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continue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预算调整率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10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预算调整率=（预算调整数/预算数）×100%。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预算调整率绝对值≤5%，得10分。</w:t>
              <w:br w:type="textWrapping" w:clear="all"/>
              <w:t xml:space="preserve">预算调整率绝对值＞5%的，每增加0.1个百分点扣0.1分，扣完为止。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0/166×100%=0%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≤5%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0%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10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0　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　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</w:tr>
      <w:tr>
        <w:trPr>
          <w:gridAfter w:val="1"/>
          <w:trHeight w:val="96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continue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continue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“三公”经费控制率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10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“三公”经费控制率=（“三公”经费实际支出数/“三公”经费预算安排数）×100%。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1.“三公”经费控制率小于或等于 100%的，得满分；2.“三公”经费控制率大于100%的，得0分。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9.7/1.37×100%=708.03%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≤100%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708.03%</w:t>
            </w:r>
            <w:r>
              <w:rPr>
                <w:rFonts w:ascii="宋体" w:hAnsi="宋体" w:eastAsia="宋体" w:cs="宋体"/>
                <w:sz w:val="18"/>
                <w:szCs w:val="18"/>
              </w:rPr>
            </w:r>
            <w:r>
              <w:rPr>
                <w:rFonts w:ascii="宋体" w:hAnsi="宋体" w:eastAsia="宋体" w:cs="宋体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0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　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　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</w:tr>
      <w:tr>
        <w:trPr>
          <w:gridAfter w:val="1"/>
          <w:trHeight w:val="147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产出指标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职责履行40分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实际完成率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10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部门履行职责而实际完成的工作任务，用以反映和评价部门履职任务目标的完成程度。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根据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（随水发〔2013）10号）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文中批准的主要职责，分别按照该指标对应权重区间 100-80%（含 ），80-50%（含），50-0%合理确定分值。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按批准的主要职责，全面完成市水利局、省水保监测中心交办的各项工作，为随州水利生态发展作出了积极贡献。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≥100%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达成预期目标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10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　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2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　</w:t>
            </w:r>
            <w:r>
              <w:rPr>
                <w:rFonts w:ascii="宋体" w:hAnsi="宋体" w:eastAsia="宋体" w:cs="宋体"/>
                <w:sz w:val="24"/>
                <w:szCs w:val="24"/>
              </w:rPr>
            </w:r>
            <w:r>
              <w:rPr>
                <w:rFonts w:ascii="宋体" w:hAnsi="宋体" w:eastAsia="宋体" w:cs="宋体"/>
                <w:sz w:val="24"/>
                <w:szCs w:val="24"/>
              </w:rPr>
            </w:r>
          </w:p>
        </w:tc>
      </w:tr>
      <w:tr>
        <w:trPr>
          <w:gridAfter w:val="1"/>
          <w:trHeight w:val="127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continue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continue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完成及时率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10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部门（单位）在规定时限内及时完成的实际工作数与计划工作数的比率,用以反映和考核部门履职时效目标的实现程度。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对工作任务完成的及时性评价。分别按照该指标对应权重区间 100-80%（含 ），80-50%（含），50-0%合理确定分值。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对市局交办的各项工作按时按质按量完成。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  <w:p>
            <w:pPr>
              <w:pStyle w:val="640"/>
              <w:pBdr/>
              <w:spacing/>
              <w:ind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  <w:p>
            <w:pPr>
              <w:pStyle w:val="640"/>
              <w:pBdr/>
              <w:spacing/>
              <w:ind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  <w:p>
            <w:pPr>
              <w:pStyle w:val="640"/>
              <w:pBdr/>
              <w:spacing/>
              <w:ind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完成及时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达成预期目标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10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　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2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　</w:t>
            </w:r>
            <w:r>
              <w:rPr>
                <w:rFonts w:ascii="宋体" w:hAnsi="宋体" w:eastAsia="宋体" w:cs="宋体"/>
                <w:sz w:val="24"/>
                <w:szCs w:val="24"/>
              </w:rPr>
            </w:r>
            <w:r>
              <w:rPr>
                <w:rFonts w:ascii="宋体" w:hAnsi="宋体" w:eastAsia="宋体" w:cs="宋体"/>
                <w:sz w:val="24"/>
                <w:szCs w:val="24"/>
              </w:rPr>
            </w:r>
          </w:p>
        </w:tc>
      </w:tr>
      <w:tr>
        <w:trPr>
          <w:gridAfter w:val="1"/>
          <w:trHeight w:val="12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continue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continue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质量达标率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10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上级主管部门对本部门的年度目标考核情况，用以反映和评价履职质量目标的实现程度。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年度责任目标考核分别按照该指标对应权重区间 100-80%（含 ），80-50%（含），50-0%合理确定分值。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对市局交办的各项工作按时按质按量完成。获得上级部门的肯定和嘉奖。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考核达标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达成预期目标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10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　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2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　</w:t>
            </w:r>
            <w:r>
              <w:rPr>
                <w:rFonts w:ascii="宋体" w:hAnsi="宋体" w:eastAsia="宋体" w:cs="宋体"/>
                <w:sz w:val="24"/>
                <w:szCs w:val="24"/>
              </w:rPr>
            </w:r>
            <w:r>
              <w:rPr>
                <w:rFonts w:ascii="宋体" w:hAnsi="宋体" w:eastAsia="宋体" w:cs="宋体"/>
                <w:sz w:val="24"/>
                <w:szCs w:val="24"/>
              </w:rPr>
            </w:r>
          </w:p>
        </w:tc>
      </w:tr>
      <w:tr>
        <w:trPr>
          <w:gridAfter w:val="1"/>
          <w:trHeight w:val="118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continue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continue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重点工作办结率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10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部门（单位）年度重点工作实际完成数与交办或下达数的比率，用以反映部门（单位）对重点工作的办理落实程度。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重点工作办结率分别按照该指标对应权重区间 100-80%（含 ），80-50%（含），50-0%合理确定分值。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对照年前拟定工作重点，根据2017年工作总结，已全部完成。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100%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达成预期目标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10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　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2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　</w:t>
            </w:r>
            <w:r>
              <w:rPr>
                <w:rFonts w:ascii="宋体" w:hAnsi="宋体" w:eastAsia="宋体" w:cs="宋体"/>
                <w:sz w:val="24"/>
                <w:szCs w:val="24"/>
              </w:rPr>
            </w:r>
            <w:r>
              <w:rPr>
                <w:rFonts w:ascii="宋体" w:hAnsi="宋体" w:eastAsia="宋体" w:cs="宋体"/>
                <w:sz w:val="24"/>
                <w:szCs w:val="24"/>
              </w:rPr>
            </w:r>
          </w:p>
        </w:tc>
      </w:tr>
      <w:tr>
        <w:trPr>
          <w:gridAfter w:val="1"/>
          <w:trHeight w:val="1935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效益指标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履职效益30分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经济性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10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现行事业运行经费支出预算编制方法是否可使事业运行成本最经济。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事业运行经费支出预算编制方法可使事业运行成本最经济，分别按照该指标对应权重区间 100-80%（含 ），80-50%（含），50-0%合理确定分值。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2017年年初预算编制的事业支出166万元，实际支出135.9万元，节约30.1万元。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经济可行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达成预期指标并具有一定效果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10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　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2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　</w:t>
            </w:r>
            <w:r>
              <w:rPr>
                <w:rFonts w:ascii="宋体" w:hAnsi="宋体" w:eastAsia="宋体" w:cs="宋体"/>
                <w:sz w:val="24"/>
                <w:szCs w:val="24"/>
              </w:rPr>
            </w:r>
            <w:r>
              <w:rPr>
                <w:rFonts w:ascii="宋体" w:hAnsi="宋体" w:eastAsia="宋体" w:cs="宋体"/>
                <w:sz w:val="24"/>
                <w:szCs w:val="24"/>
              </w:rPr>
            </w:r>
          </w:p>
        </w:tc>
      </w:tr>
      <w:tr>
        <w:trPr>
          <w:gridAfter w:val="1"/>
          <w:trHeight w:val="94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continue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continue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有效性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10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事业运行经费的支出是否能够保障部门正常运行。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事业运行经费的支出保障了部门正常运行，分别按照该指标对应权重区间 100-80%（含 ），80-50%（含），50-0%合理确定分值。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全面完成2017年的工作任务。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正常运行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达成预期目标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10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　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2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　</w:t>
            </w:r>
            <w:r>
              <w:rPr>
                <w:rFonts w:ascii="宋体" w:hAnsi="宋体" w:eastAsia="宋体" w:cs="宋体"/>
                <w:sz w:val="24"/>
                <w:szCs w:val="24"/>
              </w:rPr>
            </w:r>
            <w:r>
              <w:rPr>
                <w:rFonts w:ascii="宋体" w:hAnsi="宋体" w:eastAsia="宋体" w:cs="宋体"/>
                <w:sz w:val="24"/>
                <w:szCs w:val="24"/>
              </w:rPr>
            </w:r>
          </w:p>
        </w:tc>
      </w:tr>
      <w:tr>
        <w:trPr>
          <w:gridAfter w:val="1"/>
          <w:trHeight w:val="326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continue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continue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部门（单位）管理工作评价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10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政府和上级主管单位对部门工作情况的评价。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以政府和上级主管单位对部门工作评价为依据评分。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集体和个人多次获得上级部门表彰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满意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达成预期目标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10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　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2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　</w:t>
            </w:r>
            <w:r>
              <w:rPr>
                <w:rFonts w:ascii="宋体" w:hAnsi="宋体" w:eastAsia="宋体" w:cs="宋体"/>
                <w:sz w:val="24"/>
                <w:szCs w:val="24"/>
              </w:rPr>
            </w:r>
            <w:r>
              <w:rPr>
                <w:rFonts w:ascii="宋体" w:hAnsi="宋体" w:eastAsia="宋体" w:cs="宋体"/>
                <w:sz w:val="24"/>
                <w:szCs w:val="24"/>
              </w:rPr>
            </w:r>
          </w:p>
        </w:tc>
      </w:tr>
      <w:tr>
        <w:trPr>
          <w:gridAfter w:val="1"/>
          <w:trHeight w:val="168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tbRlV"/>
            <w:noWrap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约束性指标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tbRlV"/>
            <w:noWrap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资金管理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资金管理合规性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—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0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1.是否制定专项资金管理办法并遵照执行；2.是否符合部门预算批复的用途；3.资金整合使用是否符合相关规定，是否有规范的审批程序。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不设权重，酌情扣分，如出现审计等部门重点披露的问题，或造成重大不良社会影响，评价总得分不得超过70分。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制定相关财务管理文件，按照资金用途使用，资金使用程序合法合理合规。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资金使用合理、合规、合法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部分达成预期指标并具有一定效果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-1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　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2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　</w:t>
            </w:r>
            <w:r>
              <w:rPr>
                <w:rFonts w:ascii="宋体" w:hAnsi="宋体" w:eastAsia="宋体" w:cs="宋体"/>
                <w:sz w:val="24"/>
                <w:szCs w:val="24"/>
              </w:rPr>
            </w:r>
            <w:r>
              <w:rPr>
                <w:rFonts w:ascii="宋体" w:hAnsi="宋体" w:eastAsia="宋体" w:cs="宋体"/>
                <w:sz w:val="24"/>
                <w:szCs w:val="24"/>
              </w:rPr>
            </w:r>
          </w:p>
        </w:tc>
      </w:tr>
      <w:tr>
        <w:trPr>
          <w:gridAfter w:val="1"/>
          <w:trHeight w:val="51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　</w:t>
            </w:r>
            <w:r>
              <w:rPr>
                <w:rFonts w:ascii="宋体" w:hAnsi="宋体" w:eastAsia="宋体" w:cs="宋体"/>
                <w:sz w:val="24"/>
                <w:szCs w:val="24"/>
              </w:rPr>
            </w:r>
            <w:r>
              <w:rPr>
                <w:rFonts w:ascii="宋体" w:hAnsi="宋体" w:eastAsia="宋体" w:cs="宋体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100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　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100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　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　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　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　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0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　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Align w:val="center"/>
            <w:textDirection w:val="lrTb"/>
            <w:noWrap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87.17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—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　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</w:tr>
      <w:tr>
        <w:trPr>
          <w:gridAfter w:val="1"/>
          <w:trHeight w:val="4884"/>
        </w:trPr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84" w:type="dxa"/>
            <w:vAlign w:val="center"/>
            <w:textDirection w:val="lrTb"/>
            <w:noWrap w:val="false"/>
          </w:tcPr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1.预算调整率指标不包括中央、省专款调整。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2.产出和效果原则上以与预算同步编制发绩效目标为基础进行评价，如有调整请在备注栏说明。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3.指标说明相关内容：定性指标的评价要点，定量指标的指标实现值计算公式、数据口径，由各单位完善。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4.子目标根据重要程度赋权，子目标中产出指标与效益指标的权重比为5：4。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.计分规则：（1）满分100分制，不设置附加分。（2）得分一档最高不能超过该指标分值上限。（3）定性指标根据指标完成情况分为：达成预期指标、部分达成预期指标并具有一定效果、未达成预期指标且效果较差三档，分别按照该指标对应权重区间 100-80%（含 ），80-50%（含），50-0%合理确定分值。（4）定量指标若为正向指标（即目标值为≥*），则得分计算方法为：实际完成值/年初目标值*该指标权重，若为反向指标（即目标值为≤*），则得分计算方法为：年初目标值/实际完成值*该指标权重。（5）约束性指标以负数记分。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  <w:p>
            <w:pPr>
              <w:pStyle w:val="640"/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6.指标值偏差率=（实际完成值-预期目标值）/预期目标值。</w:t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  <w:r>
              <w:rPr>
                <w:rFonts w:ascii="宋体" w:hAnsi="宋体" w:eastAsia="宋体" w:cs="宋体"/>
                <w:sz w:val="20"/>
                <w:szCs w:val="20"/>
              </w:rPr>
            </w:r>
          </w:p>
        </w:tc>
      </w:tr>
    </w:tbl>
    <w:sectPr>
      <w:footnotePr/>
      <w:endnotePr/>
      <w:type w:val="nextPage"/>
      <w:pgSz w:h="11906" w:orient="portrait" w:w="16838"/>
      <w:pgMar w:top="1418" w:right="1134" w:bottom="1418" w:left="1418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大标宋简体">
    <w:panose1 w:val="020B0604020202020204"/>
  </w:font>
  <w:font w:name="黑体">
    <w:panose1 w:val="02010609060101010101"/>
  </w:font>
  <w:font w:name="仿宋">
    <w:panose1 w:val="02010609060101010101"/>
  </w:font>
  <w:font w:name="仿宋_GB2312">
    <w:panose1 w:val="02010609060101010101"/>
  </w:font>
  <w:font w:name="Arial">
    <w:panose1 w:val="020B0604020202020204"/>
  </w:font>
  <w:font w:name="宋体">
    <w:panose1 w:val="02010600030101010101"/>
  </w:font>
  <w:font w:name="Times New Roman">
    <w:panose1 w:val="02020603050405020304"/>
  </w:font>
  <w:font w:name="等线">
    <w:panose1 w:val="0201060003010101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 xml:space="preserve">6</w:t>
    </w:r>
    <w:r>
      <w:fldChar w:fldCharType="end"/>
    </w:r>
    <w:r/>
  </w:p>
  <w:p>
    <w:pPr>
      <w:pStyle w:val="64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、"/>
      <w:numFmt w:val="japaneseCounting"/>
      <w:pPr>
        <w:pBdr/>
        <w:spacing/>
        <w:ind w:hanging="720" w:left="1360"/>
      </w:pPr>
      <w:rPr>
        <w:rFonts w:cs="Times New Roman"/>
      </w:rPr>
      <w:start w:val="1"/>
      <w:suff w:val="space"/>
    </w:lvl>
    <w:lvl w:ilvl="1">
      <w:isLgl w:val="false"/>
      <w:lvlJc w:val="left"/>
      <w:lvlText w:val="%2)"/>
      <w:numFmt w:val="lowerLetter"/>
      <w:pPr>
        <w:pBdr/>
        <w:spacing/>
        <w:ind w:hanging="420" w:left="1480"/>
      </w:pPr>
      <w:rPr>
        <w:rFonts w:cs="Times New Roman"/>
      </w:rPr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420" w:left="1900"/>
      </w:pPr>
      <w:rPr>
        <w:rFonts w:cs="Times New Roman"/>
      </w:rPr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420" w:left="2320"/>
      </w:pPr>
      <w:rPr>
        <w:rFonts w:cs="Times New Roman"/>
      </w:rPr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420" w:left="2740"/>
      </w:pPr>
      <w:rPr>
        <w:rFonts w:cs="Times New Roman"/>
      </w:rPr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420" w:left="3160"/>
      </w:pPr>
      <w:rPr>
        <w:rFonts w:cs="Times New Roman"/>
      </w:rPr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420" w:left="3580"/>
      </w:pPr>
      <w:rPr>
        <w:rFonts w:cs="Times New Roman"/>
      </w:rPr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420" w:left="4000"/>
      </w:pPr>
      <w:rPr>
        <w:rFonts w:cs="Times New Roman"/>
      </w:rPr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420" w:left="4420"/>
      </w:pPr>
      <w:rPr>
        <w:rFonts w:cs="Times New Roman"/>
      </w:rPr>
      <w:start w:val="1"/>
      <w:suff w:val="space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975" w:left="3102"/>
      </w:pPr>
      <w:rPr>
        <w:rFonts w:cs="Times New Roman"/>
      </w:rPr>
      <w:start w:val="1"/>
      <w:suff w:val="space"/>
    </w:lvl>
    <w:lvl w:ilvl="1">
      <w:isLgl w:val="false"/>
      <w:lvlJc w:val="left"/>
      <w:lvlText w:val="%2)"/>
      <w:numFmt w:val="lowerLetter"/>
      <w:pPr>
        <w:pBdr/>
        <w:spacing/>
        <w:ind w:hanging="420" w:left="2967"/>
      </w:pPr>
      <w:rPr>
        <w:rFonts w:cs="Times New Roman"/>
      </w:rPr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420" w:left="3387"/>
      </w:pPr>
      <w:rPr>
        <w:rFonts w:cs="Times New Roman"/>
      </w:rPr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420" w:left="3807"/>
      </w:pPr>
      <w:rPr>
        <w:rFonts w:cs="Times New Roman"/>
      </w:rPr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420" w:left="4227"/>
      </w:pPr>
      <w:rPr>
        <w:rFonts w:cs="Times New Roman"/>
      </w:rPr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420" w:left="4647"/>
      </w:pPr>
      <w:rPr>
        <w:rFonts w:cs="Times New Roman"/>
      </w:rPr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420" w:left="5067"/>
      </w:pPr>
      <w:rPr>
        <w:rFonts w:cs="Times New Roman"/>
      </w:rPr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420" w:left="5487"/>
      </w:pPr>
      <w:rPr>
        <w:rFonts w:cs="Times New Roman"/>
      </w:rPr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420" w:left="5907"/>
      </w:pPr>
      <w:rPr>
        <w:rFonts w:cs="Times New Roman"/>
      </w:rPr>
      <w:start w:val="1"/>
      <w:suff w:val="space"/>
    </w:lvl>
  </w:abstractNum>
  <w:abstractNum w:abstractNumId="2">
    <w:lvl w:ilvl="0">
      <w:isLgl w:val="false"/>
      <w:lvlJc w:val="left"/>
      <w:lvlText w:val="%1．"/>
      <w:numFmt w:val="decimal"/>
      <w:pPr>
        <w:pBdr/>
        <w:spacing/>
        <w:ind w:hanging="360" w:left="360"/>
      </w:pPr>
      <w:rPr>
        <w:rFonts w:ascii="仿宋_GB2312" w:hAnsi="仿宋" w:eastAsia="仿宋_GB2312" w:cs="Times New Roman"/>
      </w:rPr>
      <w:start w:val="1"/>
      <w:suff w:val="space"/>
    </w:lvl>
    <w:lvl w:ilvl="1">
      <w:isLgl w:val="false"/>
      <w:lvlJc w:val="left"/>
      <w:lvlText w:val="%2)"/>
      <w:numFmt w:val="lowerLetter"/>
      <w:pPr>
        <w:pBdr/>
        <w:spacing/>
        <w:ind w:hanging="420" w:left="840"/>
      </w:pPr>
      <w:rPr>
        <w:rFonts w:cs="Times New Roman"/>
      </w:rPr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420" w:left="1260"/>
      </w:pPr>
      <w:rPr>
        <w:rFonts w:cs="Times New Roman"/>
      </w:rPr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420" w:left="1680"/>
      </w:pPr>
      <w:rPr>
        <w:rFonts w:cs="Times New Roman"/>
      </w:rPr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420" w:left="2100"/>
      </w:pPr>
      <w:rPr>
        <w:rFonts w:cs="Times New Roman"/>
      </w:rPr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420" w:left="2520"/>
      </w:pPr>
      <w:rPr>
        <w:rFonts w:cs="Times New Roman"/>
      </w:rPr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420" w:left="2940"/>
      </w:pPr>
      <w:rPr>
        <w:rFonts w:cs="Times New Roman"/>
      </w:rPr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420" w:left="3360"/>
      </w:pPr>
      <w:rPr>
        <w:rFonts w:cs="Times New Roman"/>
      </w:rPr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420" w:left="3780"/>
      </w:pPr>
      <w:rPr>
        <w:rFonts w:cs="Times New Roman"/>
      </w:rPr>
      <w:start w:val="1"/>
      <w:suff w:val="space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0"/>
    <w:next w:val="64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40"/>
    <w:next w:val="64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40"/>
    <w:next w:val="64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40"/>
    <w:next w:val="64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40"/>
    <w:next w:val="64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40"/>
    <w:next w:val="64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40"/>
    <w:next w:val="64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40"/>
    <w:next w:val="64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40"/>
    <w:next w:val="64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4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40"/>
    <w:next w:val="64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40"/>
    <w:next w:val="64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40"/>
    <w:next w:val="64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40"/>
    <w:next w:val="64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4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4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40"/>
    <w:next w:val="64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4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4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40"/>
    <w:next w:val="64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40"/>
    <w:next w:val="64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40"/>
    <w:next w:val="64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40"/>
    <w:next w:val="64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40"/>
    <w:next w:val="64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40"/>
    <w:next w:val="64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40"/>
    <w:next w:val="64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40"/>
    <w:next w:val="64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40"/>
    <w:next w:val="64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40"/>
    <w:next w:val="640"/>
    <w:uiPriority w:val="99"/>
    <w:unhideWhenUsed/>
    <w:pPr>
      <w:pBdr/>
      <w:spacing w:after="0" w:afterAutospacing="0"/>
      <w:ind/>
    </w:pPr>
  </w:style>
  <w:style w:type="paragraph" w:styleId="640" w:default="1">
    <w:name w:val="Normal"/>
    <w:next w:val="640"/>
    <w:link w:val="640"/>
    <w:qFormat/>
    <w:pPr>
      <w:widowControl w:val="false"/>
      <w:pBdr/>
      <w:spacing/>
      <w:ind/>
      <w:jc w:val="both"/>
    </w:pPr>
    <w:rPr>
      <w:rFonts w:eastAsia="仿宋_GB2312"/>
      <w:sz w:val="32"/>
      <w:szCs w:val="22"/>
      <w:lang w:val="en-US" w:eastAsia="zh-CN" w:bidi="ar-SA"/>
    </w:rPr>
  </w:style>
  <w:style w:type="character" w:styleId="641">
    <w:name w:val="默认段落字体"/>
    <w:next w:val="641"/>
    <w:link w:val="640"/>
    <w:uiPriority w:val="1"/>
    <w:semiHidden/>
    <w:unhideWhenUsed/>
    <w:pPr>
      <w:pBdr/>
      <w:spacing/>
      <w:ind/>
    </w:pPr>
  </w:style>
  <w:style w:type="table" w:styleId="642">
    <w:name w:val="普通表格"/>
    <w:next w:val="642"/>
    <w:link w:val="640"/>
    <w:uiPriority w:val="99"/>
    <w:semiHidden/>
    <w:unhideWhenUsed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43">
    <w:name w:val="无列表"/>
    <w:next w:val="643"/>
    <w:link w:val="640"/>
    <w:uiPriority w:val="99"/>
    <w:semiHidden/>
    <w:unhideWhenUsed/>
    <w:pPr>
      <w:pBdr/>
      <w:spacing/>
      <w:ind/>
    </w:pPr>
  </w:style>
  <w:style w:type="paragraph" w:styleId="644">
    <w:name w:val="页眉"/>
    <w:basedOn w:val="640"/>
    <w:next w:val="644"/>
    <w:link w:val="645"/>
    <w:uiPriority w:val="99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character" w:styleId="645">
    <w:name w:val="页眉 Char"/>
    <w:basedOn w:val="641"/>
    <w:next w:val="645"/>
    <w:link w:val="644"/>
    <w:uiPriority w:val="99"/>
    <w:pPr>
      <w:pBdr/>
      <w:spacing/>
      <w:ind/>
    </w:pPr>
    <w:rPr>
      <w:rFonts w:cs="Times New Roman"/>
      <w:sz w:val="18"/>
      <w:szCs w:val="18"/>
    </w:rPr>
  </w:style>
  <w:style w:type="paragraph" w:styleId="646">
    <w:name w:val="页脚"/>
    <w:basedOn w:val="640"/>
    <w:next w:val="646"/>
    <w:link w:val="647"/>
    <w:uiPriority w:val="99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character" w:styleId="647">
    <w:name w:val="页脚 Char"/>
    <w:basedOn w:val="641"/>
    <w:next w:val="647"/>
    <w:link w:val="646"/>
    <w:uiPriority w:val="99"/>
    <w:pPr>
      <w:pBdr/>
      <w:spacing/>
      <w:ind/>
    </w:pPr>
    <w:rPr>
      <w:rFonts w:cs="Times New Roman"/>
      <w:sz w:val="18"/>
      <w:szCs w:val="18"/>
    </w:rPr>
  </w:style>
  <w:style w:type="paragraph" w:styleId="648">
    <w:name w:val="列出段落"/>
    <w:basedOn w:val="640"/>
    <w:next w:val="648"/>
    <w:link w:val="640"/>
    <w:uiPriority w:val="99"/>
    <w:qFormat/>
    <w:pPr>
      <w:pBdr/>
      <w:spacing/>
      <w:ind w:firstLine="200"/>
    </w:pPr>
  </w:style>
  <w:style w:type="paragraph" w:styleId="649">
    <w:name w:val="批注框文本"/>
    <w:basedOn w:val="640"/>
    <w:next w:val="649"/>
    <w:link w:val="650"/>
    <w:uiPriority w:val="99"/>
    <w:pPr>
      <w:pBdr/>
      <w:spacing/>
      <w:ind/>
    </w:pPr>
    <w:rPr>
      <w:sz w:val="18"/>
      <w:szCs w:val="18"/>
    </w:rPr>
  </w:style>
  <w:style w:type="character" w:styleId="650">
    <w:name w:val="批注框文本 Char"/>
    <w:basedOn w:val="641"/>
    <w:next w:val="650"/>
    <w:link w:val="649"/>
    <w:uiPriority w:val="99"/>
    <w:pPr>
      <w:pBdr/>
      <w:spacing/>
      <w:ind/>
    </w:pPr>
    <w:rPr>
      <w:rFonts w:eastAsia="仿宋_GB2312" w:cs="Times New Roman"/>
      <w:sz w:val="2"/>
    </w:rPr>
  </w:style>
  <w:style w:type="character" w:styleId="3368" w:default="1">
    <w:name w:val="Default Paragraph Font"/>
    <w:uiPriority w:val="1"/>
    <w:semiHidden/>
    <w:unhideWhenUsed/>
    <w:pPr>
      <w:pBdr/>
      <w:spacing/>
      <w:ind/>
    </w:pPr>
  </w:style>
  <w:style w:type="numbering" w:styleId="3369" w:default="1">
    <w:name w:val="No List"/>
    <w:uiPriority w:val="99"/>
    <w:semiHidden/>
    <w:unhideWhenUsed/>
    <w:pPr>
      <w:pBdr/>
      <w:spacing/>
      <w:ind/>
    </w:pPr>
  </w:style>
  <w:style w:type="table" w:styleId="3370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匿名</cp:lastModifiedBy>
  <cp:revision>4</cp:revision>
  <dcterms:created xsi:type="dcterms:W3CDTF">2019-04-16T07:07:00Z</dcterms:created>
  <dcterms:modified xsi:type="dcterms:W3CDTF">2025-03-27T02:14:01Z</dcterms:modified>
  <cp:version>786432</cp:version>
</cp:coreProperties>
</file>