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52F64E">
      <w:pPr>
        <w:widowControl/>
        <w:shd w:val="clear" w:color="auto"/>
        <w:spacing w:line="600" w:lineRule="atLeast"/>
        <w:jc w:val="center"/>
        <w:rPr>
          <w:rFonts w:ascii="微软雅黑" w:hAnsi="微软雅黑" w:eastAsia="微软雅黑" w:cs="Times New Roman"/>
          <w:color w:val="555555"/>
          <w:sz w:val="38"/>
          <w:szCs w:val="38"/>
        </w:rPr>
      </w:pPr>
    </w:p>
    <w:p w14:paraId="157CD1CD">
      <w:pPr>
        <w:widowControl/>
        <w:shd w:val="clear" w:color="auto"/>
        <w:spacing w:line="600" w:lineRule="atLeast"/>
        <w:jc w:val="center"/>
        <w:rPr>
          <w:rFonts w:ascii="宋体" w:cs="Times New Roman"/>
          <w:color w:val="555555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color w:val="555555"/>
          <w:sz w:val="38"/>
          <w:szCs w:val="38"/>
        </w:rPr>
        <w:t>随州市港航管理局</w:t>
      </w:r>
      <w:r>
        <w:rPr>
          <w:rFonts w:ascii="微软雅黑" w:hAnsi="微软雅黑" w:eastAsia="微软雅黑" w:cs="微软雅黑"/>
          <w:color w:val="555555"/>
          <w:sz w:val="38"/>
          <w:szCs w:val="38"/>
        </w:rPr>
        <w:t>2019</w:t>
      </w:r>
      <w:r>
        <w:rPr>
          <w:rFonts w:hint="eastAsia" w:ascii="微软雅黑" w:hAnsi="微软雅黑" w:eastAsia="微软雅黑" w:cs="微软雅黑"/>
          <w:color w:val="555555"/>
          <w:sz w:val="38"/>
          <w:szCs w:val="38"/>
        </w:rPr>
        <w:t>年部门预算公开</w:t>
      </w:r>
    </w:p>
    <w:bookmarkEnd w:id="0"/>
    <w:p w14:paraId="20FC9458">
      <w:pPr>
        <w:widowControl/>
        <w:shd w:val="clear" w:color="auto"/>
        <w:spacing w:line="378" w:lineRule="atLeast"/>
        <w:ind w:firstLine="1200"/>
        <w:rPr>
          <w:rFonts w:ascii="宋体" w:cs="Times New Roman"/>
          <w:color w:val="555555"/>
          <w:sz w:val="24"/>
          <w:szCs w:val="24"/>
        </w:rPr>
      </w:pPr>
      <w:r>
        <w:rPr>
          <w:rFonts w:ascii="黑体" w:hAnsi="黑体" w:eastAsia="黑体" w:cs="黑体"/>
          <w:color w:val="555555"/>
          <w:sz w:val="24"/>
          <w:szCs w:val="24"/>
        </w:rPr>
        <w:t xml:space="preserve"> </w:t>
      </w:r>
      <w:r>
        <w:rPr>
          <w:rFonts w:ascii="黑体" w:hAnsi="黑体" w:eastAsia="黑体" w:cs="黑体"/>
          <w:color w:val="555555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color w:val="555555"/>
        </w:rPr>
        <w:t xml:space="preserve">                                                </w:t>
      </w:r>
    </w:p>
    <w:p w14:paraId="1E08AE0E">
      <w:pPr>
        <w:widowControl/>
        <w:shd w:val="clear" w:color="auto"/>
        <w:spacing w:line="378" w:lineRule="atLeast"/>
        <w:ind w:firstLine="782"/>
        <w:jc w:val="center"/>
        <w:rPr>
          <w:rFonts w:ascii="宋体" w:cs="Times New Roman"/>
          <w:color w:val="555555"/>
          <w:sz w:val="24"/>
          <w:szCs w:val="24"/>
        </w:rPr>
      </w:pPr>
      <w:r>
        <w:rPr>
          <w:rFonts w:ascii="微软雅黑" w:hAnsi="微软雅黑" w:eastAsia="微软雅黑" w:cs="微软雅黑"/>
          <w:color w:val="555555"/>
        </w:rPr>
        <w:t xml:space="preserve"> </w:t>
      </w:r>
    </w:p>
    <w:p w14:paraId="3C7BBF6F">
      <w:pPr>
        <w:widowControl/>
        <w:shd w:val="clear" w:color="auto"/>
        <w:spacing w:line="360" w:lineRule="auto"/>
        <w:ind w:firstLine="3534"/>
        <w:rPr>
          <w:rFonts w:ascii="仿宋" w:hAnsi="仿宋" w:eastAsia="仿宋" w:cs="Times New Roman"/>
          <w:b/>
          <w:bCs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555555"/>
          <w:sz w:val="32"/>
          <w:szCs w:val="32"/>
        </w:rPr>
        <w:t>目</w:t>
      </w:r>
      <w:r>
        <w:rPr>
          <w:rFonts w:ascii="仿宋" w:hAnsi="仿宋" w:eastAsia="仿宋" w:cs="仿宋"/>
          <w:b/>
          <w:bCs/>
          <w:color w:val="555555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555555"/>
          <w:sz w:val="32"/>
          <w:szCs w:val="32"/>
        </w:rPr>
        <w:t>录</w:t>
      </w:r>
    </w:p>
    <w:p w14:paraId="433835D7">
      <w:pPr>
        <w:widowControl/>
        <w:shd w:val="clear" w:color="auto"/>
        <w:spacing w:line="360" w:lineRule="auto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第一部分</w:t>
      </w:r>
      <w:r>
        <w:rPr>
          <w:rFonts w:ascii="仿宋" w:hAnsi="仿宋" w:eastAsia="仿宋" w:cs="仿宋"/>
          <w:color w:val="55555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随州市港航管理局（概况）</w:t>
      </w:r>
    </w:p>
    <w:p w14:paraId="19268322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一、部门主要职责</w:t>
      </w:r>
    </w:p>
    <w:p w14:paraId="36B0D98E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二、部门基本情况</w:t>
      </w:r>
    </w:p>
    <w:p w14:paraId="0680E5F8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三、部门预算单位构成</w:t>
      </w:r>
    </w:p>
    <w:p w14:paraId="23FD9B0B">
      <w:pPr>
        <w:widowControl/>
        <w:shd w:val="clear" w:color="auto"/>
        <w:spacing w:line="360" w:lineRule="auto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第二部分</w:t>
      </w:r>
      <w:r>
        <w:rPr>
          <w:rFonts w:ascii="仿宋" w:hAnsi="仿宋" w:eastAsia="仿宋" w:cs="仿宋"/>
          <w:color w:val="55555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随州市港航管理局</w:t>
      </w:r>
      <w:r>
        <w:rPr>
          <w:rFonts w:ascii="仿宋" w:hAnsi="仿宋" w:eastAsia="仿宋" w:cs="仿宋"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年部门预算情况说明</w:t>
      </w:r>
    </w:p>
    <w:p w14:paraId="7B415E1C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一、</w:t>
      </w:r>
      <w:r>
        <w:rPr>
          <w:rFonts w:ascii="仿宋" w:hAnsi="仿宋" w:eastAsia="仿宋" w:cs="仿宋"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年部门预算收支情况说明</w:t>
      </w:r>
    </w:p>
    <w:p w14:paraId="4E06FD8F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二、</w:t>
      </w:r>
      <w:r>
        <w:rPr>
          <w:rFonts w:ascii="仿宋" w:hAnsi="仿宋" w:eastAsia="仿宋" w:cs="仿宋"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年“三公”经费预算情况说明</w:t>
      </w:r>
    </w:p>
    <w:p w14:paraId="6DBC87A6">
      <w:pPr>
        <w:widowControl/>
        <w:shd w:val="clear" w:color="auto"/>
        <w:spacing w:line="360" w:lineRule="auto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第三部分</w:t>
      </w:r>
      <w:r>
        <w:rPr>
          <w:rFonts w:ascii="仿宋" w:hAnsi="仿宋" w:eastAsia="仿宋" w:cs="仿宋"/>
          <w:color w:val="55555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随州市港航管理局</w:t>
      </w:r>
      <w:r>
        <w:rPr>
          <w:rFonts w:ascii="仿宋" w:hAnsi="仿宋" w:eastAsia="仿宋" w:cs="仿宋"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年部门预算表</w:t>
      </w:r>
    </w:p>
    <w:p w14:paraId="5AC1AEB7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一、部门收支预算总表</w:t>
      </w:r>
    </w:p>
    <w:p w14:paraId="240E88C8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二、部门收入总表</w:t>
      </w:r>
    </w:p>
    <w:p w14:paraId="57715D7A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三、部门支出总表</w:t>
      </w:r>
    </w:p>
    <w:p w14:paraId="5CDDFA7D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四、财政拨款收支总表</w:t>
      </w:r>
    </w:p>
    <w:p w14:paraId="6C5ABC93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五、一般公共预算支出表</w:t>
      </w:r>
    </w:p>
    <w:p w14:paraId="15C17BB6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六、一般公共预算基本支出表</w:t>
      </w:r>
    </w:p>
    <w:p w14:paraId="5E3A6C03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七、一般公共预算“三公”经费支出</w:t>
      </w:r>
    </w:p>
    <w:p w14:paraId="1045749A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八、政府性基金预算支出表</w:t>
      </w:r>
    </w:p>
    <w:p w14:paraId="64E9CC6A">
      <w:pPr>
        <w:widowControl/>
        <w:shd w:val="clear" w:color="auto"/>
        <w:spacing w:line="360" w:lineRule="auto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第四部分</w:t>
      </w:r>
      <w:r>
        <w:rPr>
          <w:rFonts w:ascii="仿宋" w:hAnsi="仿宋" w:eastAsia="仿宋" w:cs="仿宋"/>
          <w:color w:val="55555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随州市港航管理局</w:t>
      </w:r>
      <w:r>
        <w:rPr>
          <w:rFonts w:ascii="仿宋" w:hAnsi="仿宋" w:eastAsia="仿宋" w:cs="仿宋"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年预算绩效情况</w:t>
      </w:r>
    </w:p>
    <w:p w14:paraId="047499DE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一、部门整体绩效目标编制情况</w:t>
      </w:r>
    </w:p>
    <w:p w14:paraId="3B3706EF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二、重点项目绩效目标编制情况</w:t>
      </w:r>
    </w:p>
    <w:p w14:paraId="6046AA1E">
      <w:pPr>
        <w:widowControl/>
        <w:shd w:val="clear" w:color="auto"/>
        <w:spacing w:line="360" w:lineRule="auto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第五部分</w:t>
      </w:r>
      <w:r>
        <w:rPr>
          <w:rFonts w:ascii="仿宋" w:hAnsi="仿宋" w:eastAsia="仿宋" w:cs="仿宋"/>
          <w:color w:val="55555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名词解释</w:t>
      </w:r>
    </w:p>
    <w:p w14:paraId="74482A48">
      <w:pPr>
        <w:widowControl/>
        <w:shd w:val="clear" w:color="auto"/>
        <w:spacing w:line="360" w:lineRule="auto"/>
        <w:rPr>
          <w:rFonts w:ascii="仿宋" w:hAnsi="仿宋" w:eastAsia="仿宋" w:cs="Times New Roman"/>
          <w:color w:val="555555"/>
          <w:sz w:val="32"/>
          <w:szCs w:val="32"/>
        </w:rPr>
      </w:pPr>
    </w:p>
    <w:p w14:paraId="11A0E6B1">
      <w:pPr>
        <w:widowControl/>
        <w:shd w:val="clear" w:color="auto"/>
        <w:spacing w:line="660" w:lineRule="atLeast"/>
        <w:rPr>
          <w:rFonts w:ascii="宋体" w:cs="Times New Roman"/>
          <w:color w:val="333333"/>
          <w:sz w:val="24"/>
          <w:szCs w:val="24"/>
        </w:rPr>
      </w:pPr>
      <w:r>
        <w:rPr>
          <w:rFonts w:ascii="宋体" w:hAnsi="宋体" w:cs="宋体"/>
          <w:b/>
          <w:bCs/>
          <w:color w:val="555555"/>
          <w:sz w:val="24"/>
          <w:szCs w:val="24"/>
        </w:rPr>
        <w:t xml:space="preserve"> </w:t>
      </w:r>
      <w:r>
        <w:rPr>
          <w:rFonts w:ascii="宋体" w:cs="Times New Roman"/>
          <w:color w:val="555555"/>
          <w:sz w:val="24"/>
          <w:szCs w:val="24"/>
        </w:rPr>
        <w:br w:type="textWrapping"/>
      </w:r>
      <w:r>
        <w:rPr>
          <w:rFonts w:ascii="宋体" w:cs="Times New Roman"/>
          <w:color w:val="555555"/>
          <w:sz w:val="24"/>
          <w:szCs w:val="24"/>
        </w:rPr>
        <w:t>  </w:t>
      </w:r>
      <w:r>
        <w:rPr>
          <w:rFonts w:hint="eastAsia" w:ascii="宋体" w:hAnsi="宋体" w:cs="宋体"/>
          <w:b/>
          <w:bCs/>
          <w:color w:val="555555"/>
          <w:sz w:val="32"/>
          <w:szCs w:val="32"/>
        </w:rPr>
        <w:t>第一部分</w:t>
      </w:r>
      <w:r>
        <w:rPr>
          <w:rFonts w:ascii="宋体" w:hAnsi="宋体" w:cs="宋体"/>
          <w:b/>
          <w:bCs/>
          <w:color w:val="555555"/>
          <w:sz w:val="32"/>
          <w:szCs w:val="32"/>
        </w:rPr>
        <w:t xml:space="preserve">   </w:t>
      </w:r>
      <w:r>
        <w:rPr>
          <w:rFonts w:hint="eastAsia" w:ascii="宋体" w:hAnsi="宋体" w:cs="宋体"/>
          <w:b/>
          <w:bCs/>
          <w:color w:val="555555"/>
          <w:sz w:val="32"/>
          <w:szCs w:val="32"/>
        </w:rPr>
        <w:t>随州市港航管理局概况</w:t>
      </w:r>
      <w:r>
        <w:rPr>
          <w:rFonts w:ascii="宋体" w:cs="Times New Roman"/>
          <w:color w:val="555555"/>
          <w:sz w:val="32"/>
          <w:szCs w:val="32"/>
        </w:rPr>
        <w:br w:type="textWrapping"/>
      </w:r>
      <w:r>
        <w:rPr>
          <w:rFonts w:ascii="宋体" w:cs="Times New Roman"/>
          <w:color w:val="555555"/>
          <w:sz w:val="24"/>
          <w:szCs w:val="24"/>
        </w:rPr>
        <w:t>       </w:t>
      </w:r>
      <w:r>
        <w:rPr>
          <w:rFonts w:ascii="宋体" w:cs="Times New Roman"/>
          <w:color w:val="555555"/>
          <w:sz w:val="24"/>
          <w:szCs w:val="24"/>
        </w:rPr>
        <w:br w:type="textWrapping"/>
      </w:r>
      <w:r>
        <w:rPr>
          <w:rFonts w:ascii="宋体" w:hAnsi="宋体" w:cs="宋体"/>
          <w:color w:val="555555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/>
          <w:bCs/>
          <w:color w:val="555555"/>
          <w:sz w:val="32"/>
          <w:szCs w:val="32"/>
        </w:rPr>
        <w:t>一、部门主要职责</w:t>
      </w:r>
      <w:r>
        <w:rPr>
          <w:rFonts w:ascii="仿宋" w:hAnsi="仿宋" w:eastAsia="仿宋" w:cs="Times New Roman"/>
          <w:b/>
          <w:bCs/>
          <w:color w:val="555555"/>
          <w:sz w:val="32"/>
          <w:szCs w:val="32"/>
        </w:rPr>
        <w:br w:type="textWrapping"/>
      </w:r>
      <w:r>
        <w:rPr>
          <w:rFonts w:ascii="仿宋" w:hAnsi="仿宋" w:eastAsia="仿宋" w:cs="仿宋"/>
          <w:color w:val="555555"/>
          <w:sz w:val="32"/>
          <w:szCs w:val="32"/>
        </w:rPr>
        <w:t xml:space="preserve">   </w:t>
      </w:r>
      <w:r>
        <w:rPr>
          <w:rFonts w:hint="eastAsia" w:ascii="宋体" w:hAnsi="宋体" w:cs="宋体"/>
          <w:color w:val="333333"/>
          <w:sz w:val="32"/>
          <w:szCs w:val="32"/>
        </w:rPr>
        <w:t>随州市港航管理局主要职责和任务：</w:t>
      </w:r>
      <w:r>
        <w:rPr>
          <w:rFonts w:hint="eastAsia" w:ascii="宋体" w:hAnsi="宋体" w:cs="宋体"/>
          <w:sz w:val="32"/>
          <w:szCs w:val="32"/>
        </w:rPr>
        <w:t>宣传、贯彻执行国家和省、市有关水路交通管理的方针、政策和法律、法规，编制航运事业发展规划并监督实施；负责全市水路运输、水路运输服务和船舶交易的管理、核发水路运输许可证、船舶营业运输证和水路运输服务许可证；负责全市港口岸线、港埠经营及港务的监督管理，核发港口岸线使用许可证和港埠经营许可证；负责本市地方航道及其设施的建设、养护和管理，审批与通航有关的拦河、跨河、临河建筑物的通航标准和技术要求；负责本市通航水域及港区水运企业、乡镇渡口、船舶及船舶污染以及危险货物运输的安全监督管理；负责本市船舶登记和船舶进出港签证；负责全市船员培训、考试，船员职务适任认可、核发船员适任证书；审查或审批辖区内水上、水下工程及施工作业；调查处理船舶水上交通事故；负责船舶及船用产品及材料的检验；负责防治船舶污染内河水域环境的监督管理；审查船舶修造企业生产技术条件，核发船舶检验证书和有关技术证书；负责水路客货运输票证的管理和监督检查，并依法征收水路交通规费；依法查处违反水路交通管理秩序的行为。</w:t>
      </w:r>
    </w:p>
    <w:p w14:paraId="4BE95F5A">
      <w:pPr>
        <w:widowControl/>
        <w:shd w:val="clear" w:color="auto"/>
        <w:spacing w:line="660" w:lineRule="atLeast"/>
        <w:rPr>
          <w:rFonts w:ascii="楷体" w:hAnsi="楷体" w:eastAsia="楷体" w:cs="Times New Roman"/>
          <w:color w:val="333333"/>
          <w:sz w:val="32"/>
          <w:szCs w:val="32"/>
        </w:rPr>
      </w:pPr>
      <w:r>
        <w:rPr>
          <w:rFonts w:ascii="宋体" w:cs="Times New Roman"/>
          <w:color w:val="333333"/>
          <w:sz w:val="24"/>
          <w:szCs w:val="24"/>
        </w:rPr>
        <w:t> </w:t>
      </w:r>
      <w:r>
        <w:rPr>
          <w:rFonts w:ascii="楷体" w:hAnsi="楷体" w:eastAsia="楷体" w:cs="Times New Roman"/>
          <w:color w:val="333333"/>
          <w:sz w:val="24"/>
          <w:szCs w:val="24"/>
        </w:rPr>
        <w:t> </w:t>
      </w:r>
      <w:r>
        <w:rPr>
          <w:rFonts w:ascii="楷体" w:hAnsi="楷体" w:eastAsia="楷体" w:cs="楷体"/>
          <w:color w:val="333333"/>
          <w:sz w:val="24"/>
          <w:szCs w:val="24"/>
        </w:rPr>
        <w:t xml:space="preserve">  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二、部门基本情况</w:t>
      </w:r>
    </w:p>
    <w:p w14:paraId="1A9A2F8D">
      <w:pPr>
        <w:shd w:val="clear" w:color="auto"/>
        <w:ind w:firstLine="640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随州市港航管理局隶属市交通运输局，为公益一类正科级全额拨款事业单位，本部门</w:t>
      </w:r>
      <w:r>
        <w:rPr>
          <w:rFonts w:ascii="宋体" w:hAnsi="宋体" w:cs="宋体"/>
          <w:sz w:val="32"/>
          <w:szCs w:val="32"/>
        </w:rPr>
        <w:t>2018</w:t>
      </w:r>
      <w:r>
        <w:rPr>
          <w:rFonts w:hint="eastAsia" w:ascii="宋体" w:hAnsi="宋体" w:cs="宋体"/>
          <w:sz w:val="32"/>
          <w:szCs w:val="32"/>
        </w:rPr>
        <w:t>年年末编制人数</w:t>
      </w:r>
      <w:r>
        <w:rPr>
          <w:rFonts w:ascii="宋体" w:hAnsi="宋体" w:cs="宋体"/>
          <w:sz w:val="32"/>
          <w:szCs w:val="32"/>
        </w:rPr>
        <w:t>5</w:t>
      </w:r>
      <w:r>
        <w:rPr>
          <w:rFonts w:hint="eastAsia" w:ascii="宋体" w:hAnsi="宋体" w:cs="宋体"/>
          <w:sz w:val="32"/>
          <w:szCs w:val="32"/>
        </w:rPr>
        <w:t>人，实有人数</w:t>
      </w:r>
      <w:r>
        <w:rPr>
          <w:rFonts w:ascii="宋体" w:hAnsi="宋体" w:cs="宋体"/>
          <w:sz w:val="32"/>
          <w:szCs w:val="32"/>
        </w:rPr>
        <w:t>8</w:t>
      </w:r>
      <w:r>
        <w:rPr>
          <w:rFonts w:hint="eastAsia" w:ascii="宋体" w:hAnsi="宋体" w:cs="宋体"/>
          <w:sz w:val="32"/>
          <w:szCs w:val="32"/>
        </w:rPr>
        <w:t>人，其中在职</w:t>
      </w:r>
      <w:r>
        <w:rPr>
          <w:rFonts w:ascii="宋体" w:hAnsi="宋体" w:cs="宋体"/>
          <w:sz w:val="32"/>
          <w:szCs w:val="32"/>
        </w:rPr>
        <w:t>6</w:t>
      </w:r>
      <w:r>
        <w:rPr>
          <w:rFonts w:hint="eastAsia" w:ascii="宋体" w:hAnsi="宋体" w:cs="宋体"/>
          <w:sz w:val="32"/>
          <w:szCs w:val="32"/>
        </w:rPr>
        <w:t>人，退休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人。</w:t>
      </w:r>
    </w:p>
    <w:p w14:paraId="64823AD9">
      <w:pPr>
        <w:widowControl/>
        <w:shd w:val="clear" w:color="auto"/>
        <w:spacing w:line="360" w:lineRule="auto"/>
        <w:ind w:firstLine="482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555555"/>
          <w:sz w:val="32"/>
          <w:szCs w:val="32"/>
        </w:rPr>
        <w:t>三、部门预算单位构成</w:t>
      </w:r>
    </w:p>
    <w:p w14:paraId="621D5DC4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随州市港航管理局预算单位主体为市本级预算。</w:t>
      </w:r>
    </w:p>
    <w:p w14:paraId="5D417602">
      <w:pPr>
        <w:widowControl/>
        <w:shd w:val="clear" w:color="auto"/>
        <w:spacing w:line="360" w:lineRule="auto"/>
        <w:ind w:firstLine="643"/>
        <w:rPr>
          <w:rFonts w:ascii="宋体" w:cs="Times New Roman"/>
          <w:b/>
          <w:bCs/>
          <w:color w:val="555555"/>
          <w:sz w:val="32"/>
          <w:szCs w:val="32"/>
        </w:rPr>
      </w:pPr>
    </w:p>
    <w:p w14:paraId="22861942">
      <w:pPr>
        <w:widowControl/>
        <w:shd w:val="clear" w:color="auto"/>
        <w:spacing w:line="360" w:lineRule="auto"/>
        <w:ind w:firstLine="643"/>
        <w:rPr>
          <w:rFonts w:ascii="宋体" w:cs="Times New Roman"/>
          <w:color w:val="555555"/>
          <w:sz w:val="32"/>
          <w:szCs w:val="32"/>
        </w:rPr>
      </w:pPr>
      <w:r>
        <w:rPr>
          <w:rFonts w:hint="eastAsia" w:ascii="宋体" w:hAnsi="宋体" w:cs="宋体"/>
          <w:b/>
          <w:bCs/>
          <w:color w:val="555555"/>
          <w:sz w:val="32"/>
          <w:szCs w:val="32"/>
        </w:rPr>
        <w:t>第二部分</w:t>
      </w:r>
      <w:r>
        <w:rPr>
          <w:rFonts w:ascii="宋体" w:hAnsi="宋体" w:cs="宋体"/>
          <w:b/>
          <w:bCs/>
          <w:color w:val="555555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color w:val="555555"/>
          <w:sz w:val="32"/>
          <w:szCs w:val="32"/>
        </w:rPr>
        <w:t>随州市港航管理局</w:t>
      </w:r>
      <w:r>
        <w:rPr>
          <w:rFonts w:ascii="宋体" w:hAnsi="宋体" w:cs="宋体"/>
          <w:b/>
          <w:bCs/>
          <w:color w:val="555555"/>
          <w:sz w:val="32"/>
          <w:szCs w:val="32"/>
        </w:rPr>
        <w:t>2019</w:t>
      </w:r>
      <w:r>
        <w:rPr>
          <w:rFonts w:hint="eastAsia" w:ascii="宋体" w:hAnsi="宋体" w:cs="宋体"/>
          <w:b/>
          <w:bCs/>
          <w:color w:val="555555"/>
          <w:sz w:val="32"/>
          <w:szCs w:val="32"/>
        </w:rPr>
        <w:t>年部门预算情况说明</w:t>
      </w:r>
    </w:p>
    <w:p w14:paraId="3E3A5AC6">
      <w:pPr>
        <w:widowControl/>
        <w:shd w:val="clear" w:color="auto"/>
        <w:spacing w:line="360" w:lineRule="auto"/>
        <w:ind w:firstLine="643"/>
        <w:rPr>
          <w:rFonts w:ascii="仿宋" w:hAnsi="仿宋" w:eastAsia="仿宋" w:cs="Times New Roman"/>
          <w:b/>
          <w:bCs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555555"/>
          <w:sz w:val="32"/>
          <w:szCs w:val="32"/>
        </w:rPr>
        <w:t>一、</w:t>
      </w:r>
      <w:r>
        <w:rPr>
          <w:rFonts w:ascii="仿宋" w:hAnsi="仿宋" w:eastAsia="仿宋" w:cs="仿宋"/>
          <w:b/>
          <w:bCs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b/>
          <w:bCs/>
          <w:color w:val="555555"/>
          <w:sz w:val="32"/>
          <w:szCs w:val="32"/>
        </w:rPr>
        <w:t>年部门预算收支情况说明</w:t>
      </w:r>
    </w:p>
    <w:p w14:paraId="32532C1B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（一）收入预算情况</w:t>
      </w:r>
    </w:p>
    <w:p w14:paraId="50E4047B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ascii="仿宋" w:hAnsi="仿宋" w:eastAsia="仿宋" w:cs="仿宋"/>
          <w:color w:val="55555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收入：</w:t>
      </w:r>
      <w:r>
        <w:rPr>
          <w:rFonts w:ascii="仿宋" w:hAnsi="仿宋" w:eastAsia="仿宋" w:cs="仿宋"/>
          <w:color w:val="555555"/>
          <w:sz w:val="32"/>
          <w:szCs w:val="32"/>
        </w:rPr>
        <w:t>173.85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万元。其中：经费拨款（补助）</w:t>
      </w:r>
      <w:r>
        <w:rPr>
          <w:rFonts w:ascii="仿宋" w:hAnsi="仿宋" w:eastAsia="仿宋" w:cs="仿宋"/>
          <w:color w:val="555555"/>
          <w:sz w:val="32"/>
          <w:szCs w:val="32"/>
        </w:rPr>
        <w:t>81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万元，上级专项转移支付</w:t>
      </w:r>
      <w:r>
        <w:rPr>
          <w:rFonts w:ascii="仿宋" w:hAnsi="仿宋" w:eastAsia="仿宋" w:cs="仿宋"/>
          <w:color w:val="555555"/>
          <w:sz w:val="32"/>
          <w:szCs w:val="32"/>
        </w:rPr>
        <w:t>92.85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万元。</w:t>
      </w:r>
    </w:p>
    <w:p w14:paraId="274AC882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（二）支出预算情况</w:t>
      </w:r>
    </w:p>
    <w:p w14:paraId="2167ECDD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ascii="仿宋" w:hAnsi="仿宋" w:eastAsia="仿宋" w:cs="仿宋"/>
          <w:color w:val="55555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支出：</w:t>
      </w:r>
      <w:r>
        <w:rPr>
          <w:rFonts w:ascii="仿宋" w:hAnsi="仿宋" w:eastAsia="仿宋" w:cs="仿宋"/>
          <w:color w:val="555555"/>
          <w:sz w:val="32"/>
          <w:szCs w:val="32"/>
        </w:rPr>
        <w:t>173.85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万元。</w:t>
      </w:r>
    </w:p>
    <w:p w14:paraId="5C41262C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ascii="仿宋" w:hAnsi="仿宋" w:eastAsia="仿宋" w:cs="仿宋"/>
          <w:color w:val="555555"/>
          <w:sz w:val="32"/>
          <w:szCs w:val="32"/>
        </w:rPr>
        <w:t>1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、按资金性质划分：一般公共预算基本支出</w:t>
      </w:r>
      <w:r>
        <w:rPr>
          <w:rFonts w:ascii="仿宋" w:hAnsi="仿宋" w:eastAsia="仿宋" w:cs="仿宋"/>
          <w:color w:val="555555"/>
          <w:sz w:val="32"/>
          <w:szCs w:val="32"/>
        </w:rPr>
        <w:t>93.85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万元，一般公共预算项目支出</w:t>
      </w:r>
      <w:r>
        <w:rPr>
          <w:rFonts w:ascii="仿宋" w:hAnsi="仿宋" w:eastAsia="仿宋" w:cs="仿宋"/>
          <w:color w:val="555555"/>
          <w:sz w:val="32"/>
          <w:szCs w:val="32"/>
        </w:rPr>
        <w:t>80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万元。</w:t>
      </w:r>
    </w:p>
    <w:p w14:paraId="5DF7B0CE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ascii="仿宋" w:hAnsi="仿宋" w:eastAsia="仿宋" w:cs="仿宋"/>
          <w:color w:val="555555"/>
          <w:sz w:val="32"/>
          <w:szCs w:val="32"/>
        </w:rPr>
        <w:t>2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、按功能分类的经济分类支出：社会保障和就业支出支出</w:t>
      </w:r>
      <w:r>
        <w:rPr>
          <w:rFonts w:ascii="仿宋" w:hAnsi="仿宋" w:eastAsia="仿宋" w:cs="仿宋"/>
          <w:color w:val="555555"/>
          <w:sz w:val="32"/>
          <w:szCs w:val="32"/>
        </w:rPr>
        <w:t>12.75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万元（其中事业单位离退休</w:t>
      </w:r>
      <w:r>
        <w:rPr>
          <w:rFonts w:ascii="仿宋" w:hAnsi="仿宋" w:eastAsia="仿宋" w:cs="仿宋"/>
          <w:color w:val="555555"/>
          <w:sz w:val="32"/>
          <w:szCs w:val="32"/>
        </w:rPr>
        <w:t>0.97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万元，机关事业单位基本养老保险费支出</w:t>
      </w:r>
      <w:r>
        <w:rPr>
          <w:rFonts w:ascii="仿宋" w:hAnsi="仿宋" w:eastAsia="仿宋" w:cs="仿宋"/>
          <w:color w:val="555555"/>
          <w:sz w:val="32"/>
          <w:szCs w:val="32"/>
        </w:rPr>
        <w:t>8.52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万元，事业单位职业年金支出</w:t>
      </w:r>
      <w:r>
        <w:rPr>
          <w:rFonts w:ascii="仿宋" w:hAnsi="仿宋" w:eastAsia="仿宋" w:cs="仿宋"/>
          <w:color w:val="555555"/>
          <w:sz w:val="32"/>
          <w:szCs w:val="32"/>
        </w:rPr>
        <w:t>3.26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），卫生健康支出（事业单位医疗）</w:t>
      </w:r>
      <w:r>
        <w:rPr>
          <w:rFonts w:ascii="仿宋" w:hAnsi="仿宋" w:eastAsia="仿宋" w:cs="仿宋"/>
          <w:color w:val="555555"/>
          <w:sz w:val="32"/>
          <w:szCs w:val="32"/>
        </w:rPr>
        <w:t>2.53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万元，交通运输支出（水路运输管理）</w:t>
      </w:r>
      <w:r>
        <w:rPr>
          <w:rFonts w:ascii="仿宋" w:hAnsi="仿宋" w:eastAsia="仿宋" w:cs="仿宋"/>
          <w:color w:val="555555"/>
          <w:sz w:val="32"/>
          <w:szCs w:val="32"/>
        </w:rPr>
        <w:t>152.58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万元，住房保障支出</w:t>
      </w:r>
      <w:r>
        <w:rPr>
          <w:rFonts w:ascii="仿宋" w:hAnsi="仿宋" w:eastAsia="仿宋" w:cs="仿宋"/>
          <w:color w:val="555555"/>
          <w:sz w:val="32"/>
          <w:szCs w:val="32"/>
        </w:rPr>
        <w:t>5.99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万元（其中住房公积金</w:t>
      </w:r>
      <w:r>
        <w:rPr>
          <w:rFonts w:ascii="仿宋" w:hAnsi="仿宋" w:eastAsia="仿宋" w:cs="仿宋"/>
          <w:color w:val="555555"/>
          <w:sz w:val="32"/>
          <w:szCs w:val="32"/>
        </w:rPr>
        <w:t>4.96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万元，提租补贴</w:t>
      </w:r>
      <w:r>
        <w:rPr>
          <w:rFonts w:ascii="仿宋" w:hAnsi="仿宋" w:eastAsia="仿宋" w:cs="仿宋"/>
          <w:color w:val="555555"/>
          <w:sz w:val="32"/>
          <w:szCs w:val="32"/>
        </w:rPr>
        <w:t>1.03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万元）。</w:t>
      </w:r>
    </w:p>
    <w:p w14:paraId="27F80190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ascii="仿宋" w:hAnsi="仿宋" w:eastAsia="仿宋" w:cs="仿宋"/>
          <w:color w:val="55555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预算支出较上年增长</w:t>
      </w:r>
      <w:r>
        <w:rPr>
          <w:rFonts w:ascii="仿宋" w:hAnsi="仿宋" w:eastAsia="仿宋" w:cs="仿宋"/>
          <w:color w:val="555555"/>
          <w:sz w:val="32"/>
          <w:szCs w:val="32"/>
        </w:rPr>
        <w:t>14.5%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。主要原因一是</w:t>
      </w:r>
      <w:r>
        <w:rPr>
          <w:rFonts w:ascii="仿宋" w:hAnsi="仿宋" w:eastAsia="仿宋" w:cs="仿宋"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年度增加了奖励性工资，二是</w:t>
      </w:r>
      <w:r>
        <w:rPr>
          <w:rFonts w:ascii="仿宋" w:hAnsi="仿宋" w:eastAsia="仿宋" w:cs="仿宋"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年工资政策变动增资部分和补发部分。</w:t>
      </w:r>
    </w:p>
    <w:p w14:paraId="2297208D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</w:p>
    <w:p w14:paraId="60DA6DA9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（三）财政拨款支出情况</w:t>
      </w:r>
    </w:p>
    <w:p w14:paraId="59693871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一般公共预算基本支出按支出经济分类</w:t>
      </w:r>
      <w:r>
        <w:rPr>
          <w:rFonts w:ascii="仿宋" w:hAnsi="仿宋" w:eastAsia="仿宋" w:cs="仿宋"/>
          <w:color w:val="555555"/>
          <w:sz w:val="32"/>
          <w:szCs w:val="32"/>
        </w:rPr>
        <w:t>93.85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万元。</w:t>
      </w:r>
    </w:p>
    <w:p w14:paraId="5118E1BE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其中：工资福利性支出</w:t>
      </w:r>
      <w:r>
        <w:rPr>
          <w:rFonts w:ascii="仿宋" w:hAnsi="仿宋" w:eastAsia="仿宋" w:cs="仿宋"/>
          <w:color w:val="555555"/>
          <w:sz w:val="32"/>
          <w:szCs w:val="32"/>
        </w:rPr>
        <w:t>79.64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万元（主要为在职人员工资福利、资金和社保缴费支出），主要原因一是</w:t>
      </w:r>
      <w:r>
        <w:rPr>
          <w:rFonts w:ascii="仿宋" w:hAnsi="仿宋" w:eastAsia="仿宋" w:cs="仿宋"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年度增加了奖励性工资，二是</w:t>
      </w:r>
      <w:r>
        <w:rPr>
          <w:rFonts w:ascii="仿宋" w:hAnsi="仿宋" w:eastAsia="仿宋" w:cs="仿宋"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年工资政策变动增资部分和补发部分。</w:t>
      </w:r>
    </w:p>
    <w:p w14:paraId="3902B3D6">
      <w:pPr>
        <w:widowControl/>
        <w:shd w:val="clear" w:color="auto"/>
        <w:spacing w:line="360" w:lineRule="auto"/>
        <w:ind w:firstLine="640"/>
        <w:rPr>
          <w:rFonts w:ascii="仿宋" w:hAnsi="仿宋" w:eastAsia="仿宋" w:cs="仿宋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商品和服务支出</w:t>
      </w:r>
      <w:r>
        <w:rPr>
          <w:rFonts w:ascii="仿宋" w:hAnsi="仿宋" w:eastAsia="仿宋" w:cs="仿宋"/>
          <w:color w:val="555555"/>
          <w:sz w:val="32"/>
          <w:szCs w:val="32"/>
        </w:rPr>
        <w:t>13.24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万元（主要为办公费、印刷费、水电费、会议费、差旅费、公务车运行维护费等支出），较同比下降</w:t>
      </w:r>
      <w:r>
        <w:rPr>
          <w:rFonts w:ascii="仿宋" w:hAnsi="仿宋" w:eastAsia="仿宋" w:cs="仿宋"/>
          <w:color w:val="555555"/>
          <w:sz w:val="32"/>
          <w:szCs w:val="32"/>
        </w:rPr>
        <w:t>13%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，主要原因是公务用车改革，减少公务用车的运行维护费用。</w:t>
      </w:r>
      <w:r>
        <w:rPr>
          <w:rFonts w:ascii="仿宋" w:hAnsi="仿宋" w:eastAsia="仿宋" w:cs="仿宋"/>
          <w:color w:val="555555"/>
          <w:sz w:val="32"/>
          <w:szCs w:val="32"/>
        </w:rPr>
        <w:t xml:space="preserve">  </w:t>
      </w:r>
    </w:p>
    <w:p w14:paraId="21C9F58C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对个人和家庭的补助支出</w:t>
      </w:r>
      <w:r>
        <w:rPr>
          <w:rFonts w:ascii="仿宋" w:hAnsi="仿宋" w:eastAsia="仿宋" w:cs="仿宋"/>
          <w:color w:val="555555"/>
          <w:sz w:val="32"/>
          <w:szCs w:val="32"/>
        </w:rPr>
        <w:t>0.97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万元（主要为退休人员医保费），同比下降</w:t>
      </w:r>
      <w:r>
        <w:rPr>
          <w:rFonts w:ascii="仿宋" w:hAnsi="仿宋" w:eastAsia="仿宋" w:cs="仿宋"/>
          <w:color w:val="555555"/>
          <w:sz w:val="32"/>
          <w:szCs w:val="32"/>
        </w:rPr>
        <w:t>35%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万元。主要原因是退休人员工资全部纳入社保统筹。</w:t>
      </w:r>
    </w:p>
    <w:p w14:paraId="4DEE980E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财政拨款项目支出</w:t>
      </w:r>
      <w:r>
        <w:rPr>
          <w:rFonts w:ascii="仿宋" w:hAnsi="仿宋" w:eastAsia="仿宋" w:cs="仿宋"/>
          <w:color w:val="555555"/>
          <w:sz w:val="32"/>
          <w:szCs w:val="32"/>
        </w:rPr>
        <w:t>81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万元，与上年相同，无增减变化。</w:t>
      </w:r>
    </w:p>
    <w:p w14:paraId="6E8022A7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</w:p>
    <w:p w14:paraId="1BDD9F0B">
      <w:pPr>
        <w:widowControl/>
        <w:numPr>
          <w:ilvl w:val="0"/>
          <w:numId w:val="1"/>
        </w:numPr>
        <w:shd w:val="clear" w:color="auto"/>
        <w:spacing w:line="360" w:lineRule="auto"/>
        <w:ind w:firstLine="640"/>
        <w:rPr>
          <w:rFonts w:ascii="仿宋" w:hAnsi="仿宋" w:eastAsia="仿宋" w:cs="Times New Roman"/>
          <w:color w:val="3D3D3D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政府性基金情况</w:t>
      </w:r>
      <w:r>
        <w:rPr>
          <w:rFonts w:ascii="仿宋" w:hAnsi="仿宋" w:eastAsia="仿宋" w:cs="Times New Roman"/>
          <w:color w:val="3D3D3D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　　</w:t>
      </w:r>
      <w:r>
        <w:rPr>
          <w:rFonts w:ascii="仿宋" w:hAnsi="仿宋" w:eastAsia="仿宋" w:cs="仿宋"/>
          <w:color w:val="3D3D3D"/>
          <w:sz w:val="32"/>
          <w:szCs w:val="32"/>
          <w:shd w:val="clear" w:color="auto" w:fill="FFFFFF"/>
        </w:rPr>
        <w:t>2019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年本部门无政府性基金收支，无此项预算。</w:t>
      </w:r>
      <w:r>
        <w:rPr>
          <w:rFonts w:ascii="仿宋" w:hAnsi="仿宋" w:eastAsia="仿宋" w:cs="Times New Roman"/>
          <w:color w:val="3D3D3D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　　</w:t>
      </w:r>
    </w:p>
    <w:p w14:paraId="1014F4F5">
      <w:pPr>
        <w:widowControl/>
        <w:numPr>
          <w:ilvl w:val="0"/>
          <w:numId w:val="1"/>
        </w:numPr>
        <w:shd w:val="clear" w:color="auto"/>
        <w:spacing w:line="360" w:lineRule="auto"/>
        <w:ind w:firstLine="640"/>
        <w:rPr>
          <w:rFonts w:ascii="仿宋" w:hAnsi="仿宋" w:eastAsia="仿宋" w:cs="Times New Roman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国有资本经营预算情况</w:t>
      </w:r>
    </w:p>
    <w:p w14:paraId="45C8F625">
      <w:pPr>
        <w:pStyle w:val="27"/>
        <w:widowControl/>
        <w:shd w:val="clear" w:color="auto"/>
        <w:spacing w:line="360" w:lineRule="auto"/>
        <w:ind w:firstLine="640"/>
        <w:rPr>
          <w:rFonts w:ascii="仿宋" w:hAnsi="仿宋" w:eastAsia="仿宋"/>
          <w:color w:val="3D3D3D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D3D3D"/>
          <w:sz w:val="32"/>
          <w:szCs w:val="32"/>
          <w:shd w:val="clear" w:color="auto" w:fill="FFFFFF"/>
        </w:rPr>
        <w:t>2019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年本部门无国有资本经营，无预算拨款安排的支出。</w:t>
      </w:r>
    </w:p>
    <w:p w14:paraId="09677869">
      <w:pPr>
        <w:pStyle w:val="27"/>
        <w:widowControl/>
        <w:shd w:val="clear" w:color="auto"/>
        <w:spacing w:line="360" w:lineRule="auto"/>
        <w:ind w:firstLine="640"/>
        <w:rPr>
          <w:rFonts w:ascii="仿宋" w:hAnsi="仿宋" w:eastAsia="仿宋"/>
          <w:color w:val="3D3D3D"/>
          <w:sz w:val="32"/>
          <w:szCs w:val="32"/>
          <w:shd w:val="clear" w:color="auto" w:fill="FFFFFF"/>
        </w:rPr>
      </w:pPr>
    </w:p>
    <w:p w14:paraId="66727E04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（六）机关运行经费等重要事项的说明</w:t>
      </w:r>
    </w:p>
    <w:p w14:paraId="2E765B2C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ascii="仿宋" w:hAnsi="仿宋" w:eastAsia="仿宋" w:cs="仿宋"/>
          <w:color w:val="3D3D3D"/>
          <w:sz w:val="32"/>
          <w:szCs w:val="32"/>
          <w:shd w:val="clear" w:color="auto" w:fill="FFFFFF"/>
        </w:rPr>
        <w:t>2019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年本部门运行经费支出</w:t>
      </w:r>
      <w:r>
        <w:rPr>
          <w:rFonts w:ascii="仿宋" w:hAnsi="仿宋" w:eastAsia="仿宋" w:cs="仿宋"/>
          <w:color w:val="3D3D3D"/>
          <w:sz w:val="32"/>
          <w:szCs w:val="32"/>
          <w:shd w:val="clear" w:color="auto" w:fill="FFFFFF"/>
        </w:rPr>
        <w:t>13.24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万元。其中：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办公及印刷费</w:t>
      </w:r>
      <w:r>
        <w:rPr>
          <w:rFonts w:ascii="仿宋" w:hAnsi="仿宋" w:eastAsia="仿宋" w:cs="仿宋"/>
          <w:color w:val="555555"/>
          <w:sz w:val="32"/>
          <w:szCs w:val="32"/>
        </w:rPr>
        <w:t>0.79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万元、水电费</w:t>
      </w:r>
      <w:r>
        <w:rPr>
          <w:rFonts w:ascii="仿宋" w:hAnsi="仿宋" w:eastAsia="仿宋" w:cs="仿宋"/>
          <w:color w:val="555555"/>
          <w:sz w:val="32"/>
          <w:szCs w:val="32"/>
        </w:rPr>
        <w:t>0.58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万元、邮电费</w:t>
      </w:r>
      <w:r>
        <w:rPr>
          <w:rFonts w:ascii="仿宋" w:hAnsi="仿宋" w:eastAsia="仿宋" w:cs="仿宋"/>
          <w:color w:val="555555"/>
          <w:sz w:val="32"/>
          <w:szCs w:val="32"/>
        </w:rPr>
        <w:t>0.5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万元、差旅费</w:t>
      </w:r>
      <w:r>
        <w:rPr>
          <w:rFonts w:ascii="仿宋" w:hAnsi="仿宋" w:eastAsia="仿宋" w:cs="仿宋"/>
          <w:color w:val="555555"/>
          <w:sz w:val="32"/>
          <w:szCs w:val="32"/>
        </w:rPr>
        <w:t>8.7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万元、会议费</w:t>
      </w:r>
      <w:r>
        <w:rPr>
          <w:rFonts w:ascii="仿宋" w:hAnsi="仿宋" w:eastAsia="仿宋" w:cs="仿宋"/>
          <w:color w:val="555555"/>
          <w:sz w:val="32"/>
          <w:szCs w:val="32"/>
        </w:rPr>
        <w:t>0.25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万元、培训费</w:t>
      </w:r>
      <w:r>
        <w:rPr>
          <w:rFonts w:ascii="仿宋" w:hAnsi="仿宋" w:eastAsia="仿宋" w:cs="仿宋"/>
          <w:color w:val="555555"/>
          <w:sz w:val="32"/>
          <w:szCs w:val="32"/>
        </w:rPr>
        <w:t>0.3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万元、福利费</w:t>
      </w:r>
      <w:r>
        <w:rPr>
          <w:rFonts w:ascii="仿宋" w:hAnsi="仿宋" w:eastAsia="仿宋" w:cs="仿宋"/>
          <w:color w:val="555555"/>
          <w:sz w:val="32"/>
          <w:szCs w:val="32"/>
        </w:rPr>
        <w:t>0.93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万元、日常维修费</w:t>
      </w:r>
      <w:r>
        <w:rPr>
          <w:rFonts w:ascii="仿宋" w:hAnsi="仿宋" w:eastAsia="仿宋" w:cs="仿宋"/>
          <w:color w:val="555555"/>
          <w:sz w:val="32"/>
          <w:szCs w:val="32"/>
        </w:rPr>
        <w:t>0.05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万元、物业管理费</w:t>
      </w:r>
      <w:r>
        <w:rPr>
          <w:rFonts w:ascii="仿宋" w:hAnsi="仿宋" w:eastAsia="仿宋" w:cs="仿宋"/>
          <w:color w:val="555555"/>
          <w:sz w:val="32"/>
          <w:szCs w:val="32"/>
        </w:rPr>
        <w:t>0.1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万元、公务接待费</w:t>
      </w:r>
      <w:r>
        <w:rPr>
          <w:rFonts w:ascii="仿宋" w:hAnsi="仿宋" w:eastAsia="仿宋" w:cs="仿宋"/>
          <w:color w:val="555555"/>
          <w:sz w:val="32"/>
          <w:szCs w:val="32"/>
        </w:rPr>
        <w:t>0.24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万元、公务用车运行维护费</w:t>
      </w:r>
      <w:r>
        <w:rPr>
          <w:rFonts w:ascii="仿宋" w:hAnsi="仿宋" w:eastAsia="仿宋" w:cs="仿宋"/>
          <w:color w:val="555555"/>
          <w:sz w:val="32"/>
          <w:szCs w:val="32"/>
        </w:rPr>
        <w:t>0.5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万元以及其他商品和服务支出</w:t>
      </w:r>
      <w:r>
        <w:rPr>
          <w:rFonts w:ascii="仿宋" w:hAnsi="仿宋" w:eastAsia="仿宋" w:cs="仿宋"/>
          <w:color w:val="555555"/>
          <w:sz w:val="32"/>
          <w:szCs w:val="32"/>
        </w:rPr>
        <w:t>0.3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万元。</w:t>
      </w:r>
    </w:p>
    <w:p w14:paraId="520C7D19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运行经费较上年同比下降</w:t>
      </w:r>
      <w:r>
        <w:rPr>
          <w:rFonts w:ascii="仿宋" w:hAnsi="仿宋" w:eastAsia="仿宋" w:cs="仿宋"/>
          <w:color w:val="555555"/>
          <w:sz w:val="32"/>
          <w:szCs w:val="32"/>
        </w:rPr>
        <w:t>13%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。运行经费较上年减少的主要原因是根据</w:t>
      </w:r>
      <w:r>
        <w:rPr>
          <w:rFonts w:ascii="仿宋" w:hAnsi="仿宋" w:eastAsia="仿宋" w:cs="仿宋"/>
          <w:color w:val="555555"/>
          <w:sz w:val="32"/>
          <w:szCs w:val="32"/>
        </w:rPr>
        <w:t>2018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年度实际预算执行情况进行了调整。</w:t>
      </w:r>
      <w:r>
        <w:rPr>
          <w:rFonts w:ascii="仿宋" w:hAnsi="仿宋" w:eastAsia="仿宋" w:cs="仿宋"/>
          <w:color w:val="555555"/>
          <w:sz w:val="32"/>
          <w:szCs w:val="32"/>
        </w:rPr>
        <w:t xml:space="preserve"> </w:t>
      </w:r>
    </w:p>
    <w:p w14:paraId="52C76A32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</w:p>
    <w:p w14:paraId="37D83177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（七）政府采购情况</w:t>
      </w:r>
    </w:p>
    <w:p w14:paraId="24F2EDF5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ascii="仿宋" w:hAnsi="仿宋" w:eastAsia="仿宋" w:cs="仿宋"/>
          <w:color w:val="3D3D3D"/>
          <w:sz w:val="32"/>
          <w:szCs w:val="32"/>
          <w:shd w:val="clear" w:color="auto" w:fill="FFFFFF"/>
        </w:rPr>
        <w:t>2019</w:t>
      </w:r>
      <w:r>
        <w:rPr>
          <w:rFonts w:hint="eastAsia" w:ascii="仿宋" w:hAnsi="仿宋" w:eastAsia="仿宋" w:cs="仿宋"/>
          <w:color w:val="3D3D3D"/>
          <w:sz w:val="32"/>
          <w:szCs w:val="32"/>
          <w:shd w:val="clear" w:color="auto" w:fill="FFFFFF"/>
        </w:rPr>
        <w:t>年本部门无此项预算。</w:t>
      </w:r>
      <w:r>
        <w:rPr>
          <w:rFonts w:ascii="仿宋" w:hAnsi="仿宋" w:eastAsia="仿宋" w:cs="Times New Roman"/>
          <w:color w:val="3D3D3D"/>
          <w:sz w:val="32"/>
          <w:szCs w:val="32"/>
          <w:shd w:val="clear" w:color="auto" w:fill="FFFFFF"/>
        </w:rPr>
        <w:br w:type="textWrapping"/>
      </w:r>
    </w:p>
    <w:p w14:paraId="169F3072">
      <w:pPr>
        <w:widowControl/>
        <w:numPr>
          <w:ilvl w:val="0"/>
          <w:numId w:val="2"/>
        </w:numPr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国有资产占用情况</w:t>
      </w:r>
    </w:p>
    <w:p w14:paraId="576B7A9E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ascii="仿宋" w:hAnsi="仿宋" w:eastAsia="仿宋" w:cs="仿宋"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年度期初数中，资产总额</w:t>
      </w:r>
      <w:r>
        <w:rPr>
          <w:rFonts w:ascii="仿宋" w:hAnsi="仿宋" w:eastAsia="仿宋" w:cs="仿宋"/>
          <w:color w:val="555555"/>
          <w:sz w:val="32"/>
          <w:szCs w:val="32"/>
        </w:rPr>
        <w:t>347.65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万元，其中：</w:t>
      </w:r>
    </w:p>
    <w:p w14:paraId="35E88023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ascii="仿宋" w:hAnsi="仿宋" w:eastAsia="仿宋" w:cs="仿宋"/>
          <w:color w:val="555555"/>
          <w:sz w:val="32"/>
          <w:szCs w:val="32"/>
        </w:rPr>
        <w:t>1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、流动资产</w:t>
      </w:r>
      <w:r>
        <w:rPr>
          <w:rFonts w:ascii="仿宋" w:hAnsi="仿宋" w:eastAsia="仿宋" w:cs="仿宋"/>
          <w:color w:val="555555"/>
          <w:sz w:val="32"/>
          <w:szCs w:val="32"/>
        </w:rPr>
        <w:t>251.13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万元，占资产总额的</w:t>
      </w:r>
      <w:r>
        <w:rPr>
          <w:rFonts w:ascii="仿宋" w:hAnsi="仿宋" w:eastAsia="仿宋" w:cs="仿宋"/>
          <w:color w:val="555555"/>
          <w:sz w:val="32"/>
          <w:szCs w:val="32"/>
        </w:rPr>
        <w:t>72%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。其中：货币资金</w:t>
      </w:r>
      <w:r>
        <w:rPr>
          <w:rFonts w:ascii="仿宋" w:hAnsi="仿宋" w:eastAsia="仿宋" w:cs="仿宋"/>
          <w:color w:val="555555"/>
          <w:sz w:val="32"/>
          <w:szCs w:val="32"/>
        </w:rPr>
        <w:t>246.06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万元，主要原因为建造应急搜救趸船款未完工待支付；其他应收款</w:t>
      </w:r>
      <w:r>
        <w:rPr>
          <w:rFonts w:ascii="仿宋" w:hAnsi="仿宋" w:eastAsia="仿宋" w:cs="仿宋"/>
          <w:color w:val="555555"/>
          <w:sz w:val="32"/>
          <w:szCs w:val="32"/>
        </w:rPr>
        <w:t>5.07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万元。</w:t>
      </w:r>
    </w:p>
    <w:p w14:paraId="6499D5F0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ascii="仿宋" w:hAnsi="仿宋" w:eastAsia="仿宋" w:cs="仿宋"/>
          <w:color w:val="555555"/>
          <w:sz w:val="32"/>
          <w:szCs w:val="32"/>
        </w:rPr>
        <w:t>2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、固定资产</w:t>
      </w:r>
      <w:r>
        <w:rPr>
          <w:rFonts w:ascii="仿宋" w:hAnsi="仿宋" w:eastAsia="仿宋" w:cs="仿宋"/>
          <w:color w:val="555555"/>
          <w:sz w:val="32"/>
          <w:szCs w:val="32"/>
        </w:rPr>
        <w:t>96.52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万元，占资产总额的</w:t>
      </w:r>
      <w:r>
        <w:rPr>
          <w:rFonts w:ascii="仿宋" w:hAnsi="仿宋" w:eastAsia="仿宋" w:cs="仿宋"/>
          <w:color w:val="555555"/>
          <w:sz w:val="32"/>
          <w:szCs w:val="32"/>
        </w:rPr>
        <w:t>28%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，与上年度无增减变化。</w:t>
      </w:r>
    </w:p>
    <w:p w14:paraId="274C89F8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</w:p>
    <w:p w14:paraId="5EB73688">
      <w:pPr>
        <w:widowControl/>
        <w:shd w:val="clear" w:color="auto"/>
        <w:spacing w:line="360" w:lineRule="auto"/>
        <w:ind w:firstLine="643"/>
        <w:rPr>
          <w:rFonts w:ascii="仿宋" w:hAnsi="仿宋" w:eastAsia="仿宋" w:cs="Times New Roman"/>
          <w:b/>
          <w:bCs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555555"/>
          <w:sz w:val="32"/>
          <w:szCs w:val="32"/>
        </w:rPr>
        <w:t>二、</w:t>
      </w:r>
      <w:r>
        <w:rPr>
          <w:rFonts w:ascii="仿宋" w:hAnsi="仿宋" w:eastAsia="仿宋" w:cs="仿宋"/>
          <w:b/>
          <w:bCs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b/>
          <w:bCs/>
          <w:color w:val="555555"/>
          <w:sz w:val="32"/>
          <w:szCs w:val="32"/>
        </w:rPr>
        <w:t>年“三公”经费预算情况说明</w:t>
      </w:r>
    </w:p>
    <w:p w14:paraId="206CCDA7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ascii="仿宋" w:hAnsi="仿宋" w:eastAsia="仿宋" w:cs="仿宋"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年本部门“三公”经费年初预算安排</w:t>
      </w:r>
      <w:r>
        <w:rPr>
          <w:rFonts w:ascii="仿宋" w:hAnsi="仿宋" w:eastAsia="仿宋" w:cs="仿宋"/>
          <w:color w:val="555555"/>
          <w:sz w:val="32"/>
          <w:szCs w:val="32"/>
        </w:rPr>
        <w:t>0.74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万元，同比减少</w:t>
      </w:r>
      <w:r>
        <w:rPr>
          <w:rFonts w:ascii="仿宋" w:hAnsi="仿宋" w:eastAsia="仿宋" w:cs="仿宋"/>
          <w:color w:val="555555"/>
          <w:sz w:val="32"/>
          <w:szCs w:val="32"/>
        </w:rPr>
        <w:t>11%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。本部门严格遵照执行</w:t>
      </w:r>
      <w:r>
        <w:rPr>
          <w:rFonts w:hint="eastAsia" w:ascii="仿宋" w:hAnsi="仿宋" w:eastAsia="仿宋" w:cs="仿宋"/>
          <w:color w:val="555555"/>
          <w:sz w:val="32"/>
          <w:szCs w:val="32"/>
          <w:lang w:eastAsia="zh-CN"/>
        </w:rPr>
        <w:t>中央八项规定精神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和要求，从严控制“三公”经费总量，近年来开支基本平稳并呈逐年下降态势。其中：</w:t>
      </w:r>
    </w:p>
    <w:p w14:paraId="2D6298AB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因公出国（境）费</w:t>
      </w:r>
      <w:r>
        <w:rPr>
          <w:rFonts w:ascii="仿宋" w:hAnsi="仿宋" w:eastAsia="仿宋" w:cs="仿宋"/>
          <w:color w:val="555555"/>
          <w:sz w:val="32"/>
          <w:szCs w:val="32"/>
        </w:rPr>
        <w:t>0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万元，比上年增（减）</w:t>
      </w:r>
      <w:r>
        <w:rPr>
          <w:rFonts w:ascii="仿宋" w:hAnsi="仿宋" w:eastAsia="仿宋" w:cs="仿宋"/>
          <w:color w:val="555555"/>
          <w:sz w:val="32"/>
          <w:szCs w:val="32"/>
        </w:rPr>
        <w:t>0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万元。主要原因：本部门本年度未安排因公出国（境）人员。</w:t>
      </w:r>
    </w:p>
    <w:p w14:paraId="639CAA59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公务接待费</w:t>
      </w:r>
      <w:r>
        <w:rPr>
          <w:rFonts w:ascii="仿宋" w:hAnsi="仿宋" w:eastAsia="仿宋" w:cs="仿宋"/>
          <w:color w:val="555555"/>
          <w:sz w:val="32"/>
          <w:szCs w:val="32"/>
        </w:rPr>
        <w:t>0.24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万元，与上年度比无增减变化。</w:t>
      </w:r>
    </w:p>
    <w:p w14:paraId="5848B9BE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公务用车运行维护费</w:t>
      </w:r>
      <w:r>
        <w:rPr>
          <w:rFonts w:ascii="仿宋" w:hAnsi="仿宋" w:eastAsia="仿宋" w:cs="仿宋"/>
          <w:color w:val="555555"/>
          <w:sz w:val="32"/>
          <w:szCs w:val="32"/>
        </w:rPr>
        <w:t>0.5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万元，主要原因是：预计</w:t>
      </w:r>
      <w:r>
        <w:rPr>
          <w:rFonts w:ascii="仿宋" w:hAnsi="仿宋" w:eastAsia="仿宋" w:cs="仿宋"/>
          <w:color w:val="555555"/>
          <w:sz w:val="32"/>
          <w:szCs w:val="32"/>
        </w:rPr>
        <w:t>2019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年度事业单位公务用车改革后，此类费用预计与上年相比有下降趋势。</w:t>
      </w:r>
    </w:p>
    <w:p w14:paraId="20F30223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555555"/>
          <w:sz w:val="32"/>
          <w:szCs w:val="32"/>
        </w:rPr>
        <w:t>公务用车购置费</w:t>
      </w:r>
      <w:r>
        <w:rPr>
          <w:rFonts w:ascii="仿宋" w:hAnsi="仿宋" w:eastAsia="仿宋" w:cs="仿宋"/>
          <w:color w:val="555555"/>
          <w:sz w:val="32"/>
          <w:szCs w:val="32"/>
        </w:rPr>
        <w:t>0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万元，比上年增（减）</w:t>
      </w:r>
      <w:r>
        <w:rPr>
          <w:rFonts w:ascii="仿宋" w:hAnsi="仿宋" w:eastAsia="仿宋" w:cs="仿宋"/>
          <w:color w:val="555555"/>
          <w:sz w:val="32"/>
          <w:szCs w:val="32"/>
        </w:rPr>
        <w:t>0</w:t>
      </w:r>
      <w:r>
        <w:rPr>
          <w:rFonts w:hint="eastAsia" w:ascii="仿宋" w:hAnsi="仿宋" w:eastAsia="仿宋" w:cs="仿宋"/>
          <w:color w:val="555555"/>
          <w:sz w:val="32"/>
          <w:szCs w:val="32"/>
        </w:rPr>
        <w:t>万元。主要原因：本部门本年度无车辆购置需求。</w:t>
      </w:r>
    </w:p>
    <w:p w14:paraId="0116C2F8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</w:rPr>
      </w:pPr>
    </w:p>
    <w:p w14:paraId="221680BB">
      <w:pPr>
        <w:widowControl/>
        <w:numPr>
          <w:ilvl w:val="0"/>
          <w:numId w:val="3"/>
        </w:numPr>
        <w:shd w:val="clear" w:color="auto"/>
        <w:spacing w:line="360" w:lineRule="auto"/>
        <w:ind w:firstLine="643"/>
        <w:rPr>
          <w:rFonts w:ascii="宋体" w:cs="Times New Roman"/>
          <w:b/>
          <w:bCs/>
          <w:color w:val="555555"/>
          <w:sz w:val="32"/>
          <w:szCs w:val="32"/>
        </w:rPr>
      </w:pPr>
      <w:r>
        <w:rPr>
          <w:rFonts w:hint="eastAsia" w:ascii="宋体" w:hAnsi="宋体" w:cs="宋体"/>
          <w:b/>
          <w:bCs/>
          <w:color w:val="555555"/>
          <w:sz w:val="32"/>
          <w:szCs w:val="32"/>
        </w:rPr>
        <w:t>随州市港航管理局</w:t>
      </w:r>
      <w:r>
        <w:rPr>
          <w:rFonts w:ascii="宋体" w:hAnsi="宋体" w:cs="宋体"/>
          <w:b/>
          <w:bCs/>
          <w:color w:val="555555"/>
          <w:sz w:val="32"/>
          <w:szCs w:val="32"/>
        </w:rPr>
        <w:t>2019</w:t>
      </w:r>
      <w:r>
        <w:rPr>
          <w:rFonts w:hint="eastAsia" w:ascii="宋体" w:hAnsi="宋体" w:cs="宋体"/>
          <w:b/>
          <w:bCs/>
          <w:color w:val="555555"/>
          <w:sz w:val="32"/>
          <w:szCs w:val="32"/>
        </w:rPr>
        <w:t>年部门预算表</w:t>
      </w:r>
    </w:p>
    <w:p w14:paraId="052A364D">
      <w:pPr>
        <w:widowControl/>
        <w:shd w:val="clear" w:color="auto"/>
        <w:spacing w:line="360" w:lineRule="auto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5210175" cy="6810375"/>
            <wp:effectExtent l="0" t="0" r="0" b="0"/>
            <wp:docPr id="2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i10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81037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6B985EB4">
      <w:pPr>
        <w:widowControl/>
        <w:shd w:val="clear" w:color="auto"/>
        <w:spacing w:line="360" w:lineRule="auto"/>
        <w:rPr>
          <w:rFonts w:cs="Times New Roman"/>
        </w:rPr>
      </w:pPr>
    </w:p>
    <w:p w14:paraId="07804CE7">
      <w:pPr>
        <w:widowControl/>
        <w:shd w:val="clear" w:color="auto"/>
        <w:spacing w:line="360" w:lineRule="auto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5172075" cy="1743075"/>
            <wp:effectExtent l="0" t="0" r="0" b="0"/>
            <wp:docPr id="3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i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74307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25BA2C5A">
      <w:pPr>
        <w:widowControl/>
        <w:shd w:val="clear" w:color="auto"/>
        <w:spacing w:line="360" w:lineRule="auto"/>
        <w:rPr>
          <w:rFonts w:cs="Times New Roman"/>
        </w:rPr>
      </w:pPr>
    </w:p>
    <w:p w14:paraId="6FBA37AE">
      <w:pPr>
        <w:widowControl/>
        <w:shd w:val="clear" w:color="auto"/>
        <w:spacing w:line="360" w:lineRule="auto"/>
        <w:rPr>
          <w:rFonts w:cs="Times New Roman"/>
        </w:rPr>
      </w:pPr>
    </w:p>
    <w:p w14:paraId="6638C2DF">
      <w:pPr>
        <w:widowControl/>
        <w:shd w:val="clear" w:color="auto"/>
        <w:spacing w:line="360" w:lineRule="auto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5172075" cy="2695575"/>
            <wp:effectExtent l="0" t="0" r="0" b="0"/>
            <wp:docPr id="4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i1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69557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51D61875">
      <w:pPr>
        <w:widowControl/>
        <w:shd w:val="clear" w:color="auto"/>
        <w:spacing w:line="360" w:lineRule="auto"/>
        <w:rPr>
          <w:rFonts w:cs="Times New Roman"/>
        </w:rPr>
      </w:pPr>
    </w:p>
    <w:p w14:paraId="5C8AB140">
      <w:pPr>
        <w:widowControl/>
        <w:shd w:val="clear" w:color="auto"/>
        <w:spacing w:line="360" w:lineRule="auto"/>
        <w:rPr>
          <w:rFonts w:cs="Times New Roman"/>
        </w:rPr>
      </w:pPr>
    </w:p>
    <w:p w14:paraId="24C17CFC">
      <w:pPr>
        <w:widowControl/>
        <w:shd w:val="clear" w:color="auto"/>
        <w:spacing w:line="360" w:lineRule="auto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5162550" cy="6257925"/>
            <wp:effectExtent l="0" t="0" r="0" b="0"/>
            <wp:docPr id="5" name="_x0000_i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i10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2579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5454C80B">
      <w:pPr>
        <w:widowControl/>
        <w:shd w:val="clear" w:color="auto"/>
        <w:spacing w:line="360" w:lineRule="auto"/>
        <w:rPr>
          <w:rFonts w:cs="Times New Roman"/>
        </w:rPr>
      </w:pPr>
    </w:p>
    <w:p w14:paraId="4FAF32D4">
      <w:pPr>
        <w:widowControl/>
        <w:shd w:val="clear" w:color="auto"/>
        <w:spacing w:line="360" w:lineRule="auto"/>
        <w:rPr>
          <w:rFonts w:cs="Times New Roman"/>
        </w:rPr>
      </w:pPr>
    </w:p>
    <w:p w14:paraId="350FEE4D">
      <w:pPr>
        <w:widowControl/>
        <w:shd w:val="clear" w:color="auto"/>
        <w:spacing w:line="360" w:lineRule="auto"/>
        <w:rPr>
          <w:rFonts w:cs="Times New Roman"/>
        </w:rPr>
      </w:pPr>
    </w:p>
    <w:p w14:paraId="1D415D1C">
      <w:pPr>
        <w:widowControl/>
        <w:shd w:val="clear" w:color="auto"/>
        <w:spacing w:line="360" w:lineRule="auto"/>
        <w:rPr>
          <w:rFonts w:cs="Times New Roman"/>
        </w:rPr>
      </w:pPr>
    </w:p>
    <w:p w14:paraId="05FDA539">
      <w:pPr>
        <w:widowControl/>
        <w:shd w:val="clear" w:color="auto"/>
        <w:spacing w:line="360" w:lineRule="auto"/>
        <w:rPr>
          <w:rFonts w:cs="Times New Roman"/>
        </w:rPr>
      </w:pPr>
    </w:p>
    <w:p w14:paraId="14BB49ED">
      <w:pPr>
        <w:widowControl/>
        <w:shd w:val="clear" w:color="auto"/>
        <w:spacing w:line="360" w:lineRule="auto"/>
        <w:rPr>
          <w:rFonts w:cs="Times New Roman"/>
        </w:rPr>
      </w:pPr>
    </w:p>
    <w:p w14:paraId="2B5CFBC7">
      <w:pPr>
        <w:widowControl/>
        <w:shd w:val="clear" w:color="auto"/>
        <w:spacing w:line="360" w:lineRule="auto"/>
        <w:rPr>
          <w:rFonts w:cs="Times New Roman"/>
        </w:rPr>
      </w:pPr>
    </w:p>
    <w:p w14:paraId="53E27FC0">
      <w:pPr>
        <w:widowControl/>
        <w:shd w:val="clear" w:color="auto"/>
        <w:spacing w:line="360" w:lineRule="auto"/>
        <w:rPr>
          <w:rFonts w:cs="Times New Roman"/>
        </w:rPr>
      </w:pPr>
    </w:p>
    <w:p w14:paraId="27B8AB8A">
      <w:pPr>
        <w:widowControl/>
        <w:shd w:val="clear" w:color="auto"/>
        <w:spacing w:line="360" w:lineRule="auto"/>
        <w:rPr>
          <w:rFonts w:cs="Times New Roman"/>
        </w:rPr>
      </w:pPr>
    </w:p>
    <w:p w14:paraId="72616267">
      <w:pPr>
        <w:widowControl/>
        <w:shd w:val="clear" w:color="auto"/>
        <w:spacing w:line="360" w:lineRule="auto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5210175" cy="3629025"/>
            <wp:effectExtent l="0" t="0" r="0" b="0"/>
            <wp:docPr id="6" name="_x0000_i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i10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6290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637C159B">
      <w:pPr>
        <w:widowControl/>
        <w:shd w:val="clear" w:color="auto"/>
        <w:spacing w:line="360" w:lineRule="auto"/>
        <w:rPr>
          <w:rFonts w:cs="Times New Roman"/>
        </w:rPr>
      </w:pPr>
    </w:p>
    <w:p w14:paraId="41EF3016">
      <w:pPr>
        <w:widowControl/>
        <w:shd w:val="clear" w:color="auto"/>
        <w:spacing w:line="360" w:lineRule="auto"/>
        <w:rPr>
          <w:rFonts w:cs="Times New Roman"/>
        </w:rPr>
      </w:pPr>
    </w:p>
    <w:p w14:paraId="476FAFD6">
      <w:pPr>
        <w:widowControl/>
        <w:shd w:val="clear" w:color="auto"/>
        <w:spacing w:line="360" w:lineRule="auto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5210175" cy="3381375"/>
            <wp:effectExtent l="0" t="0" r="0" b="0"/>
            <wp:docPr id="7" name="_x0000_i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i10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38137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5CC542EF">
      <w:pPr>
        <w:widowControl/>
        <w:shd w:val="clear" w:color="auto"/>
        <w:spacing w:line="360" w:lineRule="auto"/>
        <w:rPr>
          <w:rFonts w:cs="Times New Roman"/>
        </w:rPr>
      </w:pPr>
    </w:p>
    <w:p w14:paraId="176807CB">
      <w:pPr>
        <w:widowControl/>
        <w:shd w:val="clear" w:color="auto"/>
        <w:spacing w:line="360" w:lineRule="auto"/>
        <w:rPr>
          <w:rFonts w:cs="Times New Roman"/>
        </w:rPr>
      </w:pPr>
    </w:p>
    <w:p w14:paraId="462AA76A">
      <w:pPr>
        <w:widowControl/>
        <w:shd w:val="clear" w:color="auto"/>
        <w:spacing w:line="360" w:lineRule="auto"/>
        <w:rPr>
          <w:rFonts w:cs="Times New Roman"/>
        </w:rPr>
      </w:pPr>
    </w:p>
    <w:p w14:paraId="31DEB14D">
      <w:pPr>
        <w:widowControl/>
        <w:shd w:val="clear" w:color="auto"/>
        <w:spacing w:line="360" w:lineRule="auto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5248275" cy="5791200"/>
            <wp:effectExtent l="0" t="0" r="0" b="0"/>
            <wp:docPr id="8" name="_x0000_i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i10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7912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496DDAC9">
      <w:pPr>
        <w:widowControl/>
        <w:shd w:val="clear" w:color="auto"/>
        <w:spacing w:line="360" w:lineRule="auto"/>
        <w:rPr>
          <w:rFonts w:cs="Times New Roman"/>
        </w:rPr>
      </w:pPr>
    </w:p>
    <w:p w14:paraId="4B379388">
      <w:pPr>
        <w:widowControl/>
        <w:shd w:val="clear" w:color="auto"/>
        <w:spacing w:line="360" w:lineRule="auto"/>
        <w:rPr>
          <w:rFonts w:cs="Times New Roman"/>
        </w:rPr>
      </w:pPr>
    </w:p>
    <w:p w14:paraId="13F28E90">
      <w:pPr>
        <w:widowControl/>
        <w:shd w:val="clear" w:color="auto"/>
        <w:spacing w:line="360" w:lineRule="auto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5257800" cy="1266825"/>
            <wp:effectExtent l="0" t="0" r="0" b="0"/>
            <wp:docPr id="9" name="_x0000_i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i10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668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734EC21A">
      <w:pPr>
        <w:widowControl/>
        <w:shd w:val="clear" w:color="auto"/>
        <w:spacing w:line="360" w:lineRule="auto"/>
        <w:rPr>
          <w:rFonts w:cs="Times New Roman"/>
        </w:rPr>
      </w:pPr>
    </w:p>
    <w:p w14:paraId="57C97F9B">
      <w:pPr>
        <w:widowControl/>
        <w:shd w:val="clear" w:color="auto"/>
        <w:spacing w:line="360" w:lineRule="auto"/>
        <w:rPr>
          <w:rFonts w:cs="Times New Roman"/>
        </w:rPr>
      </w:pPr>
    </w:p>
    <w:p w14:paraId="1D1158C9">
      <w:pPr>
        <w:widowControl/>
        <w:shd w:val="clear" w:color="auto"/>
        <w:spacing w:line="360" w:lineRule="auto"/>
        <w:rPr>
          <w:rFonts w:cs="Times New Roman"/>
        </w:rPr>
      </w:pPr>
    </w:p>
    <w:p w14:paraId="30FFC050">
      <w:pPr>
        <w:widowControl/>
        <w:shd w:val="clear" w:color="auto"/>
        <w:spacing w:line="360" w:lineRule="auto"/>
        <w:rPr>
          <w:rFonts w:cs="Times New Roman"/>
        </w:rPr>
      </w:pPr>
    </w:p>
    <w:p w14:paraId="0E295E06">
      <w:pPr>
        <w:widowControl/>
        <w:shd w:val="clear" w:color="auto"/>
        <w:spacing w:line="360" w:lineRule="auto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5267325" cy="1381125"/>
            <wp:effectExtent l="0" t="0" r="0" b="0"/>
            <wp:docPr id="10" name="_x0000_i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i10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811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11A5A679">
      <w:pPr>
        <w:widowControl/>
        <w:shd w:val="clear" w:color="auto"/>
        <w:spacing w:line="360" w:lineRule="auto"/>
        <w:rPr>
          <w:rFonts w:cs="Times New Roman"/>
        </w:rPr>
      </w:pPr>
    </w:p>
    <w:p w14:paraId="20252E02">
      <w:pPr>
        <w:widowControl/>
        <w:shd w:val="clear" w:color="auto"/>
        <w:spacing w:line="360" w:lineRule="auto"/>
        <w:rPr>
          <w:rFonts w:cs="Times New Roman"/>
        </w:rPr>
      </w:pPr>
    </w:p>
    <w:p w14:paraId="55CA36AF">
      <w:pPr>
        <w:widowControl/>
        <w:shd w:val="clear" w:color="auto"/>
        <w:spacing w:line="360" w:lineRule="auto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4895850" cy="2447925"/>
            <wp:effectExtent l="0" t="0" r="0" b="0"/>
            <wp:docPr id="11" name="_x0000_i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i10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4479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41138080">
      <w:pPr>
        <w:widowControl/>
        <w:shd w:val="clear" w:color="auto"/>
        <w:spacing w:line="360" w:lineRule="auto"/>
        <w:rPr>
          <w:rFonts w:cs="Times New Roman"/>
        </w:rPr>
      </w:pPr>
    </w:p>
    <w:p w14:paraId="322E9652">
      <w:pPr>
        <w:widowControl/>
        <w:shd w:val="clear" w:color="auto"/>
        <w:spacing w:line="360" w:lineRule="auto"/>
        <w:rPr>
          <w:rFonts w:ascii="宋体" w:cs="Times New Roman"/>
          <w:color w:val="555555"/>
          <w:sz w:val="32"/>
          <w:szCs w:val="32"/>
        </w:rPr>
      </w:pPr>
      <w:r>
        <w:rPr>
          <w:rFonts w:hint="eastAsia" w:ascii="宋体" w:hAnsi="宋体" w:cs="宋体"/>
          <w:b/>
          <w:bCs/>
          <w:color w:val="555555"/>
          <w:sz w:val="32"/>
          <w:szCs w:val="32"/>
        </w:rPr>
        <w:t>第四部分</w:t>
      </w:r>
      <w:r>
        <w:rPr>
          <w:rFonts w:ascii="宋体" w:cs="Times New Roman"/>
          <w:color w:val="555555"/>
          <w:sz w:val="32"/>
          <w:szCs w:val="32"/>
        </w:rPr>
        <w:t> </w:t>
      </w:r>
      <w:r>
        <w:rPr>
          <w:rFonts w:hint="eastAsia" w:ascii="宋体" w:hAnsi="宋体" w:cs="宋体"/>
          <w:b/>
          <w:bCs/>
          <w:color w:val="555555"/>
          <w:sz w:val="32"/>
          <w:szCs w:val="32"/>
        </w:rPr>
        <w:t>名词解释</w:t>
      </w:r>
    </w:p>
    <w:p w14:paraId="07583ED2">
      <w:pPr>
        <w:widowControl/>
        <w:shd w:val="clear" w:color="auto"/>
        <w:spacing w:line="360" w:lineRule="auto"/>
        <w:ind w:firstLine="640"/>
        <w:rPr>
          <w:rFonts w:ascii="仿宋" w:hAnsi="仿宋" w:eastAsia="仿宋" w:cs="Times New Roman"/>
          <w:color w:val="555555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555555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、财政拨款（补助）收入：指财政预算安排且当年拨付的资金。</w:t>
      </w:r>
      <w:r>
        <w:rPr>
          <w:rFonts w:ascii="仿宋" w:hAnsi="仿宋" w:eastAsia="仿宋" w:cs="Times New Roman"/>
          <w:color w:val="555555"/>
          <w:sz w:val="32"/>
          <w:szCs w:val="32"/>
          <w:shd w:val="clear" w:color="auto" w:fill="FFFFFF"/>
        </w:rPr>
        <w:br w:type="textWrapping"/>
      </w:r>
      <w:r>
        <w:rPr>
          <w:rFonts w:ascii="仿宋" w:hAnsi="仿宋" w:eastAsia="仿宋" w:cs="仿宋"/>
          <w:color w:val="555555"/>
          <w:sz w:val="32"/>
          <w:szCs w:val="32"/>
          <w:shd w:val="clear" w:color="auto" w:fill="FFFFFF"/>
        </w:rPr>
        <w:t xml:space="preserve">    2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、基本支出：指为保障机构正常运转、完成日常工作任务而发生的人员支出（包括基本工资、津贴补贴等）和公用支出（包括办公费、水电费、邮电费、交通费、会议费、差旅费等）。</w:t>
      </w:r>
      <w:r>
        <w:rPr>
          <w:rFonts w:ascii="仿宋" w:hAnsi="仿宋" w:eastAsia="仿宋" w:cs="Times New Roman"/>
          <w:color w:val="555555"/>
          <w:sz w:val="32"/>
          <w:szCs w:val="32"/>
          <w:shd w:val="clear" w:color="auto" w:fill="FFFFFF"/>
        </w:rPr>
        <w:br w:type="textWrapping"/>
      </w:r>
      <w:r>
        <w:rPr>
          <w:rFonts w:ascii="仿宋" w:hAnsi="仿宋" w:eastAsia="仿宋" w:cs="仿宋"/>
          <w:color w:val="555555"/>
          <w:sz w:val="32"/>
          <w:szCs w:val="32"/>
          <w:shd w:val="clear" w:color="auto" w:fill="FFFFFF"/>
        </w:rPr>
        <w:t xml:space="preserve">    3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、“三公”经费：包括因公出国（境）费、公务接待费、公务用车购置及运行费。</w:t>
      </w:r>
      <w:r>
        <w:rPr>
          <w:rFonts w:ascii="仿宋" w:hAnsi="仿宋" w:eastAsia="仿宋" w:cs="Times New Roman"/>
          <w:color w:val="555555"/>
          <w:sz w:val="32"/>
          <w:szCs w:val="32"/>
          <w:shd w:val="clear" w:color="auto" w:fill="FFFFFF"/>
        </w:rPr>
        <w:br w:type="textWrapping"/>
      </w:r>
      <w:r>
        <w:rPr>
          <w:rFonts w:ascii="仿宋" w:hAnsi="仿宋" w:eastAsia="仿宋" w:cs="仿宋"/>
          <w:color w:val="555555"/>
          <w:sz w:val="32"/>
          <w:szCs w:val="32"/>
          <w:shd w:val="clear" w:color="auto" w:fill="FFFFFF"/>
        </w:rPr>
        <w:t xml:space="preserve">    4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、公务接待费：指单位按规定开支的各类公务接待支出。</w:t>
      </w:r>
      <w:r>
        <w:rPr>
          <w:rFonts w:ascii="仿宋" w:hAnsi="仿宋" w:eastAsia="仿宋" w:cs="Times New Roman"/>
          <w:color w:val="555555"/>
          <w:sz w:val="32"/>
          <w:szCs w:val="32"/>
          <w:shd w:val="clear" w:color="auto" w:fill="FFFFFF"/>
        </w:rPr>
        <w:br w:type="textWrapping"/>
      </w:r>
      <w:r>
        <w:rPr>
          <w:rFonts w:ascii="仿宋" w:hAnsi="仿宋" w:eastAsia="仿宋" w:cs="仿宋"/>
          <w:color w:val="555555"/>
          <w:sz w:val="32"/>
          <w:szCs w:val="32"/>
          <w:shd w:val="clear" w:color="auto" w:fill="FFFFFF"/>
        </w:rPr>
        <w:t xml:space="preserve">    5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、公务用车：指单位用于履行公务的车辆，包括一般公务用车和执法执勤用车。</w:t>
      </w:r>
      <w:r>
        <w:rPr>
          <w:rFonts w:ascii="仿宋" w:hAnsi="仿宋" w:eastAsia="仿宋" w:cs="Times New Roman"/>
          <w:color w:val="555555"/>
          <w:sz w:val="32"/>
          <w:szCs w:val="32"/>
          <w:shd w:val="clear" w:color="auto" w:fill="FFFFFF"/>
        </w:rPr>
        <w:br w:type="textWrapping"/>
      </w:r>
      <w:r>
        <w:rPr>
          <w:rFonts w:ascii="仿宋" w:hAnsi="仿宋" w:eastAsia="仿宋" w:cs="仿宋"/>
          <w:color w:val="555555"/>
          <w:sz w:val="32"/>
          <w:szCs w:val="32"/>
          <w:shd w:val="clear" w:color="auto" w:fill="FFFFFF"/>
        </w:rPr>
        <w:t xml:space="preserve">    6</w:t>
      </w:r>
      <w:r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  <w:t>、公务用车购置及运行费：指单位公务用车购置及租用费、燃料费、维修费、过桥过路费、保险费用等支出。</w:t>
      </w:r>
    </w:p>
    <w:p w14:paraId="260F9285">
      <w:pPr>
        <w:shd w:val="clear" w:color="auto"/>
        <w:spacing w:line="360" w:lineRule="auto"/>
        <w:ind w:firstLine="640"/>
        <w:rPr>
          <w:rFonts w:ascii="仿宋" w:hAnsi="仿宋" w:eastAsia="仿宋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 w:orient="landscape"/>
      <w:pgMar w:top="1440" w:right="1800" w:bottom="1134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AE93C">
    <w:pPr>
      <w:pStyle w:val="17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 w14:paraId="2460B509">
                          <w:pPr>
                            <w:pStyle w:val="17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LR33V2AEAALQDAAAOAAAAAAAAAAEAIAAA&#10;AB4BAABkcnMvZTJvRG9jLnhtbFBLBQYAAAAABgAGAFkBAABo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2460B509">
                    <w:pPr>
                      <w:pStyle w:val="17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28EBA">
    <w:pPr>
      <w:pStyle w:val="18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3"/>
      <w:numFmt w:val="chineseCounting"/>
      <w:lvlText w:val="第%1部分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oNotHyphenateCaps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61600"/>
    <w:rsid w:val="541C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Calibr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18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sz w:val="36"/>
      <w:szCs w:val="36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99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semiHidden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4"/>
    <w:semiHidden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semiHidden/>
    <w:qFormat/>
    <w:uiPriority w:val="99"/>
    <w:rPr>
      <w:rFonts w:ascii="Times New Roman" w:hAnsi="Times New Roman" w:cs="Times New Roman"/>
      <w:sz w:val="24"/>
      <w:szCs w:val="24"/>
    </w:r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2">
    <w:name w:val="Strong"/>
    <w:basedOn w:val="31"/>
    <w:qFormat/>
    <w:uiPriority w:val="99"/>
    <w:rPr>
      <w:b/>
      <w:bCs/>
    </w:rPr>
  </w:style>
  <w:style w:type="character" w:styleId="33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4">
    <w:name w:val="Emphasis"/>
    <w:basedOn w:val="31"/>
    <w:qFormat/>
    <w:uiPriority w:val="99"/>
    <w:rPr>
      <w:i/>
      <w:iCs/>
    </w:rPr>
  </w:style>
  <w:style w:type="character" w:styleId="35">
    <w:name w:val="Hyperlink"/>
    <w:unhideWhenUsed/>
    <w:uiPriority w:val="99"/>
    <w:rPr>
      <w:color w:val="0000FF" w:themeColor="hyperlink"/>
      <w:u w:val="single"/>
    </w:rPr>
  </w:style>
  <w:style w:type="character" w:styleId="36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7">
    <w:name w:val="Heading 1 Char"/>
    <w:basedOn w:val="31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8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1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1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1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1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1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1"/>
    <w:link w:val="28"/>
    <w:uiPriority w:val="10"/>
    <w:rPr>
      <w:sz w:val="48"/>
      <w:szCs w:val="48"/>
    </w:rPr>
  </w:style>
  <w:style w:type="character" w:customStyle="1" w:styleId="48">
    <w:name w:val="Subtitle Char"/>
    <w:basedOn w:val="31"/>
    <w:link w:val="21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9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9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9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9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9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9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9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9"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9"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9"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9"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9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9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9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9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9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9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9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9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CCE8CF" w:themeColor="light1"/>
        <w:sz w:val="22"/>
      </w:rPr>
      <w:tblPr/>
      <w:tcPr>
        <w:tcBorders>
          <w:top w:val="single" w:color="7E7E7E" w:themeColor="text1" w:themeTint="80" w:sz="32" w:space="0"/>
          <w:bottom w:val="single" w:color="CCE8C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CCE8CF" w:themeColor="light1"/>
        <w:sz w:val="22"/>
      </w:rPr>
      <w:tblPr/>
    </w:tblStylePr>
    <w:tblStylePr w:type="firstCol">
      <w:rPr>
        <w:rFonts w:ascii="Arial" w:hAnsi="Arial"/>
        <w:b/>
        <w:color w:val="CCE8CF" w:themeColor="light1"/>
        <w:sz w:val="22"/>
      </w:rPr>
      <w:tblPr/>
      <w:tcPr>
        <w:tcBorders>
          <w:left w:val="single" w:color="7E7E7E" w:themeColor="text1" w:themeTint="80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CCE8CF" w:themeColor="light1"/>
        <w:sz w:val="22"/>
      </w:rPr>
      <w:tblPr/>
      <w:tcPr>
        <w:tcBorders>
          <w:top w:val="single" w:color="4F81BD" w:themeColor="accent1" w:sz="32" w:space="0"/>
          <w:bottom w:val="single" w:color="CCE8C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CCE8CF" w:themeColor="light1"/>
        <w:sz w:val="22"/>
      </w:rPr>
      <w:tblPr/>
    </w:tblStylePr>
    <w:tblStylePr w:type="firstCol">
      <w:rPr>
        <w:rFonts w:ascii="Arial" w:hAnsi="Arial"/>
        <w:b/>
        <w:color w:val="CCE8CF" w:themeColor="light1"/>
        <w:sz w:val="22"/>
      </w:rPr>
      <w:tblPr/>
      <w:tcPr>
        <w:tcBorders>
          <w:left w:val="single" w:color="4F81BD" w:themeColor="accent1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CCE8C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CCE8C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CCE8CF" w:themeColor="light1"/>
        <w:sz w:val="22"/>
      </w:rPr>
      <w:tblPr/>
    </w:tblStylePr>
    <w:tblStylePr w:type="firstCol">
      <w:rPr>
        <w:rFonts w:ascii="Arial" w:hAnsi="Arial"/>
        <w:b/>
        <w:color w:val="CCE8C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CCE8C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CCE8C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CCE8CF" w:themeColor="light1"/>
        <w:sz w:val="22"/>
      </w:rPr>
      <w:tblPr/>
    </w:tblStylePr>
    <w:tblStylePr w:type="firstCol">
      <w:rPr>
        <w:rFonts w:ascii="Arial" w:hAnsi="Arial"/>
        <w:b/>
        <w:color w:val="CCE8C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CCE8C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CCE8C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CCE8CF" w:themeColor="light1"/>
        <w:sz w:val="22"/>
      </w:rPr>
      <w:tblPr/>
    </w:tblStylePr>
    <w:tblStylePr w:type="firstCol">
      <w:rPr>
        <w:rFonts w:ascii="Arial" w:hAnsi="Arial"/>
        <w:b/>
        <w:color w:val="CCE8C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9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CCE8C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CCE8C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CCE8CF" w:themeColor="light1"/>
        <w:sz w:val="22"/>
      </w:rPr>
      <w:tblPr/>
    </w:tblStylePr>
    <w:tblStylePr w:type="firstCol">
      <w:rPr>
        <w:rFonts w:ascii="Arial" w:hAnsi="Arial"/>
        <w:b/>
        <w:color w:val="CCE8C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9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CCE8C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CCE8C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CCE8CF" w:themeColor="light1"/>
        <w:sz w:val="22"/>
      </w:rPr>
      <w:tblPr/>
    </w:tblStylePr>
    <w:tblStylePr w:type="firstCol">
      <w:rPr>
        <w:rFonts w:ascii="Arial" w:hAnsi="Arial"/>
        <w:b/>
        <w:color w:val="CCE8C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9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9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9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9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9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Heading 2 Char"/>
    <w:basedOn w:val="31"/>
    <w:link w:val="3"/>
    <w:uiPriority w:val="99"/>
    <w:rPr>
      <w:rFonts w:ascii="宋体" w:hAnsi="宋体" w:eastAsia="宋体" w:cs="宋体"/>
      <w:b/>
      <w:bCs/>
      <w:sz w:val="36"/>
      <w:szCs w:val="36"/>
    </w:rPr>
  </w:style>
  <w:style w:type="character" w:customStyle="1" w:styleId="183">
    <w:name w:val="Footer Char"/>
    <w:basedOn w:val="31"/>
    <w:link w:val="17"/>
    <w:semiHidden/>
    <w:uiPriority w:val="99"/>
    <w:rPr>
      <w:rFonts w:ascii="Calibri" w:hAnsi="Calibri" w:cs="Calibri"/>
      <w:sz w:val="18"/>
      <w:szCs w:val="18"/>
    </w:rPr>
  </w:style>
  <w:style w:type="character" w:customStyle="1" w:styleId="184">
    <w:name w:val="Header Char"/>
    <w:basedOn w:val="31"/>
    <w:link w:val="18"/>
    <w:semiHidden/>
    <w:uiPriority w:val="99"/>
    <w:rPr>
      <w:rFonts w:ascii="Calibri" w:hAnsi="Calibri" w:cs="Calibri"/>
      <w:sz w:val="18"/>
      <w:szCs w:val="18"/>
    </w:rPr>
  </w:style>
  <w:style w:type="paragraph" w:customStyle="1" w:styleId="185">
    <w:name w:val="样式1"/>
    <w:basedOn w:val="27"/>
    <w:link w:val="186"/>
    <w:uiPriority w:val="99"/>
    <w:pPr>
      <w:widowControl/>
      <w:shd w:val="clear" w:color="auto" w:fill="F6F6F6"/>
      <w:spacing w:line="486" w:lineRule="atLeast"/>
    </w:pPr>
    <w:rPr>
      <w:rFonts w:ascii="Helvetica" w:hAnsi="Helvetica" w:cs="Helvetica"/>
      <w:color w:val="000000"/>
      <w:sz w:val="27"/>
      <w:szCs w:val="27"/>
    </w:rPr>
  </w:style>
  <w:style w:type="character" w:customStyle="1" w:styleId="186">
    <w:name w:val="样式1 Char"/>
    <w:basedOn w:val="31"/>
    <w:link w:val="185"/>
    <w:qFormat/>
    <w:uiPriority w:val="99"/>
    <w:rPr>
      <w:rFonts w:ascii="Helvetica" w:hAnsi="Helvetica" w:eastAsia="宋体" w:cs="Helvetica"/>
      <w:color w:val="000000"/>
      <w:sz w:val="36"/>
      <w:szCs w:val="36"/>
      <w:shd w:val="clear" w:color="auto" w:fill="F6F6F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13</Pages>
  <Words>2371</Words>
  <Characters>2586</Characters>
  <TotalTime>0</TotalTime>
  <ScaleCrop>false</ScaleCrop>
  <LinksUpToDate>false</LinksUpToDate>
  <CharactersWithSpaces>2702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2018-01-24T08:10:00Z</dcterms:created>
  <dc:creator>Administrator</dc:creator>
  <cp:lastModifiedBy>pc</cp:lastModifiedBy>
  <dcterms:modified xsi:type="dcterms:W3CDTF">2025-10-30T04:28:08Z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eyJoZGlkIjoiZTRkZTZiM2M4ZjA5ZDcxYWU1MTVhZTAzZjFhZmVkZmYifQ==</vt:lpwstr>
  </property>
  <property fmtid="{D5CDD505-2E9C-101B-9397-08002B2CF9AE}" pid="4" name="ICV">
    <vt:lpwstr>70FC4EB910B14F50A667AF52488BB3F4_13</vt:lpwstr>
  </property>
</Properties>
</file>