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notes.xml" ContentType="application/vnd.openxmlformats-officedocument.wordprocessingml.footnotes+xml"/>
  <Override PartName="/word/footer1.xml" ContentType="application/vnd.openxmlformats-officedocument.wordprocessingml.footer+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document.xml" ContentType="application/vnd.openxmlformats-officedocument.wordprocessingml.document.main+xml"/>
  <Override PartName="/docProps/custom.xml" ContentType="application/vnd.openxmlformats-officedocument.custom-properti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keepNext w:val="false"/>
        <w:keepLines w:val="false"/>
        <w:pageBreakBefore w:val="false"/>
        <w:widowControl w:val="false"/>
        <w:pBdr/>
        <w:spacing w:line="620" w:lineRule="exact"/>
        <w:ind w:firstLine="640" w:left="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Cs/>
          <w:color w:val="auto"/>
          <w:sz w:val="32"/>
          <w:szCs w:val="32"/>
        </w:rPr>
        <w:t xml:space="preserve">附件</w:t>
      </w:r>
      <w:r>
        <w:rPr>
          <w:rFonts w:hint="default" w:ascii="Times New Roman" w:hAnsi="Times New Roman" w:eastAsia="仿宋_GB2312" w:cs="Times New Roman"/>
          <w:bCs/>
          <w:color w:val="auto"/>
          <w:sz w:val="32"/>
          <w:szCs w:val="32"/>
          <w:lang w:eastAsia="zh-CN"/>
        </w:rPr>
        <w:t xml:space="preserve">：</w:t>
      </w:r>
      <w:r>
        <w:rPr>
          <w:rFonts w:hint="default" w:ascii="Times New Roman" w:hAnsi="Times New Roman" w:eastAsia="仿宋_GB2312" w:cs="Times New Roman"/>
          <w:color w:val="auto"/>
          <w:sz w:val="32"/>
          <w:szCs w:val="32"/>
        </w:rPr>
        <w:t xml:space="preserve">1</w:t>
      </w:r>
      <w:r>
        <w:rPr>
          <w:rFonts w:hint="default" w:ascii="Times New Roman" w:hAnsi="Times New Roman" w:eastAsia="仿宋_GB2312" w:cs="Times New Roman"/>
          <w:color w:val="auto"/>
          <w:sz w:val="32"/>
          <w:szCs w:val="32"/>
          <w:lang w:eastAsia="zh-CN"/>
        </w:rPr>
        <w:t xml:space="preserve">、数字随州建设项目支出绩效评价结果</w:t>
      </w:r>
      <w:r>
        <w:rPr>
          <w:rFonts w:hint="default" w:ascii="Times New Roman" w:hAnsi="Times New Roman" w:eastAsia="仿宋_GB2312" w:cs="Times New Roman"/>
          <w:color w:val="auto"/>
          <w:sz w:val="32"/>
          <w:szCs w:val="32"/>
          <w:lang w:eastAsia="zh-CN"/>
        </w:rPr>
      </w:r>
    </w:p>
    <w:p>
      <w:pPr>
        <w:keepNext w:val="false"/>
        <w:keepLines w:val="false"/>
        <w:pageBreakBefore w:val="false"/>
        <w:widowControl w:val="false"/>
        <w:pBdr/>
        <w:spacing w:line="620" w:lineRule="exact"/>
        <w:ind w:firstLine="1600" w:left="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 xml:space="preserve">2、</w:t>
      </w:r>
      <w:r>
        <w:rPr>
          <w:rFonts w:hint="default" w:ascii="Times New Roman" w:hAnsi="Times New Roman" w:eastAsia="仿宋_GB2312" w:cs="Times New Roman"/>
          <w:color w:val="auto"/>
          <w:sz w:val="32"/>
          <w:szCs w:val="32"/>
        </w:rPr>
        <w:t xml:space="preserve">福彩公益金市县分成资金项目支出绩效评价</w:t>
      </w:r>
      <w:r>
        <w:rPr>
          <w:rFonts w:hint="default" w:ascii="Times New Roman" w:hAnsi="Times New Roman" w:eastAsia="仿宋_GB2312" w:cs="Times New Roman"/>
          <w:color w:val="auto"/>
          <w:sz w:val="32"/>
          <w:szCs w:val="32"/>
          <w:lang w:eastAsia="zh-CN"/>
        </w:rPr>
        <w:t xml:space="preserve">结果</w:t>
      </w:r>
      <w:r>
        <w:rPr>
          <w:rFonts w:hint="default" w:ascii="Times New Roman" w:hAnsi="Times New Roman" w:eastAsia="仿宋_GB2312" w:cs="Times New Roman"/>
          <w:color w:val="auto"/>
          <w:sz w:val="32"/>
          <w:szCs w:val="32"/>
          <w:lang w:eastAsia="zh-CN"/>
        </w:rPr>
      </w:r>
    </w:p>
    <w:p>
      <w:pPr>
        <w:keepNext w:val="false"/>
        <w:keepLines w:val="false"/>
        <w:pageBreakBefore w:val="false"/>
        <w:widowControl w:val="false"/>
        <w:pBdr/>
        <w:spacing w:line="620" w:lineRule="exact"/>
        <w:ind w:hanging="320" w:left="192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3、2023年鄂北水资源配置二期市直工程一般债券项目绩效评价结果</w:t>
      </w:r>
      <w:r>
        <w:rPr>
          <w:rFonts w:hint="default" w:ascii="Times New Roman" w:hAnsi="Times New Roman" w:eastAsia="仿宋_GB2312" w:cs="Times New Roman"/>
          <w:color w:val="auto"/>
          <w:sz w:val="32"/>
          <w:szCs w:val="32"/>
          <w:lang w:val="en-US" w:eastAsia="zh-CN"/>
        </w:rPr>
      </w:r>
    </w:p>
    <w:p>
      <w:pPr>
        <w:keepNext w:val="false"/>
        <w:keepLines w:val="false"/>
        <w:pageBreakBefore w:val="false"/>
        <w:widowControl w:val="false"/>
        <w:pBdr/>
        <w:spacing/>
        <w:ind w:firstLine="0"/>
        <w:jc w:val="center"/>
        <w:rPr>
          <w:rFonts w:ascii="方正小标宋_GBK" w:hAnsi="方正小标宋_GBK" w:eastAsia="方正小标宋_GBK" w:cs="方正小标宋_GBK"/>
          <w:bCs/>
          <w:color w:val="auto"/>
          <w:spacing w:val="0"/>
          <w:sz w:val="40"/>
          <w:szCs w:val="40"/>
        </w:rPr>
      </w:pPr>
      <w:r>
        <w:rPr>
          <w:rFonts w:hint="eastAsia" w:eastAsia="方正小标宋_GBK" w:cs="Times New Roman"/>
          <w:b/>
          <w:bCs/>
          <w:color w:val="auto"/>
          <w:sz w:val="36"/>
          <w:szCs w:val="36"/>
          <w:highlight w:val="none"/>
          <w:lang w:val="en-US" w:eastAsia="zh-CN"/>
        </w:rPr>
        <w:br w:type="page" w:clear="all"/>
      </w:r>
      <w:r>
        <w:rPr>
          <w:rFonts w:hint="eastAsia" w:ascii="方正小标宋简体" w:hAnsi="方正小标宋简体" w:eastAsia="方正小标宋简体" w:cs="方正小标宋简体"/>
          <w:bCs/>
          <w:color w:val="auto"/>
          <w:spacing w:val="0"/>
          <w:sz w:val="40"/>
          <w:szCs w:val="40"/>
          <w:lang w:val="en-US" w:eastAsia="zh-CN" w:bidi="ar-SA"/>
        </w:rPr>
        <w:t xml:space="preserve">数字随州建设项目</w:t>
      </w:r>
      <w:r>
        <w:rPr>
          <w:rFonts w:hint="eastAsia" w:ascii="方正小标宋简体" w:hAnsi="方正小标宋简体" w:eastAsia="方正小标宋简体" w:cs="方正小标宋简体"/>
          <w:bCs/>
          <w:color w:val="auto"/>
          <w:spacing w:val="0"/>
          <w:sz w:val="40"/>
          <w:szCs w:val="40"/>
        </w:rPr>
        <w:t xml:space="preserve">绩效评价报告</w:t>
      </w:r>
      <w:r>
        <w:rPr>
          <w:rFonts w:ascii="方正小标宋_GBK" w:hAnsi="方正小标宋_GBK" w:eastAsia="方正小标宋_GBK" w:cs="方正小标宋_GBK"/>
          <w:bCs/>
          <w:color w:val="auto"/>
          <w:spacing w:val="0"/>
          <w:sz w:val="40"/>
          <w:szCs w:val="40"/>
        </w:rPr>
      </w:r>
    </w:p>
    <w:p>
      <w:pPr>
        <w:pBdr/>
        <w:spacing/>
        <w:ind w:firstLine="640"/>
        <w:jc w:val="left"/>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r>
      <w:r>
        <w:rPr>
          <w:rFonts w:ascii="Times New Roman" w:hAnsi="Times New Roman" w:eastAsia="黑体" w:cs="Times New Roman"/>
          <w:color w:val="auto"/>
          <w:sz w:val="32"/>
          <w:szCs w:val="32"/>
        </w:rPr>
      </w:r>
    </w:p>
    <w:p>
      <w:pPr>
        <w:keepNext w:val="false"/>
        <w:keepLines w:val="false"/>
        <w:pageBreakBefore w:val="false"/>
        <w:widowControl w:val="false"/>
        <w:pBdr/>
        <w:spacing w:line="620" w:lineRule="exact"/>
        <w:ind w:firstLine="640"/>
        <w:jc w:val="both"/>
        <w:outlineLvl w:val="0"/>
        <w:rPr>
          <w:rFonts w:hint="default" w:ascii="Times New Roman" w:hAnsi="Times New Roman" w:eastAsia="黑体" w:cs="Times New Roman"/>
          <w:color w:val="auto"/>
          <w:sz w:val="32"/>
          <w:szCs w:val="32"/>
        </w:rPr>
      </w:pPr>
      <w:r/>
      <w:bookmarkStart w:id="0" w:name="_Toc28939"/>
      <w:r/>
      <w:bookmarkStart w:id="1" w:name="_Toc147654958"/>
      <w:r>
        <w:rPr>
          <w:rFonts w:hint="default" w:ascii="Times New Roman" w:hAnsi="Times New Roman" w:eastAsia="黑体" w:cs="Times New Roman"/>
          <w:color w:val="auto"/>
          <w:sz w:val="32"/>
          <w:szCs w:val="32"/>
        </w:rPr>
        <w:t xml:space="preserve">1评价结论</w:t>
      </w:r>
      <w:bookmarkEnd w:id="0"/>
      <w:r/>
      <w:bookmarkEnd w:id="1"/>
      <w:r/>
      <w:r>
        <w:rPr>
          <w:rFonts w:hint="default" w:ascii="Times New Roman" w:hAnsi="Times New Roman" w:eastAsia="黑体" w:cs="Times New Roman"/>
          <w:color w:val="auto"/>
          <w:sz w:val="32"/>
          <w:szCs w:val="32"/>
        </w:rPr>
      </w:r>
    </w:p>
    <w:p>
      <w:pPr>
        <w:pStyle w:val="711"/>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CN"/>
        </w:rPr>
      </w:pPr>
      <w:r/>
      <w:bookmarkStart w:id="2" w:name="_Toc147654959"/>
      <w:r/>
      <w:bookmarkStart w:id="3" w:name="_Toc31851"/>
      <w:r>
        <w:rPr>
          <w:rFonts w:hint="default" w:ascii="Times New Roman" w:hAnsi="Times New Roman" w:eastAsia="楷体_GB2312" w:cs="Times New Roman"/>
          <w:color w:val="auto"/>
          <w:sz w:val="32"/>
          <w:szCs w:val="32"/>
          <w:lang w:val="en-US" w:eastAsia="zh-CN"/>
        </w:rPr>
        <w:t xml:space="preserve">1.1绩效评价分数和等级</w:t>
      </w:r>
      <w:bookmarkEnd w:id="2"/>
      <w:r/>
      <w:bookmarkEnd w:id="3"/>
      <w:r/>
      <w:r>
        <w:rPr>
          <w:rFonts w:hint="default" w:ascii="Times New Roman" w:hAnsi="Times New Roman" w:eastAsia="楷体_GB2312" w:cs="Times New Roman"/>
          <w:color w:val="auto"/>
          <w:sz w:val="32"/>
          <w:szCs w:val="32"/>
          <w:lang w:val="en-US" w:eastAsia="zh-CN"/>
        </w:rPr>
      </w:r>
    </w:p>
    <w:p>
      <w:pPr>
        <w:keepNext w:val="false"/>
        <w:keepLines w:val="false"/>
        <w:pageBreakBefore w:val="false"/>
        <w:widowControl w:val="false"/>
        <w:pBdr/>
        <w:spacing w:line="620" w:lineRule="exact"/>
        <w:ind w:firstLine="640" w:left="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lang w:val="en-US" w:eastAsia="zh-CN" w:bidi="ar-SA"/>
        </w:rPr>
        <w:t xml:space="preserve">我们接受委托，对数字随州建设项目进行绩效评价，绩效评</w:t>
      </w:r>
      <w:r>
        <w:rPr>
          <w:rFonts w:hint="default" w:ascii="Times New Roman" w:hAnsi="Times New Roman" w:eastAsia="仿宋_GB2312" w:cs="Times New Roman"/>
          <w:color w:val="auto"/>
          <w:sz w:val="32"/>
          <w:szCs w:val="32"/>
        </w:rPr>
        <w:t xml:space="preserve">价得分为</w:t>
      </w:r>
      <w:r>
        <w:rPr>
          <w:rFonts w:hint="default" w:ascii="Times New Roman" w:hAnsi="Times New Roman" w:eastAsia="仿宋_GB2312" w:cs="Times New Roman"/>
          <w:color w:val="auto"/>
          <w:sz w:val="32"/>
          <w:szCs w:val="32"/>
          <w:lang w:val="en-US" w:eastAsia="zh-CN"/>
        </w:rPr>
        <w:t xml:space="preserve">84.07</w:t>
      </w:r>
      <w:r>
        <w:rPr>
          <w:rFonts w:hint="default" w:ascii="Times New Roman" w:hAnsi="Times New Roman" w:eastAsia="仿宋_GB2312" w:cs="Times New Roman"/>
          <w:color w:val="auto"/>
          <w:sz w:val="32"/>
          <w:szCs w:val="32"/>
        </w:rPr>
        <w:t xml:space="preserve">分。按照湖北省《第三方机构参与预算绩效管理报告编</w:t>
      </w:r>
      <w:r>
        <w:rPr>
          <w:rFonts w:hint="default" w:ascii="Times New Roman" w:hAnsi="Times New Roman" w:eastAsia="仿宋_GB2312" w:cs="Times New Roman"/>
          <w:color w:val="auto"/>
          <w:sz w:val="32"/>
          <w:szCs w:val="32"/>
          <w:highlight w:val="none"/>
        </w:rPr>
        <w:t xml:space="preserve">制规范》（HUBS/WG02/T 003），等级为</w:t>
      </w:r>
      <w:r>
        <w:rPr>
          <w:rFonts w:hint="default" w:ascii="Times New Roman" w:hAnsi="Times New Roman" w:eastAsia="仿宋_GB2312" w:cs="Times New Roman"/>
          <w:color w:val="auto"/>
          <w:sz w:val="32"/>
          <w:szCs w:val="32"/>
          <w:highlight w:val="none"/>
          <w:lang w:eastAsia="zh-CN"/>
        </w:rPr>
        <w:t xml:space="preserve">良</w:t>
      </w:r>
      <w:r>
        <w:rPr>
          <w:rFonts w:hint="default" w:ascii="Times New Roman" w:hAnsi="Times New Roman" w:eastAsia="仿宋_GB2312" w:cs="Times New Roman"/>
          <w:color w:val="auto"/>
          <w:sz w:val="32"/>
          <w:szCs w:val="32"/>
          <w:highlight w:val="none"/>
        </w:rPr>
        <w:t xml:space="preserve">。各项指标评价得分汇总如下：</w:t>
      </w:r>
      <w:r>
        <w:rPr>
          <w:rFonts w:hint="default" w:ascii="Times New Roman" w:hAnsi="Times New Roman" w:eastAsia="仿宋_GB2312" w:cs="Times New Roman"/>
          <w:color w:val="auto"/>
          <w:sz w:val="32"/>
          <w:szCs w:val="32"/>
          <w:highlight w:val="none"/>
        </w:rPr>
      </w:r>
    </w:p>
    <w:tbl>
      <w:tblPr>
        <w:tblStyle w:val="716"/>
        <w:tblW w:w="7712" w:type="dxa"/>
        <w:jc w:val="center"/>
        <w:tblBorders/>
        <w:tblLayout w:type="fixed"/>
        <w:tblCellMar>
          <w:left w:w="108" w:type="dxa"/>
          <w:top w:w="0" w:type="dxa"/>
          <w:right w:w="108" w:type="dxa"/>
          <w:bottom w:w="0" w:type="dxa"/>
        </w:tblCellMar>
        <w:tblLook w:val="04A0" w:firstRow="1" w:lastRow="0" w:firstColumn="1" w:lastColumn="0" w:noHBand="0" w:noVBand="1"/>
      </w:tblPr>
      <w:tblGrid>
        <w:gridCol w:w="2602"/>
        <w:gridCol w:w="2602"/>
        <w:gridCol w:w="2508"/>
      </w:tblGrid>
      <w:tr>
        <w:trPr>
          <w:jc w:val="center"/>
          <w:trHeight w:val="604"/>
        </w:trPr>
        <w:tc>
          <w:tcPr>
            <w:shd w:val="clear" w:color="auto" w:fill="auto"/>
            <w:tcBorders>
              <w:top w:val="single" w:color="auto" w:sz="4" w:space="0"/>
              <w:left w:val="single" w:color="auto" w:sz="4" w:space="0"/>
              <w:bottom w:val="single" w:color="auto" w:sz="4" w:space="0"/>
              <w:right w:val="single" w:color="auto" w:sz="4" w:space="0"/>
            </w:tcBorders>
            <w:tcW w:w="2602" w:type="dxa"/>
            <w:vAlign w:val="center"/>
            <w:textDirection w:val="lrTb"/>
            <w:noWrap w:val="false"/>
          </w:tcPr>
          <w:p>
            <w:pPr>
              <w:keepNext w:val="false"/>
              <w:keepLines w:val="false"/>
              <w:pageBreakBefore w:val="false"/>
              <w:widowControl w:val="true"/>
              <w:pBdr/>
              <w:spacing w:line="520" w:lineRule="exact"/>
              <w:ind w:firstLine="0"/>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 xml:space="preserve">一级指标</w:t>
            </w:r>
            <w:r>
              <w:rPr>
                <w:rFonts w:hint="eastAsia" w:ascii="黑体" w:hAnsi="黑体" w:eastAsia="黑体" w:cs="黑体"/>
                <w:color w:val="auto"/>
                <w:sz w:val="24"/>
                <w:szCs w:val="24"/>
                <w:highlight w:val="none"/>
              </w:rPr>
            </w:r>
          </w:p>
        </w:tc>
        <w:tc>
          <w:tcPr>
            <w:shd w:val="clear" w:color="auto" w:fill="auto"/>
            <w:tcBorders>
              <w:top w:val="single" w:color="auto" w:sz="4" w:space="0"/>
              <w:left w:val="none" w:color="000000" w:sz="4" w:space="0"/>
              <w:bottom w:val="single" w:color="auto" w:sz="4" w:space="0"/>
              <w:right w:val="single" w:color="auto" w:sz="4" w:space="0"/>
            </w:tcBorders>
            <w:tcW w:w="2602" w:type="dxa"/>
            <w:vAlign w:val="center"/>
            <w:textDirection w:val="lrTb"/>
            <w:noWrap w:val="false"/>
          </w:tcPr>
          <w:p>
            <w:pPr>
              <w:keepNext w:val="false"/>
              <w:keepLines w:val="false"/>
              <w:pageBreakBefore w:val="false"/>
              <w:widowControl w:val="true"/>
              <w:pBdr/>
              <w:spacing w:line="520" w:lineRule="exact"/>
              <w:ind w:firstLine="0"/>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 xml:space="preserve">标准分值</w:t>
            </w:r>
            <w:r>
              <w:rPr>
                <w:rFonts w:hint="eastAsia" w:ascii="黑体" w:hAnsi="黑体" w:eastAsia="黑体" w:cs="黑体"/>
                <w:color w:val="auto"/>
                <w:sz w:val="24"/>
                <w:szCs w:val="24"/>
                <w:highlight w:val="none"/>
              </w:rPr>
            </w:r>
          </w:p>
        </w:tc>
        <w:tc>
          <w:tcPr>
            <w:shd w:val="clear" w:color="auto" w:fill="auto"/>
            <w:tcBorders>
              <w:top w:val="single" w:color="auto" w:sz="4" w:space="0"/>
              <w:left w:val="none" w:color="000000" w:sz="4" w:space="0"/>
              <w:bottom w:val="single" w:color="auto" w:sz="4" w:space="0"/>
              <w:right w:val="single" w:color="auto" w:sz="4" w:space="0"/>
            </w:tcBorders>
            <w:tcW w:w="2508" w:type="dxa"/>
            <w:vAlign w:val="center"/>
            <w:textDirection w:val="lrTb"/>
            <w:noWrap w:val="false"/>
          </w:tcPr>
          <w:p>
            <w:pPr>
              <w:keepNext w:val="false"/>
              <w:keepLines w:val="false"/>
              <w:pageBreakBefore w:val="false"/>
              <w:widowControl w:val="true"/>
              <w:pBdr/>
              <w:spacing w:line="520" w:lineRule="exact"/>
              <w:ind w:firstLine="0"/>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 xml:space="preserve">得分</w:t>
            </w:r>
            <w:r>
              <w:rPr>
                <w:rFonts w:hint="eastAsia" w:ascii="黑体" w:hAnsi="黑体" w:eastAsia="黑体" w:cs="黑体"/>
                <w:color w:val="auto"/>
                <w:sz w:val="24"/>
                <w:szCs w:val="24"/>
                <w:highlight w:val="none"/>
              </w:rPr>
            </w:r>
          </w:p>
        </w:tc>
      </w:tr>
      <w:tr>
        <w:trPr>
          <w:jc w:val="center"/>
          <w:trHeight w:val="604"/>
        </w:trPr>
        <w:tc>
          <w:tcPr>
            <w:shd w:val="clear" w:color="auto" w:fill="auto"/>
            <w:tcBorders>
              <w:top w:val="none" w:color="000000" w:sz="4" w:space="0"/>
              <w:left w:val="single" w:color="auto" w:sz="4" w:space="0"/>
              <w:bottom w:val="single" w:color="auto" w:sz="4" w:space="0"/>
              <w:right w:val="single" w:color="auto" w:sz="4" w:space="0"/>
            </w:tcBorders>
            <w:tcW w:w="2602" w:type="dxa"/>
            <w:vAlign w:val="center"/>
            <w:textDirection w:val="lrTb"/>
            <w:noWrap w:val="false"/>
          </w:tcPr>
          <w:p>
            <w:pPr>
              <w:keepNext w:val="false"/>
              <w:keepLines w:val="false"/>
              <w:pageBreakBefore w:val="false"/>
              <w:widowControl w:val="true"/>
              <w:pBdr/>
              <w:spacing w:line="520" w:lineRule="exact"/>
              <w:ind w:firstLine="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决策</w:t>
            </w:r>
            <w:r>
              <w:rPr>
                <w:rFonts w:hint="default" w:ascii="Times New Roman" w:hAnsi="Times New Roman" w:eastAsia="宋体" w:cs="Times New Roman"/>
                <w:color w:val="auto"/>
                <w:sz w:val="24"/>
                <w:szCs w:val="24"/>
                <w:highlight w:val="none"/>
              </w:rPr>
            </w:r>
          </w:p>
        </w:tc>
        <w:tc>
          <w:tcPr>
            <w:shd w:val="clear" w:color="auto" w:fill="auto"/>
            <w:tcBorders>
              <w:top w:val="none" w:color="000000" w:sz="4" w:space="0"/>
              <w:left w:val="none" w:color="000000" w:sz="4" w:space="0"/>
              <w:bottom w:val="single" w:color="auto" w:sz="4" w:space="0"/>
              <w:right w:val="single" w:color="auto" w:sz="4" w:space="0"/>
            </w:tcBorders>
            <w:tcW w:w="2602" w:type="dxa"/>
            <w:vAlign w:val="center"/>
            <w:textDirection w:val="lrTb"/>
            <w:noWrap w:val="false"/>
          </w:tcPr>
          <w:p>
            <w:pPr>
              <w:keepNext w:val="false"/>
              <w:keepLines w:val="false"/>
              <w:pageBreakBefore w:val="false"/>
              <w:widowControl w:val="true"/>
              <w:pBdr/>
              <w:spacing w:line="520" w:lineRule="exact"/>
              <w:ind w:firstLine="0"/>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 xml:space="preserve">1</w:t>
            </w:r>
            <w:r>
              <w:rPr>
                <w:rFonts w:hint="default" w:ascii="Times New Roman" w:hAnsi="Times New Roman" w:eastAsia="宋体" w:cs="Times New Roman"/>
                <w:color w:val="auto"/>
                <w:sz w:val="24"/>
                <w:szCs w:val="24"/>
                <w:highlight w:val="none"/>
                <w:lang w:val="en-US" w:eastAsia="zh-CN"/>
              </w:rPr>
              <w:t xml:space="preserve">2</w:t>
            </w:r>
            <w:r>
              <w:rPr>
                <w:rFonts w:hint="default" w:ascii="Times New Roman" w:hAnsi="Times New Roman" w:eastAsia="宋体" w:cs="Times New Roman"/>
                <w:color w:val="auto"/>
                <w:sz w:val="24"/>
                <w:szCs w:val="24"/>
                <w:highlight w:val="none"/>
                <w:lang w:eastAsia="zh-CN"/>
              </w:rPr>
            </w:r>
          </w:p>
        </w:tc>
        <w:tc>
          <w:tcPr>
            <w:shd w:val="clear" w:color="auto" w:fill="auto"/>
            <w:tcBorders>
              <w:top w:val="none" w:color="000000" w:sz="4" w:space="0"/>
              <w:left w:val="none" w:color="000000" w:sz="4" w:space="0"/>
              <w:bottom w:val="single" w:color="auto" w:sz="4" w:space="0"/>
              <w:right w:val="single" w:color="auto" w:sz="4" w:space="0"/>
            </w:tcBorders>
            <w:tcW w:w="2508" w:type="dxa"/>
            <w:vAlign w:val="center"/>
            <w:textDirection w:val="lrTb"/>
            <w:noWrap w:val="false"/>
          </w:tcPr>
          <w:p>
            <w:pPr>
              <w:keepNext w:val="false"/>
              <w:keepLines w:val="false"/>
              <w:pageBreakBefore w:val="false"/>
              <w:pBdr/>
              <w:spacing w:line="520" w:lineRule="exact"/>
              <w:ind w:firstLine="412"/>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 xml:space="preserve">7</w:t>
            </w:r>
            <w:r>
              <w:rPr>
                <w:rFonts w:hint="default" w:ascii="Times New Roman" w:hAnsi="Times New Roman" w:eastAsia="宋体" w:cs="Times New Roman"/>
                <w:color w:val="auto"/>
                <w:sz w:val="24"/>
                <w:szCs w:val="24"/>
                <w:highlight w:val="none"/>
                <w:lang w:val="en-US" w:eastAsia="zh-CN"/>
              </w:rPr>
            </w:r>
          </w:p>
        </w:tc>
      </w:tr>
      <w:tr>
        <w:trPr>
          <w:jc w:val="center"/>
          <w:trHeight w:val="604"/>
        </w:trPr>
        <w:tc>
          <w:tcPr>
            <w:shd w:val="clear" w:color="auto" w:fill="auto"/>
            <w:tcBorders>
              <w:top w:val="none" w:color="000000" w:sz="4" w:space="0"/>
              <w:left w:val="single" w:color="auto" w:sz="4" w:space="0"/>
              <w:bottom w:val="single" w:color="auto" w:sz="4" w:space="0"/>
              <w:right w:val="single" w:color="auto" w:sz="4" w:space="0"/>
            </w:tcBorders>
            <w:tcW w:w="2602" w:type="dxa"/>
            <w:vAlign w:val="center"/>
            <w:textDirection w:val="lrTb"/>
            <w:noWrap w:val="false"/>
          </w:tcPr>
          <w:p>
            <w:pPr>
              <w:keepNext w:val="false"/>
              <w:keepLines w:val="false"/>
              <w:pageBreakBefore w:val="false"/>
              <w:widowControl w:val="true"/>
              <w:pBdr/>
              <w:spacing w:line="520" w:lineRule="exact"/>
              <w:ind w:firstLine="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过程</w:t>
            </w:r>
            <w:r>
              <w:rPr>
                <w:rFonts w:hint="default" w:ascii="Times New Roman" w:hAnsi="Times New Roman" w:eastAsia="宋体" w:cs="Times New Roman"/>
                <w:color w:val="auto"/>
                <w:sz w:val="24"/>
                <w:szCs w:val="24"/>
                <w:highlight w:val="none"/>
              </w:rPr>
            </w:r>
          </w:p>
        </w:tc>
        <w:tc>
          <w:tcPr>
            <w:shd w:val="clear" w:color="auto" w:fill="auto"/>
            <w:tcBorders>
              <w:top w:val="none" w:color="000000" w:sz="4" w:space="0"/>
              <w:left w:val="none" w:color="000000" w:sz="4" w:space="0"/>
              <w:bottom w:val="single" w:color="auto" w:sz="4" w:space="0"/>
              <w:right w:val="single" w:color="auto" w:sz="4" w:space="0"/>
            </w:tcBorders>
            <w:tcW w:w="2602" w:type="dxa"/>
            <w:vAlign w:val="center"/>
            <w:textDirection w:val="lrTb"/>
            <w:noWrap w:val="false"/>
          </w:tcPr>
          <w:p>
            <w:pPr>
              <w:keepNext w:val="false"/>
              <w:keepLines w:val="false"/>
              <w:pageBreakBefore w:val="false"/>
              <w:widowControl w:val="true"/>
              <w:pBdr/>
              <w:spacing w:line="520" w:lineRule="exact"/>
              <w:ind w:firstLine="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20</w:t>
            </w:r>
            <w:r>
              <w:rPr>
                <w:rFonts w:hint="default" w:ascii="Times New Roman" w:hAnsi="Times New Roman" w:eastAsia="宋体" w:cs="Times New Roman"/>
                <w:color w:val="auto"/>
                <w:sz w:val="24"/>
                <w:szCs w:val="24"/>
                <w:highlight w:val="none"/>
              </w:rPr>
            </w:r>
          </w:p>
        </w:tc>
        <w:tc>
          <w:tcPr>
            <w:shd w:val="clear" w:color="auto" w:fill="auto"/>
            <w:tcBorders>
              <w:top w:val="none" w:color="000000" w:sz="4" w:space="0"/>
              <w:left w:val="none" w:color="000000" w:sz="4" w:space="0"/>
              <w:bottom w:val="single" w:color="auto" w:sz="4" w:space="0"/>
              <w:right w:val="single" w:color="auto" w:sz="4" w:space="0"/>
            </w:tcBorders>
            <w:tcW w:w="2508" w:type="dxa"/>
            <w:vAlign w:val="center"/>
            <w:textDirection w:val="lrTb"/>
            <w:noWrap w:val="false"/>
          </w:tcPr>
          <w:p>
            <w:pPr>
              <w:keepNext w:val="false"/>
              <w:keepLines w:val="false"/>
              <w:pageBreakBefore w:val="false"/>
              <w:pBdr/>
              <w:spacing w:line="520" w:lineRule="exact"/>
              <w:ind w:firstLine="412"/>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 xml:space="preserve">1</w:t>
            </w:r>
            <w:r>
              <w:rPr>
                <w:rFonts w:hint="default" w:ascii="Times New Roman" w:hAnsi="Times New Roman" w:eastAsia="宋体" w:cs="Times New Roman"/>
                <w:color w:val="auto"/>
                <w:sz w:val="24"/>
                <w:szCs w:val="24"/>
                <w:highlight w:val="none"/>
                <w:lang w:val="en-US" w:eastAsia="zh-CN"/>
              </w:rPr>
              <w:t xml:space="preserve">4.07</w:t>
            </w:r>
            <w:r>
              <w:rPr>
                <w:rFonts w:hint="default" w:ascii="Times New Roman" w:hAnsi="Times New Roman" w:eastAsia="宋体" w:cs="Times New Roman"/>
                <w:color w:val="auto"/>
                <w:sz w:val="24"/>
                <w:szCs w:val="24"/>
                <w:highlight w:val="none"/>
                <w:lang w:val="en-US" w:eastAsia="zh-CN"/>
              </w:rPr>
            </w:r>
          </w:p>
        </w:tc>
      </w:tr>
      <w:tr>
        <w:trPr>
          <w:jc w:val="center"/>
          <w:trHeight w:val="604"/>
        </w:trPr>
        <w:tc>
          <w:tcPr>
            <w:shd w:val="clear" w:color="auto" w:fill="auto"/>
            <w:tcBorders>
              <w:top w:val="none" w:color="000000" w:sz="4" w:space="0"/>
              <w:left w:val="single" w:color="auto" w:sz="4" w:space="0"/>
              <w:bottom w:val="single" w:color="auto" w:sz="4" w:space="0"/>
              <w:right w:val="single" w:color="auto" w:sz="4" w:space="0"/>
            </w:tcBorders>
            <w:tcW w:w="2602" w:type="dxa"/>
            <w:vAlign w:val="center"/>
            <w:textDirection w:val="lrTb"/>
            <w:noWrap w:val="false"/>
          </w:tcPr>
          <w:p>
            <w:pPr>
              <w:keepNext w:val="false"/>
              <w:keepLines w:val="false"/>
              <w:pageBreakBefore w:val="false"/>
              <w:widowControl w:val="true"/>
              <w:pBdr/>
              <w:spacing w:line="520" w:lineRule="exact"/>
              <w:ind w:firstLine="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产出</w:t>
            </w:r>
            <w:r>
              <w:rPr>
                <w:rFonts w:hint="default" w:ascii="Times New Roman" w:hAnsi="Times New Roman" w:eastAsia="宋体" w:cs="Times New Roman"/>
                <w:color w:val="auto"/>
                <w:sz w:val="24"/>
                <w:szCs w:val="24"/>
                <w:highlight w:val="none"/>
              </w:rPr>
            </w:r>
          </w:p>
        </w:tc>
        <w:tc>
          <w:tcPr>
            <w:shd w:val="clear" w:color="auto" w:fill="auto"/>
            <w:tcBorders>
              <w:top w:val="none" w:color="000000" w:sz="4" w:space="0"/>
              <w:left w:val="none" w:color="000000" w:sz="4" w:space="0"/>
              <w:bottom w:val="single" w:color="auto" w:sz="4" w:space="0"/>
              <w:right w:val="single" w:color="auto" w:sz="4" w:space="0"/>
            </w:tcBorders>
            <w:tcW w:w="2602" w:type="dxa"/>
            <w:vAlign w:val="center"/>
            <w:textDirection w:val="lrTb"/>
            <w:noWrap w:val="false"/>
          </w:tcPr>
          <w:p>
            <w:pPr>
              <w:keepNext w:val="false"/>
              <w:keepLines w:val="false"/>
              <w:pageBreakBefore w:val="false"/>
              <w:widowControl w:val="true"/>
              <w:pBdr/>
              <w:spacing w:line="520" w:lineRule="exact"/>
              <w:ind w:firstLine="0"/>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 xml:space="preserve">4</w:t>
            </w:r>
            <w:r>
              <w:rPr>
                <w:rFonts w:hint="default" w:ascii="Times New Roman" w:hAnsi="Times New Roman" w:eastAsia="宋体" w:cs="Times New Roman"/>
                <w:color w:val="auto"/>
                <w:sz w:val="24"/>
                <w:szCs w:val="24"/>
                <w:highlight w:val="none"/>
                <w:lang w:val="en-US" w:eastAsia="zh-CN"/>
              </w:rPr>
              <w:t xml:space="preserve">8</w:t>
            </w:r>
            <w:r>
              <w:rPr>
                <w:rFonts w:hint="default" w:ascii="Times New Roman" w:hAnsi="Times New Roman" w:eastAsia="宋体" w:cs="Times New Roman"/>
                <w:color w:val="auto"/>
                <w:sz w:val="24"/>
                <w:szCs w:val="24"/>
                <w:highlight w:val="none"/>
                <w:lang w:eastAsia="zh-CN"/>
              </w:rPr>
            </w:r>
          </w:p>
        </w:tc>
        <w:tc>
          <w:tcPr>
            <w:shd w:val="clear" w:color="auto" w:fill="auto"/>
            <w:tcBorders>
              <w:top w:val="none" w:color="000000" w:sz="4" w:space="0"/>
              <w:left w:val="none" w:color="000000" w:sz="4" w:space="0"/>
              <w:bottom w:val="single" w:color="auto" w:sz="4" w:space="0"/>
              <w:right w:val="single" w:color="auto" w:sz="4" w:space="0"/>
            </w:tcBorders>
            <w:tcW w:w="2508" w:type="dxa"/>
            <w:vAlign w:val="center"/>
            <w:textDirection w:val="lrTb"/>
            <w:noWrap w:val="false"/>
          </w:tcPr>
          <w:p>
            <w:pPr>
              <w:keepNext w:val="false"/>
              <w:keepLines w:val="false"/>
              <w:pageBreakBefore w:val="false"/>
              <w:pBdr/>
              <w:spacing w:line="520" w:lineRule="exact"/>
              <w:ind w:firstLine="412"/>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 xml:space="preserve">43</w:t>
            </w:r>
            <w:r>
              <w:rPr>
                <w:rFonts w:hint="default" w:ascii="Times New Roman" w:hAnsi="Times New Roman" w:eastAsia="宋体" w:cs="Times New Roman"/>
                <w:color w:val="auto"/>
                <w:sz w:val="24"/>
                <w:szCs w:val="24"/>
                <w:highlight w:val="none"/>
                <w:lang w:val="en-US" w:eastAsia="zh-CN"/>
              </w:rPr>
            </w:r>
          </w:p>
        </w:tc>
      </w:tr>
      <w:tr>
        <w:trPr>
          <w:jc w:val="center"/>
          <w:trHeight w:val="604"/>
        </w:trPr>
        <w:tc>
          <w:tcPr>
            <w:shd w:val="clear" w:color="auto" w:fill="auto"/>
            <w:tcBorders>
              <w:top w:val="none" w:color="000000" w:sz="4" w:space="0"/>
              <w:left w:val="single" w:color="auto" w:sz="4" w:space="0"/>
              <w:bottom w:val="single" w:color="auto" w:sz="4" w:space="0"/>
              <w:right w:val="single" w:color="auto" w:sz="4" w:space="0"/>
            </w:tcBorders>
            <w:tcW w:w="2602" w:type="dxa"/>
            <w:vAlign w:val="center"/>
            <w:textDirection w:val="lrTb"/>
            <w:noWrap w:val="false"/>
          </w:tcPr>
          <w:p>
            <w:pPr>
              <w:keepNext w:val="false"/>
              <w:keepLines w:val="false"/>
              <w:pageBreakBefore w:val="false"/>
              <w:widowControl w:val="true"/>
              <w:pBdr/>
              <w:spacing w:line="520" w:lineRule="exact"/>
              <w:ind w:firstLine="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效果</w:t>
            </w:r>
            <w:r>
              <w:rPr>
                <w:rFonts w:hint="default" w:ascii="Times New Roman" w:hAnsi="Times New Roman" w:eastAsia="宋体" w:cs="Times New Roman"/>
                <w:color w:val="auto"/>
                <w:sz w:val="24"/>
                <w:szCs w:val="24"/>
                <w:highlight w:val="none"/>
              </w:rPr>
            </w:r>
          </w:p>
        </w:tc>
        <w:tc>
          <w:tcPr>
            <w:shd w:val="clear" w:color="auto" w:fill="auto"/>
            <w:tcBorders>
              <w:top w:val="none" w:color="000000" w:sz="4" w:space="0"/>
              <w:left w:val="none" w:color="000000" w:sz="4" w:space="0"/>
              <w:bottom w:val="single" w:color="auto" w:sz="4" w:space="0"/>
              <w:right w:val="single" w:color="auto" w:sz="4" w:space="0"/>
            </w:tcBorders>
            <w:tcW w:w="2602" w:type="dxa"/>
            <w:vAlign w:val="center"/>
            <w:textDirection w:val="lrTb"/>
            <w:noWrap w:val="false"/>
          </w:tcPr>
          <w:p>
            <w:pPr>
              <w:keepNext w:val="false"/>
              <w:keepLines w:val="false"/>
              <w:pageBreakBefore w:val="false"/>
              <w:widowControl w:val="true"/>
              <w:pBdr/>
              <w:spacing w:line="520" w:lineRule="exact"/>
              <w:ind w:firstLine="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20</w:t>
            </w:r>
            <w:r>
              <w:rPr>
                <w:rFonts w:hint="default" w:ascii="Times New Roman" w:hAnsi="Times New Roman" w:eastAsia="宋体" w:cs="Times New Roman"/>
                <w:color w:val="auto"/>
                <w:sz w:val="24"/>
                <w:szCs w:val="24"/>
                <w:highlight w:val="none"/>
              </w:rPr>
            </w:r>
          </w:p>
        </w:tc>
        <w:tc>
          <w:tcPr>
            <w:shd w:val="clear" w:color="auto" w:fill="auto"/>
            <w:tcBorders>
              <w:top w:val="none" w:color="000000" w:sz="4" w:space="0"/>
              <w:left w:val="none" w:color="000000" w:sz="4" w:space="0"/>
              <w:bottom w:val="single" w:color="auto" w:sz="4" w:space="0"/>
              <w:right w:val="single" w:color="auto" w:sz="4" w:space="0"/>
            </w:tcBorders>
            <w:tcW w:w="2508" w:type="dxa"/>
            <w:vAlign w:val="center"/>
            <w:textDirection w:val="lrTb"/>
            <w:noWrap w:val="false"/>
          </w:tcPr>
          <w:p>
            <w:pPr>
              <w:keepNext w:val="false"/>
              <w:keepLines w:val="false"/>
              <w:pageBreakBefore w:val="false"/>
              <w:pBdr/>
              <w:spacing w:line="520" w:lineRule="exact"/>
              <w:ind w:firstLine="412"/>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 xml:space="preserve">20</w:t>
            </w:r>
            <w:r>
              <w:rPr>
                <w:rFonts w:hint="default" w:ascii="Times New Roman" w:hAnsi="Times New Roman" w:eastAsia="宋体" w:cs="Times New Roman"/>
                <w:color w:val="auto"/>
                <w:sz w:val="24"/>
                <w:szCs w:val="24"/>
                <w:highlight w:val="none"/>
                <w:lang w:val="en-US" w:eastAsia="zh-CN"/>
              </w:rPr>
            </w:r>
          </w:p>
        </w:tc>
      </w:tr>
      <w:tr>
        <w:trPr>
          <w:jc w:val="center"/>
          <w:trHeight w:val="604"/>
        </w:trPr>
        <w:tc>
          <w:tcPr>
            <w:shd w:val="clear" w:color="auto" w:fill="auto"/>
            <w:tcBorders>
              <w:top w:val="none" w:color="000000" w:sz="4" w:space="0"/>
              <w:left w:val="single" w:color="auto" w:sz="4" w:space="0"/>
              <w:bottom w:val="single" w:color="auto" w:sz="4" w:space="0"/>
              <w:right w:val="single" w:color="auto" w:sz="4" w:space="0"/>
            </w:tcBorders>
            <w:tcW w:w="2602" w:type="dxa"/>
            <w:vAlign w:val="center"/>
            <w:textDirection w:val="lrTb"/>
            <w:noWrap w:val="false"/>
          </w:tcPr>
          <w:p>
            <w:pPr>
              <w:keepNext w:val="false"/>
              <w:keepLines w:val="false"/>
              <w:pageBreakBefore w:val="false"/>
              <w:widowControl w:val="true"/>
              <w:pBdr/>
              <w:spacing w:line="520" w:lineRule="exact"/>
              <w:ind w:firstLine="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合计</w:t>
            </w:r>
            <w:r>
              <w:rPr>
                <w:rFonts w:hint="default" w:ascii="Times New Roman" w:hAnsi="Times New Roman" w:eastAsia="宋体" w:cs="Times New Roman"/>
                <w:color w:val="auto"/>
                <w:sz w:val="24"/>
                <w:szCs w:val="24"/>
                <w:highlight w:val="none"/>
              </w:rPr>
            </w:r>
          </w:p>
        </w:tc>
        <w:tc>
          <w:tcPr>
            <w:shd w:val="clear" w:color="auto" w:fill="auto"/>
            <w:tcBorders>
              <w:top w:val="none" w:color="000000" w:sz="4" w:space="0"/>
              <w:left w:val="none" w:color="000000" w:sz="4" w:space="0"/>
              <w:bottom w:val="single" w:color="auto" w:sz="4" w:space="0"/>
              <w:right w:val="single" w:color="auto" w:sz="4" w:space="0"/>
            </w:tcBorders>
            <w:tcW w:w="2602" w:type="dxa"/>
            <w:vAlign w:val="center"/>
            <w:textDirection w:val="lrTb"/>
            <w:noWrap w:val="false"/>
          </w:tcPr>
          <w:p>
            <w:pPr>
              <w:keepNext w:val="false"/>
              <w:keepLines w:val="false"/>
              <w:pageBreakBefore w:val="false"/>
              <w:widowControl w:val="true"/>
              <w:pBdr/>
              <w:spacing w:line="520" w:lineRule="exact"/>
              <w:ind w:firstLine="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100</w:t>
            </w:r>
            <w:r>
              <w:rPr>
                <w:rFonts w:hint="default" w:ascii="Times New Roman" w:hAnsi="Times New Roman" w:eastAsia="宋体" w:cs="Times New Roman"/>
                <w:color w:val="auto"/>
                <w:sz w:val="24"/>
                <w:szCs w:val="24"/>
                <w:highlight w:val="none"/>
              </w:rPr>
            </w:r>
          </w:p>
        </w:tc>
        <w:tc>
          <w:tcPr>
            <w:shd w:val="clear" w:color="auto" w:fill="auto"/>
            <w:tcBorders>
              <w:top w:val="none" w:color="000000" w:sz="4" w:space="0"/>
              <w:left w:val="none" w:color="000000" w:sz="4" w:space="0"/>
              <w:bottom w:val="single" w:color="auto" w:sz="4" w:space="0"/>
              <w:right w:val="single" w:color="auto" w:sz="4" w:space="0"/>
            </w:tcBorders>
            <w:tcW w:w="2508" w:type="dxa"/>
            <w:vAlign w:val="center"/>
            <w:textDirection w:val="lrTb"/>
            <w:noWrap w:val="false"/>
          </w:tcPr>
          <w:p>
            <w:pPr>
              <w:keepNext w:val="false"/>
              <w:keepLines w:val="false"/>
              <w:pageBreakBefore w:val="false"/>
              <w:pBdr/>
              <w:spacing w:line="520" w:lineRule="exact"/>
              <w:ind w:firstLine="412"/>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 xml:space="preserve">84.07</w:t>
            </w:r>
            <w:r>
              <w:rPr>
                <w:rFonts w:hint="default" w:ascii="Times New Roman" w:hAnsi="Times New Roman" w:eastAsia="宋体" w:cs="Times New Roman"/>
                <w:color w:val="auto"/>
                <w:sz w:val="24"/>
                <w:szCs w:val="24"/>
                <w:highlight w:val="none"/>
                <w:lang w:val="en-US" w:eastAsia="zh-CN"/>
              </w:rPr>
            </w:r>
          </w:p>
        </w:tc>
      </w:tr>
    </w:tbl>
    <w:p>
      <w:pPr>
        <w:pStyle w:val="711"/>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CN"/>
        </w:rPr>
      </w:pPr>
      <w:r/>
      <w:bookmarkStart w:id="4" w:name="_Toc553"/>
      <w:r/>
      <w:bookmarkStart w:id="5" w:name="_Toc147654960"/>
      <w:r>
        <w:rPr>
          <w:rFonts w:hint="default" w:ascii="Times New Roman" w:hAnsi="Times New Roman" w:eastAsia="楷体_GB2312" w:cs="Times New Roman"/>
          <w:color w:val="auto"/>
          <w:sz w:val="32"/>
          <w:szCs w:val="32"/>
          <w:lang w:val="en-US" w:eastAsia="zh-CN"/>
        </w:rPr>
        <w:t xml:space="preserve">1.2绩效评价指标完成情况分析</w:t>
      </w:r>
      <w:bookmarkEnd w:id="4"/>
      <w:r/>
      <w:bookmarkEnd w:id="5"/>
      <w:r/>
      <w:r>
        <w:rPr>
          <w:rFonts w:hint="default" w:ascii="Times New Roman" w:hAnsi="Times New Roman" w:eastAsia="楷体_GB2312" w:cs="Times New Roman"/>
          <w:color w:val="auto"/>
          <w:sz w:val="32"/>
          <w:szCs w:val="32"/>
          <w:lang w:val="en-US" w:eastAsia="zh-CN"/>
        </w:rPr>
      </w:r>
    </w:p>
    <w:p>
      <w:pPr>
        <w:pStyle w:val="711"/>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CN"/>
        </w:rPr>
      </w:pPr>
      <w:r/>
      <w:bookmarkStart w:id="6" w:name="_Toc18309"/>
      <w:r>
        <w:rPr>
          <w:rFonts w:hint="default" w:ascii="Times New Roman" w:hAnsi="Times New Roman" w:eastAsia="楷体_GB2312" w:cs="Times New Roman"/>
          <w:color w:val="auto"/>
          <w:sz w:val="32"/>
          <w:szCs w:val="32"/>
          <w:lang w:val="en-US" w:eastAsia="zh-CN"/>
        </w:rPr>
        <w:t xml:space="preserve">1.2.1决策得7分，扣5分</w:t>
      </w:r>
      <w:bookmarkEnd w:id="6"/>
      <w:r/>
      <w:r>
        <w:rPr>
          <w:rFonts w:hint="default" w:ascii="Times New Roman" w:hAnsi="Times New Roman" w:eastAsia="楷体_GB2312" w:cs="Times New Roman"/>
          <w:color w:val="auto"/>
          <w:sz w:val="32"/>
          <w:szCs w:val="32"/>
          <w:lang w:val="en-US" w:eastAsia="zh-CN"/>
        </w:rPr>
      </w:r>
    </w:p>
    <w:p>
      <w:pPr>
        <w:keepNext w:val="false"/>
        <w:keepLines w:val="false"/>
        <w:pageBreakBefore w:val="false"/>
        <w:widowControl w:val="false"/>
        <w:pBdr/>
        <w:spacing w:line="620" w:lineRule="exact"/>
        <w:ind w:firstLine="64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“绩效目标</w:t>
      </w:r>
      <w:r>
        <w:rPr>
          <w:rFonts w:hint="default" w:ascii="Times New Roman" w:hAnsi="Times New Roman" w:eastAsia="仿宋_GB2312" w:cs="Times New Roman"/>
          <w:color w:val="auto"/>
          <w:sz w:val="32"/>
          <w:szCs w:val="32"/>
          <w:highlight w:val="none"/>
          <w:lang w:eastAsia="zh-CN"/>
        </w:rPr>
        <w:t xml:space="preserve">合理</w:t>
      </w:r>
      <w:r>
        <w:rPr>
          <w:rFonts w:hint="default" w:ascii="Times New Roman" w:hAnsi="Times New Roman" w:eastAsia="仿宋_GB2312" w:cs="Times New Roman"/>
          <w:color w:val="auto"/>
          <w:sz w:val="32"/>
          <w:szCs w:val="32"/>
          <w:highlight w:val="none"/>
        </w:rPr>
        <w:t xml:space="preserve">性” 指标扣</w:t>
      </w:r>
      <w:r>
        <w:rPr>
          <w:rFonts w:hint="default" w:ascii="Times New Roman" w:hAnsi="Times New Roman" w:eastAsia="仿宋_GB2312" w:cs="Times New Roman"/>
          <w:color w:val="auto"/>
          <w:sz w:val="32"/>
          <w:szCs w:val="32"/>
          <w:highlight w:val="none"/>
          <w:lang w:val="en-US" w:eastAsia="zh-CN"/>
        </w:rPr>
        <w:t xml:space="preserve">2</w:t>
      </w:r>
      <w:r>
        <w:rPr>
          <w:rFonts w:hint="default" w:ascii="Times New Roman" w:hAnsi="Times New Roman" w:eastAsia="仿宋_GB2312" w:cs="Times New Roman"/>
          <w:color w:val="auto"/>
          <w:sz w:val="32"/>
          <w:szCs w:val="32"/>
          <w:highlight w:val="none"/>
        </w:rPr>
        <w:t xml:space="preserve">分。扣分原因是</w:t>
      </w:r>
      <w:bookmarkStart w:id="7" w:name="_Toc18716"/>
      <w:r>
        <w:rPr>
          <w:rFonts w:hint="default" w:ascii="Times New Roman" w:hAnsi="Times New Roman" w:eastAsia="仿宋_GB2312" w:cs="Times New Roman"/>
          <w:color w:val="auto"/>
          <w:sz w:val="32"/>
          <w:szCs w:val="32"/>
          <w:highlight w:val="none"/>
          <w:lang w:eastAsia="zh-CN"/>
        </w:rPr>
        <w:t xml:space="preserve">数字随州建设项目具体实施的二级项目发生变更，但绩效目标未相应变更</w:t>
      </w:r>
      <w:r>
        <w:rPr>
          <w:rFonts w:hint="default" w:ascii="Times New Roman" w:hAnsi="Times New Roman" w:eastAsia="仿宋_GB2312" w:cs="Times New Roman"/>
          <w:color w:val="auto"/>
          <w:sz w:val="32"/>
          <w:szCs w:val="32"/>
          <w:highlight w:val="none"/>
        </w:rPr>
        <w:t xml:space="preserve">。</w:t>
      </w:r>
      <w:r>
        <w:rPr>
          <w:rFonts w:hint="default" w:ascii="Times New Roman" w:hAnsi="Times New Roman" w:eastAsia="仿宋_GB2312" w:cs="Times New Roman"/>
          <w:color w:val="auto"/>
          <w:sz w:val="32"/>
          <w:szCs w:val="32"/>
          <w:highlight w:val="none"/>
        </w:rPr>
      </w:r>
    </w:p>
    <w:p>
      <w:pPr>
        <w:keepNext w:val="false"/>
        <w:keepLines w:val="false"/>
        <w:pageBreakBefore w:val="false"/>
        <w:widowControl w:val="false"/>
        <w:pBdr/>
        <w:spacing w:line="620" w:lineRule="exact"/>
        <w:ind w:firstLine="64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“绩效目标明确性” 指标扣</w:t>
      </w:r>
      <w:r>
        <w:rPr>
          <w:rFonts w:hint="default" w:ascii="Times New Roman" w:hAnsi="Times New Roman" w:eastAsia="仿宋_GB2312" w:cs="Times New Roman"/>
          <w:color w:val="auto"/>
          <w:sz w:val="32"/>
          <w:szCs w:val="32"/>
          <w:highlight w:val="none"/>
          <w:lang w:val="en-US" w:eastAsia="zh-CN"/>
        </w:rPr>
        <w:t xml:space="preserve">3</w:t>
      </w:r>
      <w:r>
        <w:rPr>
          <w:rFonts w:hint="default" w:ascii="Times New Roman" w:hAnsi="Times New Roman" w:eastAsia="仿宋_GB2312" w:cs="Times New Roman"/>
          <w:color w:val="auto"/>
          <w:sz w:val="32"/>
          <w:szCs w:val="32"/>
          <w:highlight w:val="none"/>
        </w:rPr>
        <w:t xml:space="preserve">分。扣分原因是</w:t>
      </w:r>
      <w:r>
        <w:rPr>
          <w:rFonts w:hint="default" w:ascii="Times New Roman" w:hAnsi="Times New Roman" w:eastAsia="仿宋_GB2312" w:cs="Times New Roman"/>
          <w:color w:val="auto"/>
          <w:sz w:val="32"/>
          <w:szCs w:val="32"/>
          <w:highlight w:val="none"/>
          <w:lang w:eastAsia="zh-CN"/>
        </w:rPr>
        <w:t xml:space="preserve">未设置年度绩效指标，长期绩效指标的二级指标与三级指标的内容不匹配。长期绩效指标设置与二级项目的对应性关系不明确等。</w:t>
      </w:r>
      <w:r>
        <w:rPr>
          <w:rFonts w:hint="default" w:ascii="Times New Roman" w:hAnsi="Times New Roman" w:eastAsia="仿宋_GB2312" w:cs="Times New Roman"/>
          <w:color w:val="auto"/>
          <w:sz w:val="32"/>
          <w:szCs w:val="32"/>
          <w:highlight w:val="none"/>
        </w:rPr>
      </w:r>
    </w:p>
    <w:p>
      <w:pPr>
        <w:pStyle w:val="711"/>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 xml:space="preserve">1.2.2过程得分14.07分，扣5.93分</w:t>
      </w:r>
      <w:bookmarkEnd w:id="7"/>
      <w:r/>
      <w:r>
        <w:rPr>
          <w:rFonts w:hint="default" w:ascii="Times New Roman" w:hAnsi="Times New Roman" w:eastAsia="楷体_GB2312" w:cs="Times New Roman"/>
          <w:color w:val="auto"/>
          <w:sz w:val="32"/>
          <w:szCs w:val="32"/>
          <w:lang w:val="en-US" w:eastAsia="zh-CN"/>
        </w:rPr>
      </w:r>
    </w:p>
    <w:p>
      <w:pPr>
        <w:keepNext w:val="false"/>
        <w:keepLines w:val="false"/>
        <w:pageBreakBefore w:val="false"/>
        <w:widowControl w:val="false"/>
        <w:pBdr/>
        <w:spacing w:line="620" w:lineRule="exact"/>
        <w:ind w:firstLine="64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w:t>
      </w:r>
      <w:r>
        <w:rPr>
          <w:rFonts w:hint="default" w:ascii="Times New Roman" w:hAnsi="Times New Roman" w:eastAsia="仿宋_GB2312" w:cs="Times New Roman"/>
          <w:color w:val="auto"/>
          <w:sz w:val="32"/>
          <w:szCs w:val="32"/>
          <w:highlight w:val="none"/>
          <w:lang w:eastAsia="zh-CN"/>
        </w:rPr>
        <w:t xml:space="preserve">预算执行率</w:t>
      </w:r>
      <w:r>
        <w:rPr>
          <w:rFonts w:hint="default" w:ascii="Times New Roman" w:hAnsi="Times New Roman" w:eastAsia="仿宋_GB2312" w:cs="Times New Roman"/>
          <w:color w:val="auto"/>
          <w:sz w:val="32"/>
          <w:szCs w:val="32"/>
          <w:highlight w:val="none"/>
        </w:rPr>
        <w:t xml:space="preserve">”指标扣</w:t>
      </w:r>
      <w:r>
        <w:rPr>
          <w:rFonts w:hint="default" w:ascii="Times New Roman" w:hAnsi="Times New Roman" w:eastAsia="仿宋_GB2312" w:cs="Times New Roman"/>
          <w:color w:val="auto"/>
          <w:sz w:val="32"/>
          <w:szCs w:val="32"/>
          <w:highlight w:val="none"/>
          <w:lang w:val="en-US" w:eastAsia="zh-CN"/>
        </w:rPr>
        <w:t xml:space="preserve">1.93</w:t>
      </w:r>
      <w:r>
        <w:rPr>
          <w:rFonts w:hint="default" w:ascii="Times New Roman" w:hAnsi="Times New Roman" w:eastAsia="仿宋_GB2312" w:cs="Times New Roman"/>
          <w:color w:val="auto"/>
          <w:sz w:val="32"/>
          <w:szCs w:val="32"/>
          <w:highlight w:val="none"/>
        </w:rPr>
        <w:t xml:space="preserve">分。扣分原因是</w:t>
      </w:r>
      <w:r>
        <w:rPr>
          <w:rFonts w:hint="default" w:ascii="Times New Roman" w:hAnsi="Times New Roman" w:eastAsia="仿宋_GB2312" w:cs="Times New Roman"/>
          <w:color w:val="auto"/>
          <w:sz w:val="32"/>
          <w:szCs w:val="32"/>
          <w:highlight w:val="none"/>
          <w:lang w:eastAsia="zh-CN"/>
        </w:rPr>
        <w:t xml:space="preserve">按未使用预算资金占比扣除分数。</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rPr>
      </w:r>
    </w:p>
    <w:p>
      <w:pPr>
        <w:keepNext w:val="false"/>
        <w:keepLines w:val="false"/>
        <w:pageBreakBefore w:val="false"/>
        <w:widowControl w:val="false"/>
        <w:pBdr/>
        <w:spacing w:line="620" w:lineRule="exact"/>
        <w:ind w:firstLine="64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w:t>
      </w:r>
      <w:r>
        <w:rPr>
          <w:rFonts w:hint="default" w:ascii="Times New Roman" w:hAnsi="Times New Roman" w:eastAsia="仿宋_GB2312" w:cs="Times New Roman"/>
          <w:color w:val="auto"/>
          <w:sz w:val="32"/>
          <w:szCs w:val="32"/>
          <w:highlight w:val="none"/>
          <w:lang w:eastAsia="zh-CN"/>
        </w:rPr>
        <w:t xml:space="preserve">管理</w:t>
      </w:r>
      <w:r>
        <w:rPr>
          <w:rFonts w:hint="default" w:ascii="Times New Roman" w:hAnsi="Times New Roman" w:eastAsia="仿宋_GB2312" w:cs="Times New Roman"/>
          <w:color w:val="auto"/>
          <w:sz w:val="32"/>
          <w:szCs w:val="32"/>
          <w:highlight w:val="none"/>
        </w:rPr>
        <w:t xml:space="preserve">制度</w:t>
      </w:r>
      <w:r>
        <w:rPr>
          <w:rFonts w:hint="default" w:ascii="Times New Roman" w:hAnsi="Times New Roman" w:eastAsia="仿宋_GB2312" w:cs="Times New Roman"/>
          <w:color w:val="auto"/>
          <w:sz w:val="32"/>
          <w:szCs w:val="32"/>
          <w:highlight w:val="none"/>
          <w:lang w:eastAsia="zh-CN"/>
        </w:rPr>
        <w:t xml:space="preserve">健全</w:t>
      </w:r>
      <w:r>
        <w:rPr>
          <w:rFonts w:hint="default" w:ascii="Times New Roman" w:hAnsi="Times New Roman" w:eastAsia="仿宋_GB2312" w:cs="Times New Roman"/>
          <w:color w:val="auto"/>
          <w:sz w:val="32"/>
          <w:szCs w:val="32"/>
          <w:highlight w:val="none"/>
        </w:rPr>
        <w:t xml:space="preserve">性”指标扣</w:t>
      </w:r>
      <w:r>
        <w:rPr>
          <w:rFonts w:hint="default" w:ascii="Times New Roman" w:hAnsi="Times New Roman" w:eastAsia="仿宋_GB2312" w:cs="Times New Roman"/>
          <w:color w:val="auto"/>
          <w:sz w:val="32"/>
          <w:szCs w:val="32"/>
          <w:highlight w:val="none"/>
          <w:lang w:val="en-US" w:eastAsia="zh-CN"/>
        </w:rPr>
        <w:t xml:space="preserve">2</w:t>
      </w:r>
      <w:r>
        <w:rPr>
          <w:rFonts w:hint="default" w:ascii="Times New Roman" w:hAnsi="Times New Roman" w:eastAsia="仿宋_GB2312" w:cs="Times New Roman"/>
          <w:color w:val="auto"/>
          <w:sz w:val="32"/>
          <w:szCs w:val="32"/>
          <w:highlight w:val="none"/>
        </w:rPr>
        <w:t xml:space="preserve">分。扣分原因是随州市政务服务和大数据管理局没有</w:t>
      </w:r>
      <w:r>
        <w:rPr>
          <w:rFonts w:hint="default" w:ascii="Times New Roman" w:hAnsi="Times New Roman" w:eastAsia="仿宋_GB2312" w:cs="Times New Roman"/>
          <w:color w:val="auto"/>
          <w:sz w:val="32"/>
          <w:szCs w:val="32"/>
          <w:highlight w:val="none"/>
          <w:lang w:eastAsia="zh-CN"/>
        </w:rPr>
        <w:t xml:space="preserve">针对信息化项目、合同方面的内控管理制度</w:t>
      </w:r>
      <w:r>
        <w:rPr>
          <w:rFonts w:hint="default" w:ascii="Times New Roman" w:hAnsi="Times New Roman" w:eastAsia="仿宋_GB2312" w:cs="Times New Roman"/>
          <w:color w:val="auto"/>
          <w:sz w:val="32"/>
          <w:szCs w:val="32"/>
          <w:highlight w:val="none"/>
        </w:rPr>
        <w:t xml:space="preserve">。</w:t>
      </w:r>
      <w:r>
        <w:rPr>
          <w:rFonts w:hint="default" w:ascii="Times New Roman" w:hAnsi="Times New Roman" w:eastAsia="仿宋_GB2312" w:cs="Times New Roman"/>
          <w:color w:val="auto"/>
          <w:sz w:val="32"/>
          <w:szCs w:val="32"/>
          <w:highlight w:val="none"/>
        </w:rPr>
      </w:r>
    </w:p>
    <w:p>
      <w:pPr>
        <w:keepNext w:val="false"/>
        <w:keepLines w:val="false"/>
        <w:pageBreakBefore w:val="false"/>
        <w:widowControl w:val="false"/>
        <w:pBdr/>
        <w:spacing w:line="620" w:lineRule="exact"/>
        <w:ind w:firstLine="640" w:left="0"/>
        <w:jc w:val="both"/>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 xml:space="preserve">“</w:t>
      </w:r>
      <w:r>
        <w:rPr>
          <w:rFonts w:hint="default" w:ascii="Times New Roman" w:hAnsi="Times New Roman" w:eastAsia="仿宋_GB2312" w:cs="Times New Roman"/>
          <w:color w:val="auto"/>
          <w:sz w:val="32"/>
          <w:szCs w:val="32"/>
          <w:highlight w:val="none"/>
          <w:lang w:eastAsia="zh-CN"/>
        </w:rPr>
        <w:t xml:space="preserve">制度执行（项目管理）有效性</w:t>
      </w:r>
      <w:r>
        <w:rPr>
          <w:rFonts w:hint="default" w:ascii="Times New Roman" w:hAnsi="Times New Roman" w:eastAsia="仿宋_GB2312" w:cs="Times New Roman"/>
          <w:color w:val="auto"/>
          <w:sz w:val="32"/>
          <w:szCs w:val="32"/>
          <w:highlight w:val="none"/>
        </w:rPr>
        <w:t xml:space="preserve">”指标扣</w:t>
      </w:r>
      <w:r>
        <w:rPr>
          <w:rFonts w:hint="default" w:ascii="Times New Roman" w:hAnsi="Times New Roman" w:eastAsia="仿宋_GB2312" w:cs="Times New Roman"/>
          <w:color w:val="auto"/>
          <w:sz w:val="32"/>
          <w:szCs w:val="32"/>
          <w:highlight w:val="none"/>
          <w:lang w:val="en-US" w:eastAsia="zh-CN"/>
        </w:rPr>
        <w:t xml:space="preserve">2</w:t>
      </w:r>
      <w:r>
        <w:rPr>
          <w:rFonts w:hint="default" w:ascii="Times New Roman" w:hAnsi="Times New Roman" w:eastAsia="仿宋_GB2312" w:cs="Times New Roman"/>
          <w:color w:val="auto"/>
          <w:sz w:val="32"/>
          <w:szCs w:val="32"/>
          <w:highlight w:val="none"/>
        </w:rPr>
        <w:t xml:space="preserve">分。扣分原因是</w:t>
      </w:r>
      <w:r>
        <w:rPr>
          <w:rFonts w:hint="default" w:ascii="Times New Roman" w:hAnsi="Times New Roman" w:eastAsia="仿宋_GB2312" w:cs="Times New Roman"/>
          <w:color w:val="auto"/>
          <w:sz w:val="32"/>
          <w:szCs w:val="32"/>
          <w:highlight w:val="none"/>
          <w:lang w:eastAsia="zh-CN"/>
        </w:rPr>
        <w:t xml:space="preserve">合同条款未得到有效执行。</w:t>
      </w:r>
      <w:r>
        <w:rPr>
          <w:rFonts w:hint="default" w:ascii="Times New Roman" w:hAnsi="Times New Roman" w:eastAsia="仿宋_GB2312" w:cs="Times New Roman"/>
          <w:color w:val="auto"/>
          <w:sz w:val="32"/>
          <w:szCs w:val="32"/>
          <w:highlight w:val="none"/>
          <w:lang w:eastAsia="zh-CN"/>
        </w:rPr>
      </w:r>
    </w:p>
    <w:p>
      <w:pPr>
        <w:pStyle w:val="711"/>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CN"/>
        </w:rPr>
      </w:pPr>
      <w:r/>
      <w:bookmarkStart w:id="8" w:name="_Toc3842"/>
      <w:r>
        <w:rPr>
          <w:rFonts w:hint="default" w:ascii="Times New Roman" w:hAnsi="Times New Roman" w:eastAsia="楷体_GB2312" w:cs="Times New Roman"/>
          <w:color w:val="auto"/>
          <w:sz w:val="32"/>
          <w:szCs w:val="32"/>
          <w:lang w:val="en-US" w:eastAsia="zh-CN"/>
        </w:rPr>
        <w:t xml:space="preserve">1.2.3产出得分43分，扣5分</w:t>
      </w:r>
      <w:bookmarkEnd w:id="8"/>
      <w:r/>
      <w:r>
        <w:rPr>
          <w:rFonts w:hint="default" w:ascii="Times New Roman" w:hAnsi="Times New Roman" w:eastAsia="楷体_GB2312" w:cs="Times New Roman"/>
          <w:color w:val="auto"/>
          <w:sz w:val="32"/>
          <w:szCs w:val="32"/>
          <w:lang w:val="en-US" w:eastAsia="zh-CN"/>
        </w:rPr>
      </w:r>
    </w:p>
    <w:p>
      <w:pPr>
        <w:keepNext w:val="false"/>
        <w:keepLines w:val="false"/>
        <w:pageBreakBefore w:val="false"/>
        <w:widowControl w:val="false"/>
        <w:pBdr/>
        <w:spacing w:line="620" w:lineRule="exact"/>
        <w:ind w:firstLine="64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“产出</w:t>
      </w:r>
      <w:r>
        <w:rPr>
          <w:rFonts w:hint="default" w:ascii="Times New Roman" w:hAnsi="Times New Roman" w:eastAsia="仿宋_GB2312" w:cs="Times New Roman"/>
          <w:color w:val="auto"/>
          <w:sz w:val="32"/>
          <w:szCs w:val="32"/>
          <w:highlight w:val="none"/>
          <w:lang w:eastAsia="zh-CN"/>
        </w:rPr>
        <w:t xml:space="preserve">质量</w:t>
      </w:r>
      <w:r>
        <w:rPr>
          <w:rFonts w:hint="default" w:ascii="Times New Roman" w:hAnsi="Times New Roman" w:eastAsia="仿宋_GB2312" w:cs="Times New Roman"/>
          <w:color w:val="auto"/>
          <w:sz w:val="32"/>
          <w:szCs w:val="32"/>
          <w:highlight w:val="none"/>
        </w:rPr>
        <w:t xml:space="preserve">”指标扣</w:t>
      </w:r>
      <w:r>
        <w:rPr>
          <w:rFonts w:hint="default" w:ascii="Times New Roman" w:hAnsi="Times New Roman" w:eastAsia="仿宋_GB2312" w:cs="Times New Roman"/>
          <w:color w:val="auto"/>
          <w:sz w:val="32"/>
          <w:szCs w:val="32"/>
          <w:highlight w:val="none"/>
          <w:lang w:val="en-US" w:eastAsia="zh-CN"/>
        </w:rPr>
        <w:t xml:space="preserve">1</w:t>
      </w:r>
      <w:r>
        <w:rPr>
          <w:rFonts w:hint="default" w:ascii="Times New Roman" w:hAnsi="Times New Roman" w:eastAsia="仿宋_GB2312" w:cs="Times New Roman"/>
          <w:color w:val="auto"/>
          <w:sz w:val="32"/>
          <w:szCs w:val="32"/>
          <w:highlight w:val="none"/>
        </w:rPr>
        <w:t xml:space="preserve">分</w:t>
      </w:r>
      <w:r>
        <w:rPr>
          <w:rFonts w:hint="default" w:ascii="Times New Roman" w:hAnsi="Times New Roman" w:eastAsia="仿宋_GB2312" w:cs="Times New Roman"/>
          <w:color w:val="auto"/>
          <w:sz w:val="32"/>
          <w:szCs w:val="32"/>
          <w:highlight w:val="none"/>
          <w:lang w:val="en-US" w:eastAsia="zh-CN"/>
        </w:rPr>
        <w:t xml:space="preserve">。</w:t>
      </w:r>
      <w:r>
        <w:rPr>
          <w:rFonts w:hint="default" w:ascii="Times New Roman" w:hAnsi="Times New Roman" w:eastAsia="仿宋_GB2312" w:cs="Times New Roman"/>
          <w:color w:val="auto"/>
          <w:sz w:val="32"/>
          <w:szCs w:val="32"/>
          <w:highlight w:val="none"/>
        </w:rPr>
        <w:t xml:space="preserve">扣分原因是</w:t>
      </w:r>
      <w:r>
        <w:rPr>
          <w:rFonts w:hint="default" w:ascii="Times New Roman" w:hAnsi="Times New Roman" w:eastAsia="仿宋_GB2312" w:cs="Times New Roman"/>
          <w:color w:val="auto"/>
          <w:sz w:val="32"/>
          <w:szCs w:val="32"/>
          <w:highlight w:val="none"/>
          <w:lang w:eastAsia="zh-CN"/>
        </w:rPr>
        <w:t xml:space="preserve">个别数字随州建设二级项目验收单要素不全</w:t>
      </w:r>
      <w:r>
        <w:rPr>
          <w:rFonts w:hint="default" w:ascii="Times New Roman" w:hAnsi="Times New Roman" w:eastAsia="仿宋_GB2312" w:cs="Times New Roman"/>
          <w:color w:val="auto"/>
          <w:sz w:val="32"/>
          <w:szCs w:val="32"/>
          <w:highlight w:val="none"/>
        </w:rPr>
        <w:t xml:space="preserve">。</w:t>
      </w:r>
      <w:bookmarkStart w:id="9" w:name="_Toc19182"/>
      <w:r/>
      <w:r>
        <w:rPr>
          <w:rFonts w:hint="default" w:ascii="Times New Roman" w:hAnsi="Times New Roman" w:eastAsia="仿宋_GB2312" w:cs="Times New Roman"/>
          <w:color w:val="auto"/>
          <w:sz w:val="32"/>
          <w:szCs w:val="32"/>
          <w:highlight w:val="none"/>
        </w:rPr>
      </w:r>
    </w:p>
    <w:p>
      <w:pPr>
        <w:keepNext w:val="false"/>
        <w:keepLines w:val="false"/>
        <w:pageBreakBefore w:val="false"/>
        <w:widowControl w:val="false"/>
        <w:pBdr/>
        <w:spacing w:line="620" w:lineRule="exact"/>
        <w:ind w:firstLine="64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“产出时效”指标扣</w:t>
      </w:r>
      <w:r>
        <w:rPr>
          <w:rFonts w:hint="default" w:ascii="Times New Roman" w:hAnsi="Times New Roman" w:eastAsia="仿宋_GB2312" w:cs="Times New Roman"/>
          <w:color w:val="auto"/>
          <w:sz w:val="32"/>
          <w:szCs w:val="32"/>
          <w:highlight w:val="none"/>
          <w:lang w:val="en-US" w:eastAsia="zh-CN"/>
        </w:rPr>
        <w:t xml:space="preserve">4</w:t>
      </w:r>
      <w:r>
        <w:rPr>
          <w:rFonts w:hint="default" w:ascii="Times New Roman" w:hAnsi="Times New Roman" w:eastAsia="仿宋_GB2312" w:cs="Times New Roman"/>
          <w:color w:val="auto"/>
          <w:sz w:val="32"/>
          <w:szCs w:val="32"/>
          <w:highlight w:val="none"/>
        </w:rPr>
        <w:t xml:space="preserve">分。扣分原因是</w:t>
      </w:r>
      <w:r>
        <w:rPr>
          <w:rFonts w:hint="default" w:ascii="Times New Roman" w:hAnsi="Times New Roman" w:eastAsia="仿宋_GB2312" w:cs="Times New Roman"/>
          <w:color w:val="auto"/>
          <w:sz w:val="32"/>
          <w:szCs w:val="32"/>
          <w:highlight w:val="none"/>
          <w:lang w:eastAsia="zh-CN"/>
        </w:rPr>
        <w:t xml:space="preserve">数字随州建设</w:t>
      </w:r>
      <w:r>
        <w:rPr>
          <w:rFonts w:hint="default" w:ascii="Times New Roman" w:hAnsi="Times New Roman" w:eastAsia="仿宋_GB2312" w:cs="Times New Roman"/>
          <w:color w:val="auto"/>
          <w:sz w:val="32"/>
          <w:szCs w:val="32"/>
          <w:highlight w:val="none"/>
          <w:lang w:val="en-US" w:eastAsia="zh-CN"/>
        </w:rPr>
        <w:t xml:space="preserve">8个二级</w:t>
      </w:r>
      <w:r>
        <w:rPr>
          <w:rFonts w:hint="default" w:ascii="Times New Roman" w:hAnsi="Times New Roman" w:eastAsia="仿宋_GB2312" w:cs="Times New Roman"/>
          <w:color w:val="auto"/>
          <w:sz w:val="32"/>
          <w:szCs w:val="32"/>
          <w:highlight w:val="none"/>
          <w:lang w:eastAsia="zh-CN"/>
        </w:rPr>
        <w:t xml:space="preserve">项目终验时间都超过了合同规定的时间</w:t>
      </w:r>
      <w:r>
        <w:rPr>
          <w:rFonts w:hint="default" w:ascii="Times New Roman" w:hAnsi="Times New Roman" w:eastAsia="仿宋_GB2312" w:cs="Times New Roman"/>
          <w:color w:val="auto"/>
          <w:sz w:val="32"/>
          <w:szCs w:val="32"/>
          <w:highlight w:val="none"/>
        </w:rPr>
        <w:t xml:space="preserve">。</w:t>
      </w:r>
      <w:r>
        <w:rPr>
          <w:rFonts w:hint="default" w:ascii="Times New Roman" w:hAnsi="Times New Roman" w:eastAsia="仿宋_GB2312" w:cs="Times New Roman"/>
          <w:color w:val="auto"/>
          <w:sz w:val="32"/>
          <w:szCs w:val="32"/>
          <w:highlight w:val="none"/>
        </w:rPr>
      </w:r>
    </w:p>
    <w:p>
      <w:pPr>
        <w:pStyle w:val="711"/>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CN"/>
        </w:rPr>
      </w:pPr>
      <w:r/>
      <w:bookmarkStart w:id="10" w:name="_Toc147654961"/>
      <w:r>
        <w:rPr>
          <w:rFonts w:hint="default" w:ascii="Times New Roman" w:hAnsi="Times New Roman" w:eastAsia="楷体_GB2312" w:cs="Times New Roman"/>
          <w:color w:val="auto"/>
          <w:sz w:val="32"/>
          <w:szCs w:val="32"/>
          <w:lang w:val="en-US" w:eastAsia="zh-CN"/>
        </w:rPr>
        <w:t xml:space="preserve">1.3存在的问题</w:t>
      </w:r>
      <w:bookmarkEnd w:id="9"/>
      <w:r/>
      <w:bookmarkEnd w:id="10"/>
      <w:r/>
      <w:r>
        <w:rPr>
          <w:rFonts w:hint="default" w:ascii="Times New Roman" w:hAnsi="Times New Roman" w:eastAsia="楷体_GB2312" w:cs="Times New Roman"/>
          <w:color w:val="auto"/>
          <w:sz w:val="32"/>
          <w:szCs w:val="32"/>
          <w:lang w:val="en-US" w:eastAsia="zh-CN"/>
        </w:rPr>
      </w:r>
    </w:p>
    <w:p>
      <w:pPr>
        <w:pStyle w:val="711"/>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CN"/>
        </w:rPr>
      </w:pPr>
      <w:r/>
      <w:bookmarkStart w:id="11" w:name="_Toc32282"/>
      <w:r/>
      <w:bookmarkStart w:id="12" w:name="_Toc147654962"/>
      <w:r>
        <w:rPr>
          <w:rFonts w:hint="default" w:ascii="Times New Roman" w:hAnsi="Times New Roman" w:eastAsia="楷体_GB2312" w:cs="Times New Roman"/>
          <w:color w:val="auto"/>
          <w:sz w:val="32"/>
          <w:szCs w:val="32"/>
          <w:lang w:val="en-US" w:eastAsia="zh-CN"/>
        </w:rPr>
        <w:t xml:space="preserve">1.3.1决策</w:t>
      </w:r>
      <w:bookmarkEnd w:id="11"/>
      <w:r/>
      <w:bookmarkEnd w:id="12"/>
      <w:r/>
      <w:r>
        <w:rPr>
          <w:rFonts w:hint="default" w:ascii="Times New Roman" w:hAnsi="Times New Roman" w:eastAsia="楷体_GB2312" w:cs="Times New Roman"/>
          <w:color w:val="auto"/>
          <w:sz w:val="32"/>
          <w:szCs w:val="32"/>
          <w:lang w:val="en-US" w:eastAsia="zh-CN"/>
        </w:rPr>
      </w:r>
    </w:p>
    <w:p>
      <w:pPr>
        <w:pStyle w:val="711"/>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 xml:space="preserve">1.3.1.1绩效指标不合理</w:t>
      </w:r>
      <w:r>
        <w:rPr>
          <w:rFonts w:hint="default" w:ascii="Times New Roman" w:hAnsi="Times New Roman" w:eastAsia="楷体_GB2312" w:cs="Times New Roman"/>
          <w:color w:val="auto"/>
          <w:sz w:val="32"/>
          <w:szCs w:val="32"/>
          <w:lang w:val="en-US" w:eastAsia="zh-CN"/>
        </w:rPr>
      </w:r>
    </w:p>
    <w:p>
      <w:pPr>
        <w:keepNext w:val="false"/>
        <w:keepLines w:val="false"/>
        <w:pageBreakBefore w:val="false"/>
        <w:widowControl w:val="false"/>
        <w:pBdr/>
        <w:spacing w:line="620" w:lineRule="exact"/>
        <w:ind w:firstLine="640"/>
        <w:jc w:val="both"/>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lang w:val="en-US" w:eastAsia="zh-CN" w:bidi="ar-SA"/>
        </w:rPr>
        <w:t xml:space="preserve">2023年度数字随州建设项目绩效目标完全照搬</w:t>
      </w:r>
      <w:r>
        <w:rPr>
          <w:rFonts w:hint="default" w:ascii="Times New Roman" w:hAnsi="Times New Roman" w:eastAsia="仿宋_GB2312" w:cs="Times New Roman"/>
          <w:color w:val="auto"/>
          <w:sz w:val="32"/>
          <w:szCs w:val="32"/>
          <w:highlight w:val="none"/>
          <w:lang w:val="en-US" w:eastAsia="zh-CN"/>
        </w:rPr>
        <w:t xml:space="preserve">数字随州项目的长期绩效目标，</w:t>
      </w:r>
      <w:r>
        <w:rPr>
          <w:rFonts w:hint="default" w:ascii="Times New Roman" w:hAnsi="Times New Roman" w:eastAsia="仿宋_GB2312" w:cs="Times New Roman"/>
          <w:color w:val="auto"/>
          <w:sz w:val="32"/>
          <w:szCs w:val="32"/>
          <w:lang w:val="en-US" w:eastAsia="zh-CN" w:bidi="ar-SA"/>
        </w:rPr>
        <w:t xml:space="preserve">与数字随州项目2023年实施的具体</w:t>
      </w:r>
      <w:r>
        <w:rPr>
          <w:rFonts w:hint="default" w:ascii="Times New Roman" w:hAnsi="Times New Roman" w:eastAsia="仿宋_GB2312" w:cs="Times New Roman"/>
          <w:color w:val="auto"/>
          <w:sz w:val="32"/>
          <w:szCs w:val="32"/>
          <w:highlight w:val="none"/>
          <w:lang w:val="en-US" w:eastAsia="zh-CN"/>
        </w:rPr>
        <w:t xml:space="preserve">二级项目对应关系并不明显。</w:t>
      </w:r>
      <w:r>
        <w:rPr>
          <w:rFonts w:hint="default" w:ascii="Times New Roman" w:hAnsi="Times New Roman" w:eastAsia="仿宋_GB2312" w:cs="Times New Roman"/>
          <w:color w:val="auto"/>
          <w:sz w:val="32"/>
          <w:szCs w:val="32"/>
          <w:lang w:val="en-US" w:eastAsia="zh-CN" w:bidi="ar-SA"/>
        </w:rPr>
        <w:t xml:space="preserve">随州市政务服务和大数据管理局</w:t>
      </w:r>
      <w:r>
        <w:rPr>
          <w:rFonts w:hint="default" w:ascii="Times New Roman" w:hAnsi="Times New Roman" w:eastAsia="仿宋_GB2312" w:cs="Times New Roman"/>
          <w:color w:val="auto"/>
          <w:sz w:val="32"/>
          <w:szCs w:val="32"/>
          <w:highlight w:val="none"/>
          <w:lang w:val="en-US" w:eastAsia="zh-CN" w:bidi="ar-SA"/>
        </w:rPr>
        <w:t xml:space="preserve">向市财政局申报的2023数字随州二级项目与实际实施的数字随州二级项目并不一致</w:t>
      </w:r>
      <w:r>
        <w:rPr>
          <w:rFonts w:hint="default" w:ascii="Times New Roman" w:hAnsi="Times New Roman" w:eastAsia="仿宋_GB2312" w:cs="Times New Roman"/>
          <w:color w:val="auto"/>
          <w:sz w:val="32"/>
          <w:szCs w:val="32"/>
          <w:highlight w:val="none"/>
          <w:lang w:val="en-US" w:eastAsia="zh-CN"/>
        </w:rPr>
        <w:t xml:space="preserve">，数字随州建设的具体项目发生了变化，但相应的年度绩效目标没有进行变更。</w:t>
      </w:r>
      <w:r>
        <w:rPr>
          <w:rFonts w:hint="default" w:ascii="Times New Roman" w:hAnsi="Times New Roman" w:eastAsia="仿宋_GB2312" w:cs="Times New Roman"/>
          <w:color w:val="auto"/>
          <w:sz w:val="32"/>
          <w:szCs w:val="32"/>
          <w:highlight w:val="none"/>
          <w:lang w:val="en-US" w:eastAsia="zh-CN"/>
        </w:rPr>
      </w:r>
    </w:p>
    <w:p>
      <w:pPr>
        <w:pStyle w:val="711"/>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 xml:space="preserve">1.3.1.2绩效指标不明确</w:t>
      </w:r>
      <w:r>
        <w:rPr>
          <w:rFonts w:hint="default" w:ascii="Times New Roman" w:hAnsi="Times New Roman" w:eastAsia="楷体_GB2312" w:cs="Times New Roman"/>
          <w:color w:val="auto"/>
          <w:sz w:val="32"/>
          <w:szCs w:val="32"/>
          <w:lang w:val="en-US" w:eastAsia="zh-CN"/>
        </w:rPr>
      </w:r>
    </w:p>
    <w:p>
      <w:pPr>
        <w:keepNext w:val="false"/>
        <w:keepLines w:val="false"/>
        <w:pageBreakBefore w:val="false"/>
        <w:widowControl w:val="false"/>
        <w:pBdr/>
        <w:spacing w:line="620" w:lineRule="exact"/>
        <w:ind w:firstLine="640"/>
        <w:jc w:val="both"/>
        <w:rPr>
          <w:rFonts w:hint="default" w:ascii="Times New Roman" w:hAnsi="Times New Roman" w:eastAsia="仿宋_GB2312" w:cs="Times New Roman"/>
          <w:color w:val="auto"/>
          <w:sz w:val="32"/>
          <w:szCs w:val="32"/>
          <w:highlight w:val="none"/>
        </w:rPr>
      </w:pPr>
      <w:r/>
      <w:bookmarkStart w:id="13" w:name="_Toc8089"/>
      <w:r/>
      <w:bookmarkStart w:id="14" w:name="_Toc147654963"/>
      <w:r>
        <w:rPr>
          <w:rFonts w:hint="default" w:ascii="Times New Roman" w:hAnsi="Times New Roman" w:eastAsia="仿宋_GB2312" w:cs="Times New Roman"/>
          <w:color w:val="auto"/>
          <w:sz w:val="32"/>
          <w:szCs w:val="32"/>
          <w:highlight w:val="none"/>
          <w:lang w:eastAsia="zh-CN"/>
        </w:rPr>
        <w:t xml:space="preserve">随州市政务服务和大数据管理局向财政申报的</w:t>
      </w:r>
      <w:r>
        <w:rPr>
          <w:rFonts w:hint="default" w:ascii="Times New Roman" w:hAnsi="Times New Roman" w:eastAsia="仿宋_GB2312" w:cs="Times New Roman"/>
          <w:color w:val="auto"/>
          <w:sz w:val="32"/>
          <w:szCs w:val="32"/>
          <w:highlight w:val="none"/>
          <w:lang w:val="en-US" w:eastAsia="zh-CN"/>
        </w:rPr>
        <w:t xml:space="preserve">2023年度</w:t>
      </w:r>
      <w:r>
        <w:rPr>
          <w:rFonts w:hint="default" w:ascii="Times New Roman" w:hAnsi="Times New Roman" w:eastAsia="仿宋_GB2312" w:cs="Times New Roman"/>
          <w:color w:val="auto"/>
          <w:sz w:val="32"/>
          <w:szCs w:val="32"/>
          <w:highlight w:val="none"/>
          <w:lang w:eastAsia="zh-CN"/>
        </w:rPr>
        <w:t xml:space="preserve">项目绩效目标和指标、指标值存在如下问题：一是只有长期绩效目标，没有年度绩效指标。二是长期绩效指标的设置不合理，如二级指标社会成本设置了打造数字应用案例、政务资源共享交换次数、运行稳定性、基础设施改造次数值</w:t>
      </w:r>
      <w:r>
        <w:rPr>
          <w:rFonts w:hint="default" w:ascii="Times New Roman" w:hAnsi="Times New Roman" w:eastAsia="仿宋_GB2312" w:cs="Times New Roman"/>
          <w:color w:val="auto"/>
          <w:sz w:val="32"/>
          <w:szCs w:val="32"/>
          <w:highlight w:val="none"/>
          <w:lang w:val="en-US" w:eastAsia="zh-CN"/>
        </w:rPr>
        <w:t xml:space="preserve">4</w:t>
      </w:r>
      <w:r>
        <w:rPr>
          <w:rFonts w:hint="default" w:ascii="Times New Roman" w:hAnsi="Times New Roman" w:eastAsia="仿宋_GB2312" w:cs="Times New Roman"/>
          <w:color w:val="auto"/>
          <w:sz w:val="32"/>
          <w:szCs w:val="32"/>
          <w:highlight w:val="none"/>
          <w:lang w:eastAsia="zh-CN"/>
        </w:rPr>
        <w:t xml:space="preserve">个三级指标，三级指标内容与二级指标的成本属性并不匹配。三是绩效指标不明确。数字随州涉及的二级项目众多，但长期绩效指标设置与项目的对应性关系不明确，实际指标值无法获取。四是目标指标值的设置没有依据</w:t>
      </w:r>
      <w:r>
        <w:rPr>
          <w:rFonts w:hint="default" w:ascii="Times New Roman" w:hAnsi="Times New Roman" w:eastAsia="仿宋_GB2312" w:cs="Times New Roman"/>
          <w:color w:val="auto"/>
          <w:sz w:val="32"/>
          <w:szCs w:val="32"/>
          <w:highlight w:val="none"/>
        </w:rPr>
        <w:t xml:space="preserve">。</w:t>
      </w:r>
      <w:r>
        <w:rPr>
          <w:rFonts w:hint="default" w:ascii="Times New Roman" w:hAnsi="Times New Roman" w:eastAsia="仿宋_GB2312" w:cs="Times New Roman"/>
          <w:color w:val="auto"/>
          <w:sz w:val="32"/>
          <w:szCs w:val="32"/>
          <w:highlight w:val="none"/>
        </w:rPr>
      </w:r>
    </w:p>
    <w:p>
      <w:pPr>
        <w:pStyle w:val="711"/>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 xml:space="preserve">1.3.2过程</w:t>
      </w:r>
      <w:bookmarkEnd w:id="13"/>
      <w:r/>
      <w:bookmarkEnd w:id="14"/>
      <w:r/>
      <w:r>
        <w:rPr>
          <w:rFonts w:hint="default" w:ascii="Times New Roman" w:hAnsi="Times New Roman" w:eastAsia="楷体_GB2312" w:cs="Times New Roman"/>
          <w:color w:val="auto"/>
          <w:sz w:val="32"/>
          <w:szCs w:val="32"/>
          <w:lang w:val="en-US" w:eastAsia="zh-CN"/>
        </w:rPr>
      </w:r>
    </w:p>
    <w:p>
      <w:pPr>
        <w:pStyle w:val="711"/>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 xml:space="preserve">1.3.2.1预算执行率低</w:t>
      </w:r>
      <w:r>
        <w:rPr>
          <w:rFonts w:hint="default" w:ascii="Times New Roman" w:hAnsi="Times New Roman" w:eastAsia="楷体_GB2312" w:cs="Times New Roman"/>
          <w:color w:val="auto"/>
          <w:sz w:val="32"/>
          <w:szCs w:val="32"/>
          <w:lang w:val="en-US" w:eastAsia="zh-CN"/>
        </w:rPr>
      </w:r>
    </w:p>
    <w:p>
      <w:pPr>
        <w:keepNext w:val="false"/>
        <w:keepLines w:val="false"/>
        <w:pageBreakBefore w:val="false"/>
        <w:widowControl w:val="false"/>
        <w:pBdr/>
        <w:spacing w:line="620" w:lineRule="exact"/>
        <w:ind w:firstLine="640"/>
        <w:jc w:val="both"/>
        <w:outlineLvl w:val="2"/>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截止</w:t>
      </w:r>
      <w:r>
        <w:rPr>
          <w:rFonts w:hint="default" w:ascii="Times New Roman" w:hAnsi="Times New Roman" w:eastAsia="仿宋_GB2312" w:cs="Times New Roman"/>
          <w:color w:val="auto"/>
          <w:sz w:val="32"/>
          <w:szCs w:val="32"/>
          <w:highlight w:val="none"/>
          <w:lang w:eastAsia="zh-CN"/>
        </w:rPr>
        <w:t xml:space="preserve">202</w:t>
      </w:r>
      <w:r>
        <w:rPr>
          <w:rFonts w:hint="default" w:ascii="Times New Roman" w:hAnsi="Times New Roman" w:eastAsia="仿宋_GB2312" w:cs="Times New Roman"/>
          <w:color w:val="auto"/>
          <w:sz w:val="32"/>
          <w:szCs w:val="32"/>
          <w:highlight w:val="none"/>
          <w:lang w:val="en-US" w:eastAsia="zh-CN"/>
        </w:rPr>
        <w:t xml:space="preserve">4</w:t>
      </w:r>
      <w:r>
        <w:rPr>
          <w:rFonts w:hint="default" w:ascii="Times New Roman" w:hAnsi="Times New Roman" w:eastAsia="仿宋_GB2312" w:cs="Times New Roman"/>
          <w:color w:val="auto"/>
          <w:sz w:val="32"/>
          <w:szCs w:val="32"/>
          <w:highlight w:val="none"/>
        </w:rPr>
        <w:t xml:space="preserve">年</w:t>
      </w:r>
      <w:r>
        <w:rPr>
          <w:rFonts w:hint="default" w:ascii="Times New Roman" w:hAnsi="Times New Roman" w:eastAsia="仿宋_GB2312" w:cs="Times New Roman"/>
          <w:color w:val="auto"/>
          <w:sz w:val="32"/>
          <w:szCs w:val="32"/>
          <w:highlight w:val="none"/>
          <w:lang w:val="en-US" w:eastAsia="zh-CN"/>
        </w:rPr>
        <w:t xml:space="preserve">7</w:t>
      </w:r>
      <w:r>
        <w:rPr>
          <w:rFonts w:hint="default" w:ascii="Times New Roman" w:hAnsi="Times New Roman" w:eastAsia="仿宋_GB2312" w:cs="Times New Roman"/>
          <w:color w:val="auto"/>
          <w:sz w:val="32"/>
          <w:szCs w:val="32"/>
          <w:highlight w:val="none"/>
        </w:rPr>
        <w:t xml:space="preserve">月31日，</w:t>
      </w:r>
      <w:r>
        <w:rPr>
          <w:rFonts w:hint="default" w:ascii="Times New Roman" w:hAnsi="Times New Roman" w:eastAsia="仿宋_GB2312" w:cs="Times New Roman"/>
          <w:color w:val="auto"/>
          <w:sz w:val="32"/>
          <w:szCs w:val="32"/>
          <w:highlight w:val="none"/>
          <w:lang w:eastAsia="zh-CN"/>
        </w:rPr>
        <w:t xml:space="preserve">随州市政务服务和大数据管理局</w:t>
      </w:r>
      <w:r>
        <w:rPr>
          <w:rFonts w:hint="default" w:ascii="Times New Roman" w:hAnsi="Times New Roman" w:eastAsia="仿宋_GB2312" w:cs="Times New Roman"/>
          <w:color w:val="auto"/>
          <w:sz w:val="32"/>
          <w:szCs w:val="32"/>
          <w:highlight w:val="none"/>
        </w:rPr>
        <w:t xml:space="preserve">已实际支付</w:t>
      </w:r>
      <w:r>
        <w:rPr>
          <w:rFonts w:hint="default" w:ascii="Times New Roman" w:hAnsi="Times New Roman" w:eastAsia="仿宋_GB2312" w:cs="Times New Roman"/>
          <w:color w:val="auto"/>
          <w:sz w:val="32"/>
          <w:szCs w:val="32"/>
          <w:highlight w:val="none"/>
          <w:lang w:eastAsia="zh-CN"/>
        </w:rPr>
        <w:t xml:space="preserve">2023</w:t>
      </w:r>
      <w:r>
        <w:rPr>
          <w:rFonts w:hint="default" w:ascii="Times New Roman" w:hAnsi="Times New Roman" w:eastAsia="仿宋_GB2312" w:cs="Times New Roman"/>
          <w:color w:val="auto"/>
          <w:sz w:val="32"/>
          <w:szCs w:val="32"/>
          <w:highlight w:val="none"/>
        </w:rPr>
        <w:t xml:space="preserve">年</w:t>
      </w:r>
      <w:r>
        <w:rPr>
          <w:rFonts w:hint="default" w:ascii="Times New Roman" w:hAnsi="Times New Roman" w:eastAsia="仿宋_GB2312" w:cs="Times New Roman"/>
          <w:color w:val="auto"/>
          <w:sz w:val="32"/>
          <w:szCs w:val="32"/>
          <w:highlight w:val="none"/>
          <w:lang w:eastAsia="zh-CN"/>
        </w:rPr>
        <w:t xml:space="preserve">数字随州建设项目</w:t>
      </w:r>
      <w:r>
        <w:rPr>
          <w:rFonts w:hint="default" w:ascii="Times New Roman" w:hAnsi="Times New Roman" w:eastAsia="仿宋_GB2312" w:cs="Times New Roman"/>
          <w:color w:val="auto"/>
          <w:sz w:val="32"/>
          <w:szCs w:val="32"/>
          <w:highlight w:val="none"/>
        </w:rPr>
        <w:t xml:space="preserve">资金</w:t>
      </w:r>
      <w:r>
        <w:rPr>
          <w:rFonts w:hint="default" w:ascii="Times New Roman" w:hAnsi="Times New Roman" w:eastAsia="仿宋_GB2312" w:cs="Times New Roman"/>
          <w:color w:val="auto"/>
          <w:sz w:val="32"/>
          <w:szCs w:val="32"/>
          <w:highlight w:val="none"/>
          <w:lang w:val="en-US" w:eastAsia="zh-CN"/>
        </w:rPr>
        <w:t xml:space="preserve">2597.9</w:t>
      </w:r>
      <w:r>
        <w:rPr>
          <w:rFonts w:hint="default" w:ascii="Times New Roman" w:hAnsi="Times New Roman" w:eastAsia="仿宋_GB2312" w:cs="Times New Roman"/>
          <w:color w:val="auto"/>
          <w:sz w:val="32"/>
          <w:szCs w:val="32"/>
          <w:highlight w:val="none"/>
        </w:rPr>
        <w:t xml:space="preserve">万元，预算执行率</w:t>
      </w:r>
      <w:r>
        <w:rPr>
          <w:rFonts w:hint="default" w:ascii="Times New Roman" w:hAnsi="Times New Roman" w:eastAsia="仿宋_GB2312" w:cs="Times New Roman"/>
          <w:color w:val="auto"/>
          <w:sz w:val="32"/>
          <w:szCs w:val="32"/>
          <w:highlight w:val="none"/>
          <w:lang w:eastAsia="zh-CN"/>
        </w:rPr>
        <w:t xml:space="preserve">只有</w:t>
      </w:r>
      <w:r>
        <w:rPr>
          <w:rFonts w:hint="default" w:ascii="Times New Roman" w:hAnsi="Times New Roman" w:eastAsia="仿宋_GB2312" w:cs="Times New Roman"/>
          <w:color w:val="auto"/>
          <w:sz w:val="32"/>
          <w:szCs w:val="32"/>
          <w:highlight w:val="none"/>
          <w:lang w:val="en-US" w:eastAsia="zh-CN"/>
        </w:rPr>
        <w:t xml:space="preserve">51.96</w:t>
      </w:r>
      <w:r>
        <w:rPr>
          <w:rFonts w:hint="default" w:ascii="Times New Roman" w:hAnsi="Times New Roman" w:eastAsia="仿宋_GB2312" w:cs="Times New Roman"/>
          <w:color w:val="auto"/>
          <w:sz w:val="32"/>
          <w:szCs w:val="32"/>
          <w:highlight w:val="none"/>
        </w:rPr>
        <w:t xml:space="preserve">%。</w:t>
      </w:r>
      <w:r>
        <w:rPr>
          <w:rFonts w:hint="default" w:ascii="Times New Roman" w:hAnsi="Times New Roman" w:eastAsia="仿宋_GB2312" w:cs="Times New Roman"/>
          <w:color w:val="auto"/>
          <w:sz w:val="32"/>
          <w:szCs w:val="32"/>
          <w:highlight w:val="none"/>
        </w:rPr>
      </w:r>
    </w:p>
    <w:p>
      <w:pPr>
        <w:pStyle w:val="711"/>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 xml:space="preserve">1.3.2.2管理制度不健全</w:t>
      </w:r>
      <w:r>
        <w:rPr>
          <w:rFonts w:hint="default" w:ascii="Times New Roman" w:hAnsi="Times New Roman" w:eastAsia="楷体_GB2312" w:cs="Times New Roman"/>
          <w:color w:val="auto"/>
          <w:sz w:val="32"/>
          <w:szCs w:val="32"/>
          <w:lang w:val="en-US" w:eastAsia="zh-CN"/>
        </w:rPr>
      </w:r>
    </w:p>
    <w:p>
      <w:pPr>
        <w:keepNext w:val="false"/>
        <w:keepLines w:val="false"/>
        <w:pageBreakBefore w:val="false"/>
        <w:widowControl w:val="false"/>
        <w:pBdr/>
        <w:tabs>
          <w:tab w:val="left" w:leader="none" w:pos="6353"/>
        </w:tabs>
        <w:spacing w:line="620" w:lineRule="exact"/>
        <w:ind w:firstLine="640" w:left="0"/>
        <w:jc w:val="both"/>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 xml:space="preserve">随州市政务服务和大数据管理局没有针</w:t>
      </w:r>
      <w:r>
        <w:rPr>
          <w:rFonts w:hint="default" w:ascii="Times New Roman" w:hAnsi="Times New Roman" w:eastAsia="仿宋_GB2312" w:cs="Times New Roman"/>
          <w:color w:val="auto"/>
          <w:sz w:val="32"/>
          <w:szCs w:val="32"/>
          <w:highlight w:val="none"/>
          <w:lang w:val="zh-CN" w:eastAsia="zh-CN"/>
        </w:rPr>
        <w:t xml:space="preserve">对信息化项目预算、采购、建设、日常维护管理等方面可能存在的风险，制订相应的内控管理制度</w:t>
      </w:r>
      <w:r>
        <w:rPr>
          <w:rFonts w:hint="default" w:ascii="Times New Roman" w:hAnsi="Times New Roman" w:eastAsia="仿宋_GB2312" w:cs="Times New Roman"/>
          <w:color w:val="auto"/>
          <w:sz w:val="32"/>
          <w:szCs w:val="32"/>
          <w:highlight w:val="none"/>
          <w:lang w:eastAsia="zh-CN"/>
        </w:rPr>
        <w:t xml:space="preserve">；没有针对合同订立、执行中可能存在的风险和漏洞，制订相应的合同管理制度。</w:t>
      </w:r>
      <w:r>
        <w:rPr>
          <w:rFonts w:hint="default" w:ascii="Times New Roman" w:hAnsi="Times New Roman" w:eastAsia="仿宋_GB2312" w:cs="Times New Roman"/>
          <w:color w:val="auto"/>
          <w:sz w:val="32"/>
          <w:szCs w:val="32"/>
          <w:highlight w:val="none"/>
          <w:lang w:val="en-US" w:eastAsia="zh-CN"/>
        </w:rPr>
      </w:r>
    </w:p>
    <w:p>
      <w:pPr>
        <w:pStyle w:val="711"/>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 xml:space="preserve">1.3.2.3合同管理未到位</w:t>
      </w:r>
      <w:r>
        <w:rPr>
          <w:rFonts w:hint="default" w:ascii="Times New Roman" w:hAnsi="Times New Roman" w:eastAsia="楷体_GB2312" w:cs="Times New Roman"/>
          <w:color w:val="auto"/>
          <w:sz w:val="32"/>
          <w:szCs w:val="32"/>
          <w:lang w:val="en-US" w:eastAsia="zh-CN"/>
        </w:rPr>
      </w:r>
    </w:p>
    <w:p>
      <w:pPr>
        <w:keepNext w:val="false"/>
        <w:keepLines w:val="false"/>
        <w:pageBreakBefore w:val="false"/>
        <w:widowControl w:val="false"/>
        <w:pBdr/>
        <w:spacing w:line="620" w:lineRule="exact"/>
        <w:ind w:firstLine="640"/>
        <w:jc w:val="both"/>
        <w:rPr>
          <w:rFonts w:hint="default" w:ascii="Times New Roman" w:hAnsi="Times New Roman" w:eastAsia="仿宋_GB2312" w:cs="Times New Roman"/>
          <w:color w:val="auto"/>
          <w:sz w:val="32"/>
          <w:szCs w:val="32"/>
          <w:highlight w:val="none"/>
          <w:lang w:val="en-US" w:eastAsia="zh-CN"/>
        </w:rPr>
      </w:pPr>
      <w:r/>
      <w:bookmarkStart w:id="15" w:name="_Toc22023"/>
      <w:r/>
      <w:bookmarkStart w:id="16" w:name="_Toc147654964"/>
      <w:r>
        <w:rPr>
          <w:rFonts w:hint="default" w:ascii="Times New Roman" w:hAnsi="Times New Roman" w:eastAsia="仿宋_GB2312" w:cs="Times New Roman"/>
          <w:color w:val="auto"/>
          <w:sz w:val="32"/>
          <w:szCs w:val="32"/>
          <w:highlight w:val="none"/>
          <w:lang w:val="en-US" w:eastAsia="zh-CN"/>
        </w:rPr>
        <w:t xml:space="preserve">2023年数字随州项目实施过程中，少数二级项目存在未按合同规定对供应商进行考核，未据实结算的问题，以及合同部分内容</w:t>
      </w:r>
      <w:r>
        <w:rPr>
          <w:rFonts w:hint="default" w:ascii="Times New Roman" w:hAnsi="Times New Roman" w:eastAsia="仿宋_GB2312" w:cs="Times New Roman"/>
          <w:color w:val="auto"/>
          <w:sz w:val="32"/>
          <w:szCs w:val="32"/>
          <w:lang w:val="en-US" w:eastAsia="zh-CN"/>
        </w:rPr>
        <w:t xml:space="preserve">未完成，但仍按全款结算支付的问题。</w:t>
      </w:r>
      <w:r>
        <w:rPr>
          <w:rFonts w:hint="default" w:ascii="Times New Roman" w:hAnsi="Times New Roman" w:eastAsia="仿宋_GB2312" w:cs="Times New Roman"/>
          <w:color w:val="auto"/>
          <w:sz w:val="32"/>
          <w:szCs w:val="32"/>
          <w:highlight w:val="none"/>
          <w:lang w:val="en-US" w:eastAsia="zh-CN"/>
        </w:rPr>
      </w:r>
    </w:p>
    <w:p>
      <w:pPr>
        <w:pStyle w:val="711"/>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 xml:space="preserve">1.3.3产出</w:t>
      </w:r>
      <w:bookmarkEnd w:id="15"/>
      <w:r/>
      <w:bookmarkEnd w:id="16"/>
      <w:r/>
      <w:r>
        <w:rPr>
          <w:rFonts w:hint="default" w:ascii="Times New Roman" w:hAnsi="Times New Roman" w:eastAsia="楷体_GB2312" w:cs="Times New Roman"/>
          <w:color w:val="auto"/>
          <w:sz w:val="32"/>
          <w:szCs w:val="32"/>
          <w:lang w:val="en-US" w:eastAsia="zh-CN"/>
        </w:rPr>
      </w:r>
    </w:p>
    <w:p>
      <w:pPr>
        <w:pStyle w:val="711"/>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 xml:space="preserve">1.3.3.1验收单要素不全</w:t>
      </w:r>
      <w:r>
        <w:rPr>
          <w:rFonts w:hint="default" w:ascii="Times New Roman" w:hAnsi="Times New Roman" w:eastAsia="楷体_GB2312" w:cs="Times New Roman"/>
          <w:color w:val="auto"/>
          <w:sz w:val="32"/>
          <w:szCs w:val="32"/>
          <w:lang w:val="en-US" w:eastAsia="zh-CN"/>
        </w:rPr>
      </w:r>
    </w:p>
    <w:p>
      <w:pPr>
        <w:keepNext w:val="false"/>
        <w:keepLines w:val="false"/>
        <w:pageBreakBefore w:val="false"/>
        <w:widowControl w:val="false"/>
        <w:pBdr/>
        <w:spacing w:line="620" w:lineRule="exact"/>
        <w:ind w:firstLine="640"/>
        <w:jc w:val="both"/>
        <w:rPr>
          <w:rFonts w:hint="default" w:ascii="Times New Roman" w:hAnsi="Times New Roman" w:eastAsia="仿宋_GB2312" w:cs="Times New Roman"/>
          <w:color w:val="auto"/>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rPr>
        <w:t xml:space="preserve">数字随州项目个别二级</w:t>
      </w:r>
      <w:r>
        <w:rPr>
          <w:rFonts w:hint="default" w:ascii="Times New Roman" w:hAnsi="Times New Roman" w:eastAsia="仿宋_GB2312" w:cs="Times New Roman"/>
          <w:color w:val="auto"/>
          <w:sz w:val="32"/>
          <w:szCs w:val="32"/>
          <w:highlight w:val="none"/>
          <w:lang w:val="en-US" w:eastAsia="zh-CN"/>
        </w:rPr>
        <w:t xml:space="preserve">项目存在验收单要素不全，没有验收日期、专家签名，建设单位未盖章的情况</w:t>
      </w:r>
      <w:r>
        <w:rPr>
          <w:rFonts w:hint="default" w:ascii="Times New Roman" w:hAnsi="Times New Roman" w:eastAsia="仿宋_GB2312" w:cs="Times New Roman"/>
          <w:color w:val="auto"/>
          <w:sz w:val="32"/>
          <w:szCs w:val="32"/>
          <w:highlight w:val="none"/>
          <w:lang w:val="en-US" w:eastAsia="zh-CN" w:bidi="ar-SA"/>
        </w:rPr>
        <w:t xml:space="preserve">。</w:t>
      </w:r>
      <w:r>
        <w:rPr>
          <w:rFonts w:hint="default" w:ascii="Times New Roman" w:hAnsi="Times New Roman" w:eastAsia="仿宋_GB2312" w:cs="Times New Roman"/>
          <w:color w:val="auto"/>
          <w:sz w:val="32"/>
          <w:szCs w:val="32"/>
          <w:highlight w:val="none"/>
          <w:lang w:val="en-US" w:eastAsia="zh-CN" w:bidi="ar-SA"/>
        </w:rPr>
      </w:r>
    </w:p>
    <w:p>
      <w:pPr>
        <w:pStyle w:val="711"/>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 xml:space="preserve">1.3.3.2项目未按合同要求及时完成</w:t>
      </w:r>
      <w:r>
        <w:rPr>
          <w:rFonts w:hint="default" w:ascii="Times New Roman" w:hAnsi="Times New Roman" w:eastAsia="楷体_GB2312" w:cs="Times New Roman"/>
          <w:color w:val="auto"/>
          <w:sz w:val="32"/>
          <w:szCs w:val="32"/>
          <w:lang w:val="en-US" w:eastAsia="zh-CN"/>
        </w:rPr>
      </w:r>
    </w:p>
    <w:p>
      <w:pPr>
        <w:keepNext w:val="false"/>
        <w:keepLines w:val="false"/>
        <w:pageBreakBefore w:val="false"/>
        <w:widowControl w:val="false"/>
        <w:pBdr/>
        <w:spacing w:line="620" w:lineRule="exact"/>
        <w:ind w:firstLine="640"/>
        <w:jc w:val="both"/>
        <w:rPr>
          <w:rFonts w:hint="default" w:ascii="Times New Roman" w:hAnsi="Times New Roman" w:eastAsia="仿宋_GB2312" w:cs="Times New Roman"/>
          <w:color w:val="auto"/>
          <w:sz w:val="32"/>
          <w:szCs w:val="32"/>
          <w:highlight w:val="none"/>
          <w:lang w:val="en-US" w:eastAsia="zh-CN"/>
        </w:rPr>
      </w:pPr>
      <w:r/>
      <w:bookmarkStart w:id="17" w:name="_Toc3787"/>
      <w:r/>
      <w:bookmarkStart w:id="18" w:name="_Toc147654965"/>
      <w:r>
        <w:rPr>
          <w:rFonts w:hint="default" w:ascii="Times New Roman" w:hAnsi="Times New Roman" w:eastAsia="仿宋_GB2312" w:cs="Times New Roman"/>
          <w:color w:val="auto"/>
          <w:sz w:val="32"/>
          <w:szCs w:val="32"/>
          <w:highlight w:val="none"/>
          <w:lang w:val="en-US" w:eastAsia="zh-CN" w:bidi="ar-SA"/>
        </w:rPr>
        <w:t xml:space="preserve">2023年执行的数字随州8个二级项目都没有在合同规定的时间内完成，最终验收日期延迟时间一般在2-6个月。项目资料中也没有工期延迟的管理资料，项目工期管理存在一定的随意性。</w:t>
      </w:r>
      <w:r>
        <w:rPr>
          <w:rFonts w:hint="default" w:ascii="Times New Roman" w:hAnsi="Times New Roman" w:eastAsia="仿宋_GB2312" w:cs="Times New Roman"/>
          <w:color w:val="auto"/>
          <w:sz w:val="32"/>
          <w:szCs w:val="32"/>
          <w:highlight w:val="none"/>
          <w:lang w:val="en-US" w:eastAsia="zh-CN"/>
        </w:rPr>
      </w:r>
    </w:p>
    <w:p>
      <w:pPr>
        <w:pStyle w:val="711"/>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 xml:space="preserve">1.4结果应用建议</w:t>
      </w:r>
      <w:bookmarkEnd w:id="17"/>
      <w:r/>
      <w:bookmarkEnd w:id="18"/>
      <w:r>
        <w:rPr>
          <w:rFonts w:hint="default" w:ascii="Times New Roman" w:hAnsi="Times New Roman" w:eastAsia="楷体_GB2312" w:cs="Times New Roman"/>
          <w:color w:val="auto"/>
          <w:sz w:val="32"/>
          <w:szCs w:val="32"/>
          <w:lang w:val="en-US" w:eastAsia="zh-CN"/>
        </w:rPr>
        <w:t xml:space="preserve"> </w:t>
      </w:r>
      <w:r>
        <w:rPr>
          <w:rFonts w:hint="default" w:ascii="Times New Roman" w:hAnsi="Times New Roman" w:eastAsia="楷体_GB2312" w:cs="Times New Roman"/>
          <w:color w:val="auto"/>
          <w:sz w:val="32"/>
          <w:szCs w:val="32"/>
          <w:lang w:val="en-US" w:eastAsia="zh-CN"/>
        </w:rPr>
      </w:r>
    </w:p>
    <w:p>
      <w:pPr>
        <w:pStyle w:val="711"/>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CN"/>
        </w:rPr>
      </w:pPr>
      <w:r/>
      <w:bookmarkStart w:id="19" w:name="_Toc147654966"/>
      <w:r/>
      <w:bookmarkStart w:id="20" w:name="_Toc16237"/>
      <w:r>
        <w:rPr>
          <w:rFonts w:hint="default" w:ascii="Times New Roman" w:hAnsi="Times New Roman" w:eastAsia="楷体_GB2312" w:cs="Times New Roman"/>
          <w:color w:val="auto"/>
          <w:sz w:val="32"/>
          <w:szCs w:val="32"/>
          <w:lang w:val="en-US" w:eastAsia="zh-CN"/>
        </w:rPr>
        <w:t xml:space="preserve">1.4.1管理改进</w:t>
      </w:r>
      <w:bookmarkEnd w:id="19"/>
      <w:r/>
      <w:bookmarkEnd w:id="20"/>
      <w:r/>
      <w:r>
        <w:rPr>
          <w:rFonts w:hint="default" w:ascii="Times New Roman" w:hAnsi="Times New Roman" w:eastAsia="楷体_GB2312" w:cs="Times New Roman"/>
          <w:color w:val="auto"/>
          <w:sz w:val="32"/>
          <w:szCs w:val="32"/>
          <w:lang w:val="en-US" w:eastAsia="zh-CN"/>
        </w:rPr>
      </w:r>
    </w:p>
    <w:p>
      <w:pPr>
        <w:pStyle w:val="711"/>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 xml:space="preserve">1.4.1.1绩效指标要合理、明确</w:t>
      </w:r>
      <w:r>
        <w:rPr>
          <w:rFonts w:hint="default" w:ascii="Times New Roman" w:hAnsi="Times New Roman" w:eastAsia="楷体_GB2312" w:cs="Times New Roman"/>
          <w:color w:val="auto"/>
          <w:sz w:val="32"/>
          <w:szCs w:val="32"/>
          <w:lang w:val="en-US" w:eastAsia="zh-CN"/>
        </w:rPr>
      </w:r>
    </w:p>
    <w:p>
      <w:pPr>
        <w:keepNext w:val="false"/>
        <w:keepLines w:val="false"/>
        <w:pageBreakBefore w:val="false"/>
        <w:widowControl w:val="false"/>
        <w:pBdr/>
        <w:spacing w:line="620" w:lineRule="exact"/>
        <w:ind w:firstLine="640"/>
        <w:jc w:val="both"/>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 xml:space="preserve">申报项目绩效目标时，二级项目较多的项目，绩效目标的确定要根据当期具体实施项目的特点进行描述，指标的设置也应和具体的项目匹配，保证绩效目标、指标的合理性、明确性得到落实。</w:t>
      </w:r>
      <w:r>
        <w:rPr>
          <w:rFonts w:hint="default" w:ascii="Times New Roman" w:hAnsi="Times New Roman" w:eastAsia="仿宋_GB2312" w:cs="Times New Roman"/>
          <w:color w:val="auto"/>
          <w:sz w:val="32"/>
          <w:szCs w:val="32"/>
          <w:highlight w:val="none"/>
          <w:lang w:eastAsia="zh-CN"/>
        </w:rPr>
      </w:r>
    </w:p>
    <w:p>
      <w:pPr>
        <w:pStyle w:val="711"/>
        <w:keepNext w:val="false"/>
        <w:keepLines w:val="false"/>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 xml:space="preserve">1.4.1.2制订信息化项目和合同的内控管理制度</w:t>
      </w:r>
      <w:r>
        <w:rPr>
          <w:rFonts w:hint="default" w:ascii="Times New Roman" w:hAnsi="Times New Roman" w:eastAsia="楷体_GB2312" w:cs="Times New Roman"/>
          <w:color w:val="auto"/>
          <w:sz w:val="32"/>
          <w:szCs w:val="32"/>
          <w:lang w:val="en-US" w:eastAsia="zh-CN"/>
        </w:rPr>
      </w:r>
    </w:p>
    <w:p>
      <w:pPr>
        <w:keepNext w:val="false"/>
        <w:keepLines w:val="false"/>
        <w:pageBreakBefore w:val="false"/>
        <w:widowControl w:val="false"/>
        <w:pBdr/>
        <w:spacing w:line="620" w:lineRule="exact"/>
        <w:ind w:firstLine="64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 xml:space="preserve">针对信息化项目较多以及合同事项发生频繁的情况，尽快制订覆盖信息化项目全生命周期的内控管理制度及合同内控管理制度</w:t>
      </w:r>
      <w:r>
        <w:rPr>
          <w:rFonts w:hint="default" w:ascii="Times New Roman" w:hAnsi="Times New Roman" w:eastAsia="仿宋_GB2312" w:cs="Times New Roman"/>
          <w:color w:val="auto"/>
          <w:sz w:val="32"/>
          <w:szCs w:val="32"/>
          <w:highlight w:val="none"/>
        </w:rPr>
        <w:t xml:space="preserve">。</w:t>
      </w:r>
      <w:r>
        <w:rPr>
          <w:rFonts w:hint="default" w:ascii="Times New Roman" w:hAnsi="Times New Roman" w:eastAsia="仿宋_GB2312" w:cs="Times New Roman"/>
          <w:color w:val="auto"/>
          <w:sz w:val="32"/>
          <w:szCs w:val="32"/>
          <w:highlight w:val="none"/>
        </w:rPr>
      </w:r>
    </w:p>
    <w:p>
      <w:pPr>
        <w:pStyle w:val="711"/>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 xml:space="preserve">1.4.1.3</w:t>
      </w:r>
      <w:bookmarkStart w:id="21" w:name="_Toc19737"/>
      <w:r>
        <w:rPr>
          <w:rFonts w:hint="default" w:ascii="Times New Roman" w:hAnsi="Times New Roman" w:eastAsia="楷体_GB2312" w:cs="Times New Roman"/>
          <w:color w:val="auto"/>
          <w:sz w:val="32"/>
          <w:szCs w:val="32"/>
          <w:lang w:val="en-US" w:eastAsia="zh-CN"/>
        </w:rPr>
        <w:t xml:space="preserve">加强项目管理</w:t>
      </w:r>
      <w:r>
        <w:rPr>
          <w:rFonts w:hint="default" w:ascii="Times New Roman" w:hAnsi="Times New Roman" w:eastAsia="楷体_GB2312" w:cs="Times New Roman"/>
          <w:color w:val="auto"/>
          <w:sz w:val="32"/>
          <w:szCs w:val="32"/>
          <w:lang w:val="en-US" w:eastAsia="zh-CN"/>
        </w:rPr>
      </w:r>
    </w:p>
    <w:p>
      <w:pPr>
        <w:keepNext w:val="false"/>
        <w:keepLines w:val="false"/>
        <w:pageBreakBefore w:val="false"/>
        <w:widowControl w:val="false"/>
        <w:pBdr/>
        <w:spacing w:line="620" w:lineRule="exact"/>
        <w:ind w:firstLine="64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 xml:space="preserve">加强对合同工期的管理和审批，对项目出现延期，及时分析作出对策，确保项目按期完成。对项目验收高度重视，确保各项验收程序到位、手续齐全，验收结果可信。严格执行合同条款，合同规定的考核条款要落实，工作内容未完成要按实际完成工作量结算</w:t>
      </w:r>
      <w:r>
        <w:rPr>
          <w:rFonts w:hint="default" w:ascii="Times New Roman" w:hAnsi="Times New Roman" w:eastAsia="仿宋_GB2312" w:cs="Times New Roman"/>
          <w:color w:val="auto"/>
          <w:sz w:val="32"/>
          <w:szCs w:val="32"/>
          <w:highlight w:val="none"/>
        </w:rPr>
        <w:t xml:space="preserve">。</w:t>
      </w:r>
      <w:r>
        <w:rPr>
          <w:rFonts w:hint="default" w:ascii="Times New Roman" w:hAnsi="Times New Roman" w:eastAsia="仿宋_GB2312" w:cs="Times New Roman"/>
          <w:color w:val="auto"/>
          <w:sz w:val="32"/>
          <w:szCs w:val="32"/>
          <w:highlight w:val="none"/>
        </w:rPr>
      </w:r>
    </w:p>
    <w:p>
      <w:pPr>
        <w:pStyle w:val="711"/>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CN"/>
        </w:rPr>
      </w:pPr>
      <w:r/>
      <w:bookmarkStart w:id="22" w:name="_Toc147654967"/>
      <w:r>
        <w:rPr>
          <w:rFonts w:hint="default" w:ascii="Times New Roman" w:hAnsi="Times New Roman" w:eastAsia="楷体_GB2312" w:cs="Times New Roman"/>
          <w:color w:val="auto"/>
          <w:sz w:val="32"/>
          <w:szCs w:val="32"/>
          <w:lang w:val="en-US" w:eastAsia="zh-CN"/>
        </w:rPr>
        <w:t xml:space="preserve">1.4.2预算安排</w:t>
      </w:r>
      <w:bookmarkEnd w:id="21"/>
      <w:r/>
      <w:bookmarkEnd w:id="22"/>
      <w:r/>
      <w:r>
        <w:rPr>
          <w:rFonts w:hint="default" w:ascii="Times New Roman" w:hAnsi="Times New Roman" w:eastAsia="楷体_GB2312" w:cs="Times New Roman"/>
          <w:color w:val="auto"/>
          <w:sz w:val="32"/>
          <w:szCs w:val="32"/>
          <w:lang w:val="en-US" w:eastAsia="zh-CN"/>
        </w:rPr>
      </w:r>
    </w:p>
    <w:p>
      <w:pPr>
        <w:keepNext w:val="false"/>
        <w:keepLines w:val="false"/>
        <w:pageBreakBefore w:val="false"/>
        <w:widowControl w:val="false"/>
        <w:pBdr/>
        <w:spacing w:line="620" w:lineRule="exact"/>
        <w:ind w:firstLine="640"/>
        <w:jc w:val="both"/>
        <w:rPr>
          <w:rFonts w:hint="default" w:ascii="Times New Roman" w:hAnsi="Times New Roman" w:eastAsia="仿宋_GB2312" w:cs="Times New Roman"/>
          <w:color w:val="auto"/>
          <w:sz w:val="32"/>
          <w:szCs w:val="32"/>
          <w:highlight w:val="none"/>
          <w:lang w:eastAsia="zh-CN"/>
        </w:rPr>
      </w:pPr>
      <w:r/>
      <w:bookmarkStart w:id="23" w:name="_Toc28818"/>
      <w:r/>
      <w:bookmarkStart w:id="24" w:name="_Toc147654968"/>
      <w:r>
        <w:rPr>
          <w:rFonts w:hint="default" w:ascii="Times New Roman" w:hAnsi="Times New Roman" w:eastAsia="仿宋_GB2312" w:cs="Times New Roman"/>
          <w:color w:val="auto"/>
          <w:sz w:val="32"/>
          <w:szCs w:val="32"/>
          <w:highlight w:val="none"/>
          <w:lang w:eastAsia="zh-CN"/>
        </w:rPr>
        <w:t xml:space="preserve">数字随州建设项目的二级项目较多，预算安排应针对已落实好的二级项目，避免资金闲置。</w:t>
      </w:r>
      <w:r>
        <w:rPr>
          <w:rFonts w:hint="default" w:ascii="Times New Roman" w:hAnsi="Times New Roman" w:eastAsia="仿宋_GB2312" w:cs="Times New Roman"/>
          <w:color w:val="auto"/>
          <w:sz w:val="32"/>
          <w:szCs w:val="32"/>
          <w:highlight w:val="none"/>
          <w:lang w:eastAsia="zh-CN"/>
        </w:rPr>
      </w:r>
    </w:p>
    <w:p>
      <w:pPr>
        <w:keepNext w:val="false"/>
        <w:keepLines w:val="false"/>
        <w:pageBreakBefore w:val="false"/>
        <w:widowControl w:val="false"/>
        <w:pBdr/>
        <w:spacing w:line="620" w:lineRule="exact"/>
        <w:ind w:firstLine="640"/>
        <w:jc w:val="both"/>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 xml:space="preserve">2佐证材料</w:t>
      </w:r>
      <w:bookmarkEnd w:id="23"/>
      <w:r/>
      <w:bookmarkEnd w:id="24"/>
      <w:r/>
      <w:r>
        <w:rPr>
          <w:rFonts w:hint="default" w:ascii="Times New Roman" w:hAnsi="Times New Roman" w:eastAsia="黑体" w:cs="Times New Roman"/>
          <w:color w:val="auto"/>
          <w:sz w:val="32"/>
          <w:szCs w:val="32"/>
          <w:highlight w:val="none"/>
        </w:rPr>
      </w:r>
    </w:p>
    <w:p>
      <w:pPr>
        <w:pStyle w:val="711"/>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CN"/>
        </w:rPr>
      </w:pPr>
      <w:r/>
      <w:bookmarkStart w:id="25" w:name="_Toc24352"/>
      <w:r/>
      <w:bookmarkStart w:id="26" w:name="_Toc147654969"/>
      <w:r>
        <w:rPr>
          <w:rFonts w:hint="default" w:ascii="Times New Roman" w:hAnsi="Times New Roman" w:eastAsia="楷体_GB2312" w:cs="Times New Roman"/>
          <w:color w:val="auto"/>
          <w:sz w:val="32"/>
          <w:szCs w:val="32"/>
          <w:lang w:val="en-US" w:eastAsia="zh-CN"/>
        </w:rPr>
        <w:t xml:space="preserve">2.1基本情况</w:t>
      </w:r>
      <w:bookmarkEnd w:id="25"/>
      <w:r/>
      <w:bookmarkEnd w:id="26"/>
      <w:r/>
      <w:r>
        <w:rPr>
          <w:rFonts w:hint="default" w:ascii="Times New Roman" w:hAnsi="Times New Roman" w:eastAsia="楷体_GB2312" w:cs="Times New Roman"/>
          <w:color w:val="auto"/>
          <w:sz w:val="32"/>
          <w:szCs w:val="32"/>
          <w:lang w:val="en-US" w:eastAsia="zh-CN"/>
        </w:rPr>
      </w:r>
    </w:p>
    <w:p>
      <w:pPr>
        <w:pStyle w:val="711"/>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CN"/>
        </w:rPr>
      </w:pPr>
      <w:r/>
      <w:bookmarkStart w:id="27" w:name="_Toc147654970"/>
      <w:r/>
      <w:bookmarkStart w:id="28" w:name="_Toc3386"/>
      <w:r>
        <w:rPr>
          <w:rFonts w:hint="default" w:ascii="Times New Roman" w:hAnsi="Times New Roman" w:eastAsia="楷体_GB2312" w:cs="Times New Roman"/>
          <w:color w:val="auto"/>
          <w:sz w:val="32"/>
          <w:szCs w:val="32"/>
          <w:lang w:val="en-US" w:eastAsia="zh-CN"/>
        </w:rPr>
        <w:t xml:space="preserve">2.1.1数字随州建设项目基本情况</w:t>
      </w:r>
      <w:bookmarkEnd w:id="27"/>
      <w:r/>
      <w:bookmarkEnd w:id="28"/>
      <w:r/>
      <w:r>
        <w:rPr>
          <w:rFonts w:hint="default" w:ascii="Times New Roman" w:hAnsi="Times New Roman" w:eastAsia="楷体_GB2312" w:cs="Times New Roman"/>
          <w:color w:val="auto"/>
          <w:sz w:val="32"/>
          <w:szCs w:val="32"/>
          <w:lang w:val="en-US" w:eastAsia="zh-CN"/>
        </w:rPr>
      </w:r>
    </w:p>
    <w:p>
      <w:pPr>
        <w:keepNext w:val="false"/>
        <w:keepLines w:val="false"/>
        <w:pageBreakBefore w:val="false"/>
        <w:widowControl w:val="false"/>
        <w:pBdr/>
        <w:spacing w:line="620" w:lineRule="exact"/>
        <w:ind w:firstLine="640"/>
        <w:jc w:val="both"/>
        <w:rPr>
          <w:rFonts w:hint="default" w:ascii="Times New Roman" w:hAnsi="Times New Roman" w:eastAsia="华文仿宋" w:cs="Times New Roman"/>
          <w:color w:val="auto"/>
          <w:sz w:val="32"/>
          <w:szCs w:val="32"/>
          <w:lang w:val="en-US" w:eastAsia="zh-CN"/>
        </w:rPr>
      </w:pPr>
      <w:r/>
      <w:bookmarkStart w:id="29" w:name="_Toc18320"/>
      <w:r>
        <w:rPr>
          <w:rFonts w:hint="default" w:ascii="Times New Roman" w:hAnsi="Times New Roman" w:eastAsia="华文仿宋" w:cs="Times New Roman"/>
          <w:color w:val="auto"/>
          <w:sz w:val="32"/>
          <w:szCs w:val="32"/>
          <w:lang w:val="en-US" w:eastAsia="zh-CN"/>
        </w:rPr>
        <w:t xml:space="preserve">为深入贯彻落实以习近平同志为核心的党中央关于数字中国的重大战略部署，落实省委十一届七次、八次、九次全会要求，根据《国务院关于在线政务服务的若干规定》（国令第716号）、《湖北省数字政府建设总体规划（2020-2022年）》（鄂政发〔2020〕12号）、《湖北省国民经济和社会发展第十四个五年规划和2035年远景目标纲要》、《省人民政府关于全面推进数字湖北建设的意见》（鄂政发〔2021〕21号）等文件精神，2021年11月12日，随州市人民政府印发《数字随州政府建设实施方案》（随政发</w:t>
      </w:r>
      <w:r>
        <w:rPr>
          <w:rFonts w:hint="eastAsia" w:ascii="Times New Roman" w:hAnsi="Times New Roman" w:eastAsia="华文仿宋" w:cs="Times New Roman"/>
          <w:color w:val="auto"/>
          <w:sz w:val="32"/>
          <w:szCs w:val="32"/>
          <w:lang w:val="en-US" w:eastAsia="zh-CN"/>
        </w:rPr>
        <w:t xml:space="preserve">〔</w:t>
      </w:r>
      <w:r>
        <w:rPr>
          <w:rFonts w:hint="default" w:ascii="Times New Roman" w:hAnsi="Times New Roman" w:eastAsia="华文仿宋" w:cs="Times New Roman"/>
          <w:color w:val="auto"/>
          <w:sz w:val="32"/>
          <w:szCs w:val="32"/>
          <w:lang w:val="en-US" w:eastAsia="zh-CN"/>
        </w:rPr>
        <w:t xml:space="preserve">2021</w:t>
      </w:r>
      <w:r>
        <w:rPr>
          <w:rFonts w:hint="eastAsia" w:ascii="Times New Roman" w:hAnsi="Times New Roman" w:eastAsia="华文仿宋" w:cs="Times New Roman"/>
          <w:color w:val="auto"/>
          <w:sz w:val="32"/>
          <w:szCs w:val="32"/>
          <w:lang w:val="en-US" w:eastAsia="zh-CN"/>
        </w:rPr>
        <w:t xml:space="preserve">〕</w:t>
      </w:r>
      <w:r>
        <w:rPr>
          <w:rFonts w:hint="default" w:ascii="Times New Roman" w:hAnsi="Times New Roman" w:eastAsia="华文仿宋" w:cs="Times New Roman"/>
          <w:color w:val="auto"/>
          <w:sz w:val="32"/>
          <w:szCs w:val="32"/>
          <w:lang w:val="en-US" w:eastAsia="zh-CN"/>
        </w:rPr>
        <w:t xml:space="preserve">11号）。目的是加快推进数字随州建设步伐，聚焦“数字经济、数字社会、数字政府、数字生态”四大重点，加快推动数字产业化、产业数字化，塑造数字经济新优势</w:t>
      </w:r>
      <w:r>
        <w:rPr>
          <w:rFonts w:hint="eastAsia" w:ascii="Times New Roman" w:hAnsi="Times New Roman" w:eastAsia="华文仿宋" w:cs="Times New Roman"/>
          <w:color w:val="auto"/>
          <w:sz w:val="32"/>
          <w:szCs w:val="32"/>
          <w:lang w:val="en-US" w:eastAsia="zh-CN"/>
        </w:rPr>
        <w:t xml:space="preserve">；</w:t>
      </w:r>
      <w:r>
        <w:rPr>
          <w:rFonts w:hint="default" w:ascii="Times New Roman" w:hAnsi="Times New Roman" w:eastAsia="华文仿宋" w:cs="Times New Roman"/>
          <w:color w:val="auto"/>
          <w:sz w:val="32"/>
          <w:szCs w:val="32"/>
          <w:lang w:val="en-US" w:eastAsia="zh-CN"/>
        </w:rPr>
        <w:t xml:space="preserve">加快提供多样、均等、便捷的全链条全周期社会服务，构建新型数字社会</w:t>
      </w:r>
      <w:r>
        <w:rPr>
          <w:rFonts w:hint="eastAsia" w:ascii="Times New Roman" w:hAnsi="Times New Roman" w:eastAsia="华文仿宋" w:cs="Times New Roman"/>
          <w:color w:val="auto"/>
          <w:sz w:val="32"/>
          <w:szCs w:val="32"/>
          <w:lang w:val="en-US" w:eastAsia="zh-CN"/>
        </w:rPr>
        <w:t xml:space="preserve">；</w:t>
      </w:r>
      <w:r>
        <w:rPr>
          <w:rFonts w:hint="default" w:ascii="Times New Roman" w:hAnsi="Times New Roman" w:eastAsia="华文仿宋" w:cs="Times New Roman"/>
          <w:color w:val="auto"/>
          <w:sz w:val="32"/>
          <w:szCs w:val="32"/>
          <w:lang w:val="en-US" w:eastAsia="zh-CN"/>
        </w:rPr>
        <w:t xml:space="preserve">加快优化政府数字化服务、运行、治理、决策体系，建成现代化数字政府</w:t>
      </w:r>
      <w:r>
        <w:rPr>
          <w:rFonts w:hint="eastAsia" w:ascii="Times New Roman" w:hAnsi="Times New Roman" w:eastAsia="华文仿宋" w:cs="Times New Roman"/>
          <w:color w:val="auto"/>
          <w:sz w:val="32"/>
          <w:szCs w:val="32"/>
          <w:lang w:val="en-US" w:eastAsia="zh-CN"/>
        </w:rPr>
        <w:t xml:space="preserve">；</w:t>
      </w:r>
      <w:r>
        <w:rPr>
          <w:rFonts w:hint="default" w:ascii="Times New Roman" w:hAnsi="Times New Roman" w:eastAsia="华文仿宋" w:cs="Times New Roman"/>
          <w:color w:val="auto"/>
          <w:sz w:val="32"/>
          <w:szCs w:val="32"/>
          <w:lang w:val="en-US" w:eastAsia="zh-CN"/>
        </w:rPr>
        <w:t xml:space="preserve">加快完善数字化发展生态，着力提升数字化发展能力，全方位赋能经济社会转型升级，赋能随州高质量发展，为加快建成“汉襄肱骨、神韵随州”提供有力支撑。</w:t>
      </w:r>
      <w:r>
        <w:rPr>
          <w:rFonts w:hint="default" w:ascii="Times New Roman" w:hAnsi="Times New Roman" w:eastAsia="华文仿宋" w:cs="Times New Roman"/>
          <w:color w:val="auto"/>
          <w:sz w:val="32"/>
          <w:szCs w:val="32"/>
          <w:lang w:val="en-US" w:eastAsia="zh-CN"/>
        </w:rPr>
      </w:r>
    </w:p>
    <w:p>
      <w:pPr>
        <w:keepNext w:val="false"/>
        <w:keepLines w:val="false"/>
        <w:pageBreakBefore w:val="false"/>
        <w:widowControl w:val="false"/>
        <w:pBdr/>
        <w:spacing w:line="620" w:lineRule="exact"/>
        <w:ind w:firstLine="640"/>
        <w:jc w:val="both"/>
        <w:rPr>
          <w:rFonts w:hint="default" w:ascii="Times New Roman" w:hAnsi="Times New Roman" w:eastAsia="华文仿宋" w:cs="Times New Roman"/>
          <w:color w:val="auto"/>
          <w:sz w:val="32"/>
          <w:szCs w:val="32"/>
          <w:lang w:val="en-US" w:eastAsia="zh-CN"/>
        </w:rPr>
      </w:pPr>
      <w:r>
        <w:rPr>
          <w:rFonts w:hint="default" w:ascii="Times New Roman" w:hAnsi="Times New Roman" w:eastAsia="华文仿宋" w:cs="Times New Roman"/>
          <w:color w:val="auto"/>
          <w:sz w:val="32"/>
          <w:szCs w:val="32"/>
          <w:lang w:val="en-US" w:eastAsia="zh-CN"/>
        </w:rPr>
        <w:t xml:space="preserve">《数字随州政府建设实施方案》（随政发</w:t>
      </w:r>
      <w:r>
        <w:rPr>
          <w:rFonts w:hint="eastAsia" w:ascii="Times New Roman" w:hAnsi="Times New Roman" w:eastAsia="华文仿宋" w:cs="Times New Roman"/>
          <w:color w:val="auto"/>
          <w:sz w:val="32"/>
          <w:szCs w:val="32"/>
          <w:lang w:val="en-US" w:eastAsia="zh-CN"/>
        </w:rPr>
        <w:t xml:space="preserve">〔</w:t>
      </w:r>
      <w:r>
        <w:rPr>
          <w:rFonts w:hint="default" w:ascii="Times New Roman" w:hAnsi="Times New Roman" w:eastAsia="华文仿宋" w:cs="Times New Roman"/>
          <w:color w:val="auto"/>
          <w:sz w:val="32"/>
          <w:szCs w:val="32"/>
          <w:lang w:val="en-US" w:eastAsia="zh-CN"/>
        </w:rPr>
        <w:t xml:space="preserve">2021</w:t>
      </w:r>
      <w:r>
        <w:rPr>
          <w:rFonts w:hint="eastAsia" w:ascii="Times New Roman" w:hAnsi="Times New Roman" w:eastAsia="华文仿宋" w:cs="Times New Roman"/>
          <w:color w:val="auto"/>
          <w:sz w:val="32"/>
          <w:szCs w:val="32"/>
          <w:lang w:val="en-US" w:eastAsia="zh-CN"/>
        </w:rPr>
        <w:t xml:space="preserve">〕</w:t>
      </w:r>
      <w:r>
        <w:rPr>
          <w:rFonts w:hint="default" w:ascii="Times New Roman" w:hAnsi="Times New Roman" w:eastAsia="华文仿宋" w:cs="Times New Roman"/>
          <w:color w:val="auto"/>
          <w:sz w:val="32"/>
          <w:szCs w:val="32"/>
          <w:lang w:val="en-US" w:eastAsia="zh-CN"/>
        </w:rPr>
        <w:t xml:space="preserve">11号）对数字随州的指导思想、建设原则、重点任务、实施步骤等进行了明确。为落实《数字随州政府建设实施方案》，随州市数字随州建设领导小组印发了《2022年数字随州建设重点项目清单》，安排了18个重点项目。18个重点项目总费用概算21607万元。其中随州高新区投资建设5个重点项目，费用概15300万</w:t>
      </w:r>
      <w:r>
        <w:rPr>
          <w:rFonts w:hint="eastAsia" w:ascii="Times New Roman" w:hAnsi="Times New Roman" w:eastAsia="华文仿宋" w:cs="Times New Roman"/>
          <w:color w:val="auto"/>
          <w:sz w:val="32"/>
          <w:szCs w:val="32"/>
          <w:lang w:val="en-US" w:eastAsia="zh-CN"/>
        </w:rPr>
        <w:t xml:space="preserve">；</w:t>
      </w:r>
      <w:r>
        <w:rPr>
          <w:rFonts w:hint="default" w:ascii="Times New Roman" w:hAnsi="Times New Roman" w:eastAsia="华文仿宋" w:cs="Times New Roman"/>
          <w:color w:val="auto"/>
          <w:sz w:val="32"/>
          <w:szCs w:val="32"/>
          <w:lang w:val="en-US" w:eastAsia="zh-CN"/>
        </w:rPr>
        <w:t xml:space="preserve">市财政安排一般债券资金和非税收入建设13个重点项目，费用概算6307 万。项目计划于2022年6月到12月间陆续完工。本次评价主要针对市财政</w:t>
      </w:r>
      <w:r>
        <w:rPr>
          <w:rFonts w:hint="default" w:ascii="Times New Roman" w:hAnsi="Times New Roman" w:eastAsia="华文仿宋" w:cs="Times New Roman"/>
          <w:color w:val="auto"/>
          <w:sz w:val="32"/>
          <w:szCs w:val="32"/>
          <w:lang w:val="en-US" w:eastAsia="zh-CN"/>
        </w:rPr>
        <w:t xml:space="preserve">安</w:t>
      </w:r>
      <w:r>
        <w:rPr>
          <w:rFonts w:hint="default" w:ascii="Times New Roman" w:hAnsi="Times New Roman" w:eastAsia="华文仿宋" w:cs="Times New Roman"/>
          <w:color w:val="auto"/>
          <w:sz w:val="32"/>
          <w:szCs w:val="32"/>
          <w:lang w:val="en-US" w:eastAsia="zh-CN"/>
        </w:rPr>
        <w:t xml:space="preserve">排资金的项目。</w:t>
      </w:r>
      <w:r>
        <w:rPr>
          <w:rFonts w:hint="default" w:ascii="Times New Roman" w:hAnsi="Times New Roman" w:eastAsia="华文仿宋" w:cs="Times New Roman"/>
          <w:color w:val="auto"/>
          <w:sz w:val="32"/>
          <w:szCs w:val="32"/>
          <w:lang w:val="en-US" w:eastAsia="zh-CN"/>
        </w:rPr>
      </w:r>
    </w:p>
    <w:p>
      <w:pPr>
        <w:pStyle w:val="719"/>
        <w:keepNext w:val="false"/>
        <w:keepLines w:val="false"/>
        <w:pageBreakBefore w:val="false"/>
        <w:widowControl w:val="false"/>
        <w:pBdr/>
        <w:spacing w:after="0" w:line="620" w:lineRule="exact"/>
        <w:ind w:firstLine="640"/>
        <w:jc w:val="both"/>
        <w:rPr>
          <w:rFonts w:hint="default" w:ascii="Times New Roman" w:hAnsi="Times New Roman" w:eastAsia="华文仿宋" w:cs="Times New Roman"/>
          <w:color w:val="auto"/>
          <w:sz w:val="32"/>
          <w:szCs w:val="32"/>
          <w:lang w:val="en-US" w:eastAsia="zh-CN" w:bidi="ar-SA"/>
        </w:rPr>
      </w:pPr>
      <w:r>
        <w:rPr>
          <w:rFonts w:hint="default" w:ascii="Times New Roman" w:hAnsi="Times New Roman" w:cs="Times New Roman"/>
          <w:color w:val="auto"/>
          <w:lang w:val="en-US" w:eastAsia="zh-CN"/>
        </w:rPr>
        <w:t xml:space="preserve"> </w:t>
      </w:r>
      <w:r>
        <w:rPr>
          <w:rFonts w:hint="default" w:ascii="Times New Roman" w:hAnsi="Times New Roman" w:eastAsia="华文仿宋" w:cs="Times New Roman"/>
          <w:color w:val="auto"/>
          <w:sz w:val="32"/>
          <w:szCs w:val="32"/>
          <w:lang w:val="en-US" w:eastAsia="zh-CN" w:bidi="ar-SA"/>
        </w:rPr>
        <w:t xml:space="preserve">按照统筹规划、分步实施、应用驱动、急用先行的建设原则，随州市政务服务和大数据管理局2022年、2023年陆续开展了</w:t>
      </w:r>
      <w:r>
        <w:rPr>
          <w:rFonts w:hint="default" w:ascii="Times New Roman" w:hAnsi="Times New Roman" w:eastAsia="华文仿宋" w:cs="Times New Roman"/>
          <w:color w:val="auto"/>
          <w:sz w:val="32"/>
          <w:szCs w:val="32"/>
          <w:lang w:val="en-US" w:eastAsia="zh-CN"/>
        </w:rPr>
        <w:t xml:space="preserve">《2022年数字随州建设重点项目清单》中</w:t>
      </w:r>
      <w:r>
        <w:rPr>
          <w:rFonts w:hint="default" w:ascii="Times New Roman" w:hAnsi="Times New Roman" w:eastAsia="华文仿宋" w:cs="Times New Roman"/>
          <w:color w:val="auto"/>
          <w:sz w:val="32"/>
          <w:szCs w:val="32"/>
          <w:lang w:val="en-US" w:eastAsia="zh-CN" w:bidi="ar-SA"/>
        </w:rPr>
        <w:t xml:space="preserve">随州市12345政务服务便民热线智能化整合项目等8个项目的建设活动。各项目的基本情况如下：</w:t>
      </w:r>
      <w:r>
        <w:rPr>
          <w:rFonts w:hint="default" w:ascii="Times New Roman" w:hAnsi="Times New Roman" w:eastAsia="华文仿宋" w:cs="Times New Roman"/>
          <w:color w:val="auto"/>
          <w:sz w:val="32"/>
          <w:szCs w:val="32"/>
          <w:lang w:val="en-US" w:eastAsia="zh-CN" w:bidi="ar-SA"/>
        </w:rPr>
      </w:r>
    </w:p>
    <w:tbl>
      <w:tblPr>
        <w:tblStyle w:val="716"/>
        <w:tblW w:w="95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left w:w="108" w:type="dxa"/>
          <w:top w:w="0" w:type="dxa"/>
          <w:right w:w="108" w:type="dxa"/>
          <w:bottom w:w="0" w:type="dxa"/>
        </w:tblCellMar>
        <w:tblLook w:val="04A0" w:firstRow="1" w:lastRow="0" w:firstColumn="1" w:lastColumn="0" w:noHBand="0" w:noVBand="1"/>
      </w:tblPr>
      <w:tblGrid>
        <w:gridCol w:w="626"/>
        <w:gridCol w:w="2837"/>
        <w:gridCol w:w="1441"/>
        <w:gridCol w:w="1234"/>
        <w:gridCol w:w="1666"/>
        <w:gridCol w:w="1767"/>
      </w:tblGrid>
      <w:tr>
        <w:trPr>
          <w:jc w:val="center"/>
          <w:trHeight w:val="370"/>
        </w:trPr>
        <w:tc>
          <w:tcPr>
            <w:shd w:val="clear" w:color="auto" w:fill="auto"/>
            <w:tcBorders>
              <w:top w:val="single" w:color="000000" w:sz="4" w:space="0"/>
              <w:left w:val="single" w:color="000000" w:sz="4" w:space="0"/>
              <w:bottom w:val="single" w:color="000000" w:sz="4" w:space="0"/>
              <w:right w:val="single" w:color="000000" w:sz="4" w:space="0"/>
            </w:tcBorders>
            <w:tcW w:w="626" w:type="dxa"/>
            <w:vAlign w:val="center"/>
            <w:textDirection w:val="lrTb"/>
            <w:noWrap w:val="false"/>
          </w:tcPr>
          <w:p>
            <w:pPr>
              <w:keepNext w:val="false"/>
              <w:keepLines w:val="false"/>
              <w:pageBreakBefore w:val="false"/>
              <w:widowControl w:val="false"/>
              <w:suppressLineNumbers w:val="false"/>
              <w:pBdr/>
              <w:spacing w:line="280" w:lineRule="exact"/>
              <w:ind w:firstLine="0" w:left="0"/>
              <w:jc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sz w:val="20"/>
                <w:szCs w:val="20"/>
                <w:u w:val="none"/>
                <w:lang w:val="en-US" w:eastAsia="zh-CN" w:bidi="ar"/>
              </w:rPr>
              <w:t xml:space="preserve">序号</w:t>
            </w:r>
            <w:r>
              <w:rPr>
                <w:rFonts w:hint="default" w:ascii="Times New Roman" w:hAnsi="Times New Roman" w:eastAsia="黑体" w:cs="Times New Roman"/>
                <w:b w:val="0"/>
                <w:bCs w:val="0"/>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2837" w:type="dxa"/>
            <w:vAlign w:val="center"/>
            <w:textDirection w:val="lrTb"/>
            <w:noWrap w:val="false"/>
          </w:tcPr>
          <w:p>
            <w:pPr>
              <w:keepNext w:val="false"/>
              <w:keepLines w:val="false"/>
              <w:pageBreakBefore w:val="false"/>
              <w:widowControl w:val="false"/>
              <w:suppressLineNumbers w:val="false"/>
              <w:pBdr/>
              <w:spacing w:line="280" w:lineRule="exact"/>
              <w:ind w:firstLine="0"/>
              <w:jc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sz w:val="20"/>
                <w:szCs w:val="20"/>
                <w:u w:val="none"/>
                <w:lang w:val="en-US" w:eastAsia="zh-CN" w:bidi="ar"/>
              </w:rPr>
              <w:t xml:space="preserve">项目名称</w:t>
            </w:r>
            <w:r>
              <w:rPr>
                <w:rFonts w:hint="default" w:ascii="Times New Roman" w:hAnsi="Times New Roman" w:eastAsia="黑体" w:cs="Times New Roman"/>
                <w:b w:val="0"/>
                <w:bCs w:val="0"/>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1441" w:type="dxa"/>
            <w:vAlign w:val="center"/>
            <w:textDirection w:val="lrTb"/>
            <w:noWrap w:val="false"/>
          </w:tcPr>
          <w:p>
            <w:pPr>
              <w:keepNext w:val="false"/>
              <w:keepLines w:val="false"/>
              <w:pageBreakBefore w:val="false"/>
              <w:widowControl w:val="false"/>
              <w:suppressLineNumbers w:val="false"/>
              <w:pBdr/>
              <w:spacing w:line="280" w:lineRule="exact"/>
              <w:ind w:firstLine="0" w:left="0"/>
              <w:jc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sz w:val="20"/>
                <w:szCs w:val="20"/>
                <w:u w:val="none"/>
                <w:lang w:val="en-US" w:eastAsia="zh-CN" w:bidi="ar"/>
              </w:rPr>
              <w:t xml:space="preserve">项目单位</w:t>
            </w:r>
            <w:r>
              <w:rPr>
                <w:rFonts w:hint="default" w:ascii="Times New Roman" w:hAnsi="Times New Roman" w:eastAsia="黑体" w:cs="Times New Roman"/>
                <w:b w:val="0"/>
                <w:bCs w:val="0"/>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1234" w:type="dxa"/>
            <w:vAlign w:val="center"/>
            <w:textDirection w:val="lrTb"/>
            <w:noWrap w:val="false"/>
          </w:tcPr>
          <w:p>
            <w:pPr>
              <w:keepNext w:val="false"/>
              <w:keepLines w:val="false"/>
              <w:pageBreakBefore w:val="false"/>
              <w:widowControl w:val="false"/>
              <w:suppressLineNumbers w:val="false"/>
              <w:pBdr/>
              <w:spacing w:line="280" w:lineRule="exact"/>
              <w:ind w:firstLine="0" w:left="0"/>
              <w:jc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sz w:val="20"/>
                <w:szCs w:val="20"/>
                <w:u w:val="none"/>
                <w:lang w:val="en-US" w:eastAsia="zh-CN" w:bidi="ar"/>
              </w:rPr>
              <w:t xml:space="preserve">合同金额</w:t>
            </w:r>
            <w:r>
              <w:rPr>
                <w:rFonts w:hint="default" w:ascii="Times New Roman" w:hAnsi="Times New Roman" w:eastAsia="黑体" w:cs="Times New Roman"/>
                <w:b w:val="0"/>
                <w:bCs w:val="0"/>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1666" w:type="dxa"/>
            <w:vAlign w:val="center"/>
            <w:textDirection w:val="lrTb"/>
            <w:noWrap w:val="false"/>
          </w:tcPr>
          <w:p>
            <w:pPr>
              <w:keepNext w:val="false"/>
              <w:keepLines w:val="false"/>
              <w:pageBreakBefore w:val="false"/>
              <w:widowControl w:val="false"/>
              <w:suppressLineNumbers w:val="false"/>
              <w:pBdr/>
              <w:spacing w:line="280" w:lineRule="exact"/>
              <w:ind w:firstLine="0" w:left="0"/>
              <w:jc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sz w:val="20"/>
                <w:szCs w:val="20"/>
                <w:u w:val="none"/>
                <w:lang w:val="en-US" w:eastAsia="zh-CN" w:bidi="ar"/>
              </w:rPr>
              <w:t xml:space="preserve">合同签订时间</w:t>
            </w:r>
            <w:r>
              <w:rPr>
                <w:rFonts w:hint="default" w:ascii="Times New Roman" w:hAnsi="Times New Roman" w:eastAsia="黑体" w:cs="Times New Roman"/>
                <w:b w:val="0"/>
                <w:bCs w:val="0"/>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1767" w:type="dxa"/>
            <w:vAlign w:val="center"/>
            <w:textDirection w:val="lrTb"/>
            <w:noWrap w:val="false"/>
          </w:tcPr>
          <w:p>
            <w:pPr>
              <w:keepNext w:val="false"/>
              <w:keepLines w:val="false"/>
              <w:pageBreakBefore w:val="false"/>
              <w:widowControl w:val="false"/>
              <w:suppressLineNumbers w:val="false"/>
              <w:pBdr/>
              <w:spacing w:line="280" w:lineRule="exact"/>
              <w:ind w:firstLine="0" w:left="0"/>
              <w:jc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sz w:val="20"/>
                <w:szCs w:val="20"/>
                <w:u w:val="none"/>
                <w:lang w:val="en-US" w:eastAsia="zh-CN" w:bidi="ar"/>
              </w:rPr>
              <w:t xml:space="preserve">验收日期</w:t>
            </w:r>
            <w:r>
              <w:rPr>
                <w:rFonts w:hint="default" w:ascii="Times New Roman" w:hAnsi="Times New Roman" w:eastAsia="黑体" w:cs="Times New Roman"/>
                <w:b w:val="0"/>
                <w:bCs w:val="0"/>
                <w:i w:val="0"/>
                <w:iCs w:val="0"/>
                <w:color w:val="auto"/>
                <w:sz w:val="20"/>
                <w:szCs w:val="20"/>
                <w:u w:val="none"/>
              </w:rPr>
            </w:r>
          </w:p>
        </w:tc>
      </w:tr>
      <w:tr>
        <w:trPr>
          <w:jc w:val="center"/>
          <w:trHeight w:val="370"/>
        </w:trPr>
        <w:tc>
          <w:tcPr>
            <w:shd w:val="clear" w:color="auto" w:fill="auto"/>
            <w:tcBorders>
              <w:top w:val="single" w:color="000000" w:sz="4" w:space="0"/>
              <w:left w:val="single" w:color="000000" w:sz="4" w:space="0"/>
              <w:bottom w:val="single" w:color="000000" w:sz="4" w:space="0"/>
              <w:right w:val="single" w:color="000000" w:sz="4" w:space="0"/>
            </w:tcBorders>
            <w:tcW w:w="626" w:type="dxa"/>
            <w:vAlign w:val="center"/>
            <w:textDirection w:val="lrTb"/>
            <w:noWrap w:val="false"/>
          </w:tcPr>
          <w:p>
            <w:pPr>
              <w:keepNext w:val="false"/>
              <w:keepLines w:val="false"/>
              <w:pageBreakBefore w:val="false"/>
              <w:widowControl w:val="false"/>
              <w:suppressLineNumbers w:val="false"/>
              <w:pBdr/>
              <w:spacing w:line="280" w:lineRule="exact"/>
              <w:ind w:firstLine="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1</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2837" w:type="dxa"/>
            <w:vAlign w:val="center"/>
            <w:textDirection w:val="lrTb"/>
            <w:noWrap w:val="false"/>
          </w:tcPr>
          <w:p>
            <w:pPr>
              <w:keepNext w:val="false"/>
              <w:keepLines w:val="false"/>
              <w:pageBreakBefore w:val="false"/>
              <w:widowControl w:val="false"/>
              <w:suppressLineNumbers w:val="false"/>
              <w:pBdr/>
              <w:spacing w:line="280" w:lineRule="exact"/>
              <w:ind w:firstLine="0" w:left="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随州市12345政务服务便民热线智能化整合项目</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1441" w:type="dxa"/>
            <w:vAlign w:val="center"/>
            <w:textDirection w:val="lrTb"/>
            <w:noWrap w:val="false"/>
          </w:tcPr>
          <w:p>
            <w:pPr>
              <w:keepNext w:val="false"/>
              <w:keepLines w:val="false"/>
              <w:pageBreakBefore w:val="false"/>
              <w:widowControl w:val="false"/>
              <w:suppressLineNumbers w:val="false"/>
              <w:pBdr/>
              <w:spacing w:line="280" w:lineRule="exact"/>
              <w:ind w:firstLine="0" w:left="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市政数局</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1234" w:type="dxa"/>
            <w:vAlign w:val="center"/>
            <w:textDirection w:val="lrTb"/>
            <w:noWrap w:val="false"/>
          </w:tcPr>
          <w:p>
            <w:pPr>
              <w:keepNext w:val="false"/>
              <w:keepLines w:val="false"/>
              <w:pageBreakBefore w:val="false"/>
              <w:widowControl w:val="false"/>
              <w:suppressLineNumbers w:val="false"/>
              <w:pBdr/>
              <w:spacing w:line="280" w:lineRule="exact"/>
              <w:ind w:firstLine="0" w:left="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4,591,160</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1666" w:type="dxa"/>
            <w:vAlign w:val="center"/>
            <w:textDirection w:val="lrTb"/>
            <w:noWrap w:val="false"/>
          </w:tcPr>
          <w:p>
            <w:pPr>
              <w:keepNext w:val="false"/>
              <w:keepLines w:val="false"/>
              <w:pageBreakBefore w:val="false"/>
              <w:widowControl w:val="false"/>
              <w:suppressLineNumbers w:val="false"/>
              <w:pBdr/>
              <w:spacing w:line="280" w:lineRule="exact"/>
              <w:ind w:firstLine="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2022-01-05</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1767" w:type="dxa"/>
            <w:vAlign w:val="center"/>
            <w:textDirection w:val="lrTb"/>
            <w:noWrap w:val="false"/>
          </w:tcPr>
          <w:p>
            <w:pPr>
              <w:keepNext w:val="false"/>
              <w:keepLines w:val="false"/>
              <w:pageBreakBefore w:val="false"/>
              <w:widowControl w:val="false"/>
              <w:suppressLineNumbers w:val="false"/>
              <w:pBdr/>
              <w:spacing w:line="280" w:lineRule="exact"/>
              <w:ind w:firstLine="0" w:left="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2023/4/25终验</w:t>
            </w:r>
            <w:r>
              <w:rPr>
                <w:rFonts w:hint="default" w:ascii="Times New Roman" w:hAnsi="Times New Roman" w:eastAsia="宋体" w:cs="Times New Roman"/>
                <w:i w:val="0"/>
                <w:iCs w:val="0"/>
                <w:color w:val="auto"/>
                <w:sz w:val="20"/>
                <w:szCs w:val="20"/>
                <w:u w:val="none"/>
              </w:rPr>
            </w:r>
          </w:p>
        </w:tc>
      </w:tr>
      <w:tr>
        <w:trPr>
          <w:jc w:val="center"/>
          <w:trHeight w:val="370"/>
        </w:trPr>
        <w:tc>
          <w:tcPr>
            <w:shd w:val="clear" w:color="auto" w:fill="auto"/>
            <w:tcBorders>
              <w:top w:val="single" w:color="000000" w:sz="4" w:space="0"/>
              <w:left w:val="single" w:color="000000" w:sz="4" w:space="0"/>
              <w:bottom w:val="single" w:color="000000" w:sz="4" w:space="0"/>
              <w:right w:val="single" w:color="000000" w:sz="4" w:space="0"/>
            </w:tcBorders>
            <w:tcW w:w="626" w:type="dxa"/>
            <w:vAlign w:val="center"/>
            <w:textDirection w:val="lrTb"/>
            <w:noWrap w:val="false"/>
          </w:tcPr>
          <w:p>
            <w:pPr>
              <w:keepNext w:val="false"/>
              <w:keepLines w:val="false"/>
              <w:pageBreakBefore w:val="false"/>
              <w:widowControl w:val="false"/>
              <w:suppressLineNumbers w:val="false"/>
              <w:pBdr/>
              <w:spacing w:line="280" w:lineRule="exact"/>
              <w:ind w:firstLine="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2</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2837" w:type="dxa"/>
            <w:vAlign w:val="center"/>
            <w:textDirection w:val="lrTb"/>
            <w:noWrap w:val="false"/>
          </w:tcPr>
          <w:p>
            <w:pPr>
              <w:keepNext w:val="false"/>
              <w:keepLines w:val="false"/>
              <w:pageBreakBefore w:val="false"/>
              <w:widowControl w:val="false"/>
              <w:suppressLineNumbers w:val="false"/>
              <w:pBdr/>
              <w:spacing w:line="280" w:lineRule="exact"/>
              <w:ind w:firstLine="0" w:left="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随州市互联网+监管平台项目</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1441" w:type="dxa"/>
            <w:vAlign w:val="center"/>
            <w:textDirection w:val="lrTb"/>
            <w:noWrap w:val="false"/>
          </w:tcPr>
          <w:p>
            <w:pPr>
              <w:keepNext w:val="false"/>
              <w:keepLines w:val="false"/>
              <w:pageBreakBefore w:val="false"/>
              <w:widowControl w:val="false"/>
              <w:suppressLineNumbers w:val="false"/>
              <w:pBdr/>
              <w:spacing w:line="280" w:lineRule="exact"/>
              <w:ind w:firstLine="0" w:left="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市政数局</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1234" w:type="dxa"/>
            <w:vAlign w:val="center"/>
            <w:textDirection w:val="lrTb"/>
            <w:noWrap w:val="false"/>
          </w:tcPr>
          <w:p>
            <w:pPr>
              <w:keepNext w:val="false"/>
              <w:keepLines w:val="false"/>
              <w:pageBreakBefore w:val="false"/>
              <w:widowControl w:val="false"/>
              <w:suppressLineNumbers w:val="false"/>
              <w:pBdr/>
              <w:spacing w:line="280" w:lineRule="exact"/>
              <w:ind w:firstLine="0" w:left="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2,486,000</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1666" w:type="dxa"/>
            <w:vAlign w:val="center"/>
            <w:textDirection w:val="lrTb"/>
            <w:noWrap w:val="false"/>
          </w:tcPr>
          <w:p>
            <w:pPr>
              <w:keepNext w:val="false"/>
              <w:keepLines w:val="false"/>
              <w:pageBreakBefore w:val="false"/>
              <w:widowControl w:val="false"/>
              <w:suppressLineNumbers w:val="false"/>
              <w:pBdr/>
              <w:spacing w:line="280" w:lineRule="exact"/>
              <w:ind w:firstLine="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2022-12-28</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1767" w:type="dxa"/>
            <w:vAlign w:val="center"/>
            <w:textDirection w:val="lrTb"/>
            <w:noWrap w:val="false"/>
          </w:tcPr>
          <w:p>
            <w:pPr>
              <w:keepNext w:val="false"/>
              <w:keepLines w:val="false"/>
              <w:pageBreakBefore w:val="false"/>
              <w:widowControl w:val="false"/>
              <w:suppressLineNumbers w:val="false"/>
              <w:pBdr/>
              <w:spacing w:line="280" w:lineRule="exact"/>
              <w:ind w:firstLine="0" w:left="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验收要素不全</w:t>
            </w:r>
            <w:r>
              <w:rPr>
                <w:rFonts w:hint="default" w:ascii="Times New Roman" w:hAnsi="Times New Roman" w:eastAsia="宋体" w:cs="Times New Roman"/>
                <w:i w:val="0"/>
                <w:iCs w:val="0"/>
                <w:color w:val="auto"/>
                <w:sz w:val="20"/>
                <w:szCs w:val="20"/>
                <w:u w:val="none"/>
              </w:rPr>
            </w:r>
          </w:p>
        </w:tc>
      </w:tr>
      <w:tr>
        <w:trPr>
          <w:jc w:val="center"/>
          <w:trHeight w:val="370"/>
        </w:trPr>
        <w:tc>
          <w:tcPr>
            <w:shd w:val="clear" w:color="auto" w:fill="auto"/>
            <w:tcBorders>
              <w:top w:val="single" w:color="000000" w:sz="4" w:space="0"/>
              <w:left w:val="single" w:color="000000" w:sz="4" w:space="0"/>
              <w:bottom w:val="single" w:color="000000" w:sz="4" w:space="0"/>
              <w:right w:val="single" w:color="000000" w:sz="4" w:space="0"/>
            </w:tcBorders>
            <w:tcW w:w="626" w:type="dxa"/>
            <w:vAlign w:val="center"/>
            <w:textDirection w:val="lrTb"/>
            <w:noWrap w:val="false"/>
          </w:tcPr>
          <w:p>
            <w:pPr>
              <w:keepNext w:val="false"/>
              <w:keepLines w:val="false"/>
              <w:pageBreakBefore w:val="false"/>
              <w:widowControl w:val="false"/>
              <w:suppressLineNumbers w:val="false"/>
              <w:pBdr/>
              <w:spacing w:line="280" w:lineRule="exact"/>
              <w:ind w:firstLine="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3</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2837" w:type="dxa"/>
            <w:vAlign w:val="center"/>
            <w:textDirection w:val="lrTb"/>
            <w:noWrap w:val="false"/>
          </w:tcPr>
          <w:p>
            <w:pPr>
              <w:keepNext w:val="false"/>
              <w:keepLines w:val="false"/>
              <w:pageBreakBefore w:val="false"/>
              <w:widowControl w:val="false"/>
              <w:suppressLineNumbers w:val="false"/>
              <w:pBdr/>
              <w:spacing w:line="280" w:lineRule="exact"/>
              <w:ind w:firstLine="0" w:left="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随州市大数据中心电子证件照系统升级项目</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1441" w:type="dxa"/>
            <w:vAlign w:val="center"/>
            <w:textDirection w:val="lrTb"/>
            <w:noWrap w:val="false"/>
          </w:tcPr>
          <w:p>
            <w:pPr>
              <w:keepNext w:val="false"/>
              <w:keepLines w:val="false"/>
              <w:pageBreakBefore w:val="false"/>
              <w:widowControl w:val="false"/>
              <w:suppressLineNumbers w:val="false"/>
              <w:pBdr/>
              <w:spacing w:line="280" w:lineRule="exact"/>
              <w:ind w:firstLine="0" w:left="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市大数据中心</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1234" w:type="dxa"/>
            <w:vAlign w:val="center"/>
            <w:textDirection w:val="lrTb"/>
            <w:noWrap w:val="false"/>
          </w:tcPr>
          <w:p>
            <w:pPr>
              <w:keepNext w:val="false"/>
              <w:keepLines w:val="false"/>
              <w:pageBreakBefore w:val="false"/>
              <w:widowControl w:val="false"/>
              <w:suppressLineNumbers w:val="false"/>
              <w:pBdr/>
              <w:spacing w:line="280" w:lineRule="exact"/>
              <w:ind w:firstLine="0" w:left="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2,770,000</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1666" w:type="dxa"/>
            <w:vAlign w:val="center"/>
            <w:textDirection w:val="lrTb"/>
            <w:noWrap w:val="false"/>
          </w:tcPr>
          <w:p>
            <w:pPr>
              <w:keepNext w:val="false"/>
              <w:keepLines w:val="false"/>
              <w:pageBreakBefore w:val="false"/>
              <w:widowControl w:val="false"/>
              <w:suppressLineNumbers w:val="false"/>
              <w:pBdr/>
              <w:spacing w:line="280" w:lineRule="exact"/>
              <w:ind w:firstLine="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2023-01-03</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1767" w:type="dxa"/>
            <w:vAlign w:val="center"/>
            <w:textDirection w:val="lrTb"/>
            <w:noWrap w:val="false"/>
          </w:tcPr>
          <w:p>
            <w:pPr>
              <w:keepNext w:val="false"/>
              <w:keepLines w:val="false"/>
              <w:pageBreakBefore w:val="false"/>
              <w:widowControl w:val="false"/>
              <w:suppressLineNumbers w:val="false"/>
              <w:pBdr/>
              <w:spacing w:line="280" w:lineRule="exact"/>
              <w:ind w:firstLine="0" w:left="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2023-10-25</w:t>
            </w:r>
            <w:r>
              <w:rPr>
                <w:rFonts w:hint="default" w:ascii="Times New Roman" w:hAnsi="Times New Roman" w:eastAsia="宋体" w:cs="Times New Roman"/>
                <w:i w:val="0"/>
                <w:iCs w:val="0"/>
                <w:color w:val="auto"/>
                <w:sz w:val="20"/>
                <w:szCs w:val="20"/>
                <w:u w:val="none"/>
              </w:rPr>
            </w:r>
          </w:p>
        </w:tc>
      </w:tr>
      <w:tr>
        <w:trPr>
          <w:jc w:val="center"/>
          <w:trHeight w:val="370"/>
        </w:trPr>
        <w:tc>
          <w:tcPr>
            <w:shd w:val="clear" w:color="auto" w:fill="auto"/>
            <w:tcBorders>
              <w:top w:val="single" w:color="000000" w:sz="4" w:space="0"/>
              <w:left w:val="single" w:color="000000" w:sz="4" w:space="0"/>
              <w:bottom w:val="single" w:color="000000" w:sz="4" w:space="0"/>
              <w:right w:val="single" w:color="000000" w:sz="4" w:space="0"/>
            </w:tcBorders>
            <w:tcW w:w="626" w:type="dxa"/>
            <w:vAlign w:val="center"/>
            <w:textDirection w:val="lrTb"/>
            <w:noWrap w:val="false"/>
          </w:tcPr>
          <w:p>
            <w:pPr>
              <w:keepNext w:val="false"/>
              <w:keepLines w:val="false"/>
              <w:pageBreakBefore w:val="false"/>
              <w:widowControl w:val="false"/>
              <w:suppressLineNumbers w:val="false"/>
              <w:pBdr/>
              <w:spacing w:line="280" w:lineRule="exact"/>
              <w:ind w:firstLine="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4</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2837" w:type="dxa"/>
            <w:vAlign w:val="center"/>
            <w:textDirection w:val="lrTb"/>
            <w:noWrap w:val="false"/>
          </w:tcPr>
          <w:p>
            <w:pPr>
              <w:keepNext w:val="false"/>
              <w:keepLines w:val="false"/>
              <w:pageBreakBefore w:val="false"/>
              <w:widowControl w:val="false"/>
              <w:suppressLineNumbers w:val="false"/>
              <w:pBdr/>
              <w:spacing w:line="280" w:lineRule="exact"/>
              <w:ind w:firstLine="0" w:left="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鄂汇办2022年建设项目</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1441" w:type="dxa"/>
            <w:vAlign w:val="center"/>
            <w:textDirection w:val="lrTb"/>
            <w:noWrap w:val="false"/>
          </w:tcPr>
          <w:p>
            <w:pPr>
              <w:keepNext w:val="false"/>
              <w:keepLines w:val="false"/>
              <w:pageBreakBefore w:val="false"/>
              <w:widowControl w:val="false"/>
              <w:suppressLineNumbers w:val="false"/>
              <w:pBdr/>
              <w:spacing w:line="280" w:lineRule="exact"/>
              <w:ind w:firstLine="0" w:left="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市大数据中心</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1234" w:type="dxa"/>
            <w:vAlign w:val="center"/>
            <w:textDirection w:val="lrTb"/>
            <w:noWrap w:val="false"/>
          </w:tcPr>
          <w:p>
            <w:pPr>
              <w:keepNext w:val="false"/>
              <w:keepLines w:val="false"/>
              <w:pageBreakBefore w:val="false"/>
              <w:widowControl w:val="false"/>
              <w:suppressLineNumbers w:val="false"/>
              <w:pBdr/>
              <w:spacing w:line="280" w:lineRule="exact"/>
              <w:ind w:firstLine="0" w:left="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3,179,000</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1666" w:type="dxa"/>
            <w:vAlign w:val="center"/>
            <w:textDirection w:val="lrTb"/>
            <w:noWrap w:val="false"/>
          </w:tcPr>
          <w:p>
            <w:pPr>
              <w:keepNext w:val="false"/>
              <w:keepLines w:val="false"/>
              <w:pageBreakBefore w:val="false"/>
              <w:widowControl w:val="false"/>
              <w:suppressLineNumbers w:val="false"/>
              <w:pBdr/>
              <w:spacing w:line="280" w:lineRule="exact"/>
              <w:ind w:firstLine="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2023-01-03</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1767" w:type="dxa"/>
            <w:vAlign w:val="center"/>
            <w:textDirection w:val="lrTb"/>
            <w:noWrap w:val="false"/>
          </w:tcPr>
          <w:p>
            <w:pPr>
              <w:keepNext w:val="false"/>
              <w:keepLines w:val="false"/>
              <w:pageBreakBefore w:val="false"/>
              <w:widowControl w:val="false"/>
              <w:suppressLineNumbers w:val="false"/>
              <w:pBdr/>
              <w:spacing w:line="280" w:lineRule="exact"/>
              <w:ind w:firstLine="0" w:left="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2023-11-03</w:t>
            </w:r>
            <w:r>
              <w:rPr>
                <w:rFonts w:hint="default" w:ascii="Times New Roman" w:hAnsi="Times New Roman" w:eastAsia="宋体" w:cs="Times New Roman"/>
                <w:i w:val="0"/>
                <w:iCs w:val="0"/>
                <w:color w:val="auto"/>
                <w:sz w:val="20"/>
                <w:szCs w:val="20"/>
                <w:u w:val="none"/>
              </w:rPr>
            </w:r>
          </w:p>
        </w:tc>
      </w:tr>
      <w:tr>
        <w:trPr>
          <w:jc w:val="center"/>
          <w:trHeight w:val="370"/>
        </w:trPr>
        <w:tc>
          <w:tcPr>
            <w:shd w:val="clear" w:color="auto" w:fill="auto"/>
            <w:tcBorders>
              <w:top w:val="single" w:color="000000" w:sz="4" w:space="0"/>
              <w:left w:val="single" w:color="000000" w:sz="4" w:space="0"/>
              <w:bottom w:val="single" w:color="000000" w:sz="4" w:space="0"/>
              <w:right w:val="single" w:color="000000" w:sz="4" w:space="0"/>
            </w:tcBorders>
            <w:tcW w:w="626" w:type="dxa"/>
            <w:vAlign w:val="center"/>
            <w:textDirection w:val="lrTb"/>
            <w:noWrap w:val="false"/>
          </w:tcPr>
          <w:p>
            <w:pPr>
              <w:keepNext w:val="false"/>
              <w:keepLines w:val="false"/>
              <w:pageBreakBefore w:val="false"/>
              <w:widowControl w:val="false"/>
              <w:suppressLineNumbers w:val="false"/>
              <w:pBdr/>
              <w:spacing w:line="280" w:lineRule="exact"/>
              <w:ind w:firstLine="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5</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2837" w:type="dxa"/>
            <w:vAlign w:val="center"/>
            <w:textDirection w:val="lrTb"/>
            <w:noWrap w:val="false"/>
          </w:tcPr>
          <w:p>
            <w:pPr>
              <w:keepNext w:val="false"/>
              <w:keepLines w:val="false"/>
              <w:pageBreakBefore w:val="false"/>
              <w:widowControl w:val="false"/>
              <w:suppressLineNumbers w:val="false"/>
              <w:pBdr/>
              <w:spacing w:line="280" w:lineRule="exact"/>
              <w:ind w:firstLine="0" w:left="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共享交换平台升级项目</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1441" w:type="dxa"/>
            <w:vAlign w:val="center"/>
            <w:textDirection w:val="lrTb"/>
            <w:noWrap w:val="false"/>
          </w:tcPr>
          <w:p>
            <w:pPr>
              <w:keepNext w:val="false"/>
              <w:keepLines w:val="false"/>
              <w:pageBreakBefore w:val="false"/>
              <w:widowControl w:val="false"/>
              <w:suppressLineNumbers w:val="false"/>
              <w:pBdr/>
              <w:spacing w:line="280" w:lineRule="exact"/>
              <w:ind w:firstLine="0" w:left="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市大数据中心</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1234" w:type="dxa"/>
            <w:vAlign w:val="center"/>
            <w:textDirection w:val="lrTb"/>
            <w:noWrap w:val="false"/>
          </w:tcPr>
          <w:p>
            <w:pPr>
              <w:keepNext w:val="false"/>
              <w:keepLines w:val="false"/>
              <w:pageBreakBefore w:val="false"/>
              <w:widowControl w:val="false"/>
              <w:suppressLineNumbers w:val="false"/>
              <w:pBdr/>
              <w:spacing w:line="280" w:lineRule="exact"/>
              <w:ind w:firstLine="0" w:left="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1,295,000</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1666" w:type="dxa"/>
            <w:vAlign w:val="center"/>
            <w:textDirection w:val="lrTb"/>
            <w:noWrap w:val="false"/>
          </w:tcPr>
          <w:p>
            <w:pPr>
              <w:keepNext w:val="false"/>
              <w:keepLines w:val="false"/>
              <w:pageBreakBefore w:val="false"/>
              <w:widowControl w:val="false"/>
              <w:suppressLineNumbers w:val="false"/>
              <w:pBdr/>
              <w:spacing w:line="280" w:lineRule="exact"/>
              <w:ind w:firstLine="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2023-01-13</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1767" w:type="dxa"/>
            <w:vAlign w:val="center"/>
            <w:textDirection w:val="lrTb"/>
            <w:noWrap w:val="false"/>
          </w:tcPr>
          <w:p>
            <w:pPr>
              <w:keepNext w:val="false"/>
              <w:keepLines w:val="false"/>
              <w:pageBreakBefore w:val="false"/>
              <w:widowControl w:val="false"/>
              <w:suppressLineNumbers w:val="false"/>
              <w:pBdr/>
              <w:spacing w:line="280" w:lineRule="exact"/>
              <w:ind w:firstLine="0" w:left="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2023-10-27</w:t>
            </w:r>
            <w:r>
              <w:rPr>
                <w:rFonts w:hint="default" w:ascii="Times New Roman" w:hAnsi="Times New Roman" w:eastAsia="宋体" w:cs="Times New Roman"/>
                <w:i w:val="0"/>
                <w:iCs w:val="0"/>
                <w:color w:val="auto"/>
                <w:sz w:val="20"/>
                <w:szCs w:val="20"/>
                <w:u w:val="none"/>
              </w:rPr>
            </w:r>
          </w:p>
        </w:tc>
      </w:tr>
      <w:tr>
        <w:trPr>
          <w:jc w:val="center"/>
          <w:trHeight w:val="330"/>
        </w:trPr>
        <w:tc>
          <w:tcPr>
            <w:shd w:val="clear" w:color="auto" w:fill="auto"/>
            <w:tcBorders>
              <w:top w:val="single" w:color="000000" w:sz="4" w:space="0"/>
              <w:left w:val="single" w:color="000000" w:sz="4" w:space="0"/>
              <w:bottom w:val="single" w:color="000000" w:sz="4" w:space="0"/>
              <w:right w:val="single" w:color="000000" w:sz="4" w:space="0"/>
            </w:tcBorders>
            <w:tcW w:w="626" w:type="dxa"/>
            <w:vAlign w:val="center"/>
            <w:textDirection w:val="lrTb"/>
            <w:noWrap w:val="false"/>
          </w:tcPr>
          <w:p>
            <w:pPr>
              <w:keepNext w:val="false"/>
              <w:keepLines w:val="false"/>
              <w:pageBreakBefore w:val="false"/>
              <w:widowControl w:val="false"/>
              <w:suppressLineNumbers w:val="false"/>
              <w:pBdr/>
              <w:spacing w:line="280" w:lineRule="exact"/>
              <w:ind w:firstLine="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6</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2837" w:type="dxa"/>
            <w:vAlign w:val="center"/>
            <w:textDirection w:val="lrTb"/>
            <w:noWrap w:val="false"/>
          </w:tcPr>
          <w:p>
            <w:pPr>
              <w:keepNext w:val="false"/>
              <w:keepLines w:val="false"/>
              <w:pageBreakBefore w:val="false"/>
              <w:widowControl w:val="false"/>
              <w:suppressLineNumbers w:val="false"/>
              <w:pBdr/>
              <w:spacing w:line="280" w:lineRule="exact"/>
              <w:ind w:firstLine="0" w:left="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政务系统密码建设</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1441" w:type="dxa"/>
            <w:vAlign w:val="center"/>
            <w:textDirection w:val="lrTb"/>
            <w:noWrap w:val="false"/>
          </w:tcPr>
          <w:p>
            <w:pPr>
              <w:keepNext w:val="false"/>
              <w:keepLines w:val="false"/>
              <w:pageBreakBefore w:val="false"/>
              <w:widowControl w:val="false"/>
              <w:suppressLineNumbers w:val="false"/>
              <w:pBdr/>
              <w:spacing w:line="280" w:lineRule="exact"/>
              <w:ind w:firstLine="0" w:left="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市大数据中心</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1234" w:type="dxa"/>
            <w:vAlign w:val="center"/>
            <w:textDirection w:val="lrTb"/>
            <w:noWrap/>
          </w:tcPr>
          <w:p>
            <w:pPr>
              <w:keepNext w:val="false"/>
              <w:keepLines w:val="false"/>
              <w:pageBreakBefore w:val="false"/>
              <w:widowControl w:val="false"/>
              <w:suppressLineNumbers w:val="false"/>
              <w:pBdr/>
              <w:spacing w:line="280" w:lineRule="exact"/>
              <w:ind w:firstLine="0" w:left="0"/>
              <w:jc w:val="center"/>
              <w:rPr>
                <w:rFonts w:hint="default" w:ascii="Times New Roman" w:hAnsi="Times New Roman" w:eastAsia="宋体" w:cs="Times New Roman"/>
                <w:i w:val="0"/>
                <w:iCs w:val="0"/>
                <w:color w:val="auto"/>
                <w:sz w:val="20"/>
                <w:szCs w:val="20"/>
                <w:u w:val="none"/>
                <w:lang w:val="en-US" w:eastAsia="zh-CN" w:bidi="ar-SA"/>
              </w:rPr>
            </w:pPr>
            <w:r>
              <w:rPr>
                <w:rFonts w:hint="default" w:ascii="Times New Roman" w:hAnsi="Times New Roman" w:eastAsia="宋体" w:cs="Times New Roman"/>
                <w:i w:val="0"/>
                <w:iCs w:val="0"/>
                <w:color w:val="auto"/>
                <w:sz w:val="20"/>
                <w:szCs w:val="20"/>
                <w:u w:val="none"/>
                <w:lang w:val="en-US" w:eastAsia="zh-CN" w:bidi="ar"/>
              </w:rPr>
              <w:t xml:space="preserve">2,598,000</w:t>
            </w:r>
            <w:r>
              <w:rPr>
                <w:rFonts w:hint="default" w:ascii="Times New Roman" w:hAnsi="Times New Roman" w:eastAsia="宋体" w:cs="Times New Roman"/>
                <w:i w:val="0"/>
                <w:iCs w:val="0"/>
                <w:color w:val="auto"/>
                <w:sz w:val="20"/>
                <w:szCs w:val="20"/>
                <w:u w:val="none"/>
                <w:lang w:val="en-US" w:eastAsia="zh-CN" w:bidi="ar-SA"/>
              </w:rPr>
            </w:r>
          </w:p>
        </w:tc>
        <w:tc>
          <w:tcPr>
            <w:shd w:val="clear" w:color="auto" w:fill="auto"/>
            <w:tcBorders>
              <w:top w:val="single" w:color="000000" w:sz="4" w:space="0"/>
              <w:left w:val="single" w:color="000000" w:sz="4" w:space="0"/>
              <w:bottom w:val="single" w:color="000000" w:sz="4" w:space="0"/>
              <w:right w:val="single" w:color="000000" w:sz="4" w:space="0"/>
            </w:tcBorders>
            <w:tcW w:w="1666" w:type="dxa"/>
            <w:vAlign w:val="center"/>
            <w:textDirection w:val="lrTb"/>
            <w:noWrap/>
          </w:tcPr>
          <w:p>
            <w:pPr>
              <w:keepNext w:val="false"/>
              <w:keepLines w:val="false"/>
              <w:pageBreakBefore w:val="false"/>
              <w:widowControl w:val="false"/>
              <w:suppressLineNumbers w:val="false"/>
              <w:pBdr/>
              <w:spacing w:line="280" w:lineRule="exact"/>
              <w:ind w:firstLine="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合同无签订时间</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1767" w:type="dxa"/>
            <w:vAlign w:val="center"/>
            <w:textDirection w:val="lrTb"/>
            <w:noWrap/>
          </w:tcPr>
          <w:p>
            <w:pPr>
              <w:keepNext w:val="false"/>
              <w:keepLines w:val="false"/>
              <w:pageBreakBefore w:val="false"/>
              <w:widowControl w:val="false"/>
              <w:suppressLineNumbers w:val="false"/>
              <w:pBdr/>
              <w:spacing w:line="280" w:lineRule="exact"/>
              <w:ind w:firstLine="0" w:left="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2023.12.22初验</w:t>
            </w:r>
            <w:r>
              <w:rPr>
                <w:rFonts w:hint="default" w:ascii="Times New Roman" w:hAnsi="Times New Roman" w:eastAsia="宋体" w:cs="Times New Roman"/>
                <w:i w:val="0"/>
                <w:iCs w:val="0"/>
                <w:color w:val="auto"/>
                <w:sz w:val="20"/>
                <w:szCs w:val="20"/>
                <w:u w:val="none"/>
              </w:rPr>
            </w:r>
          </w:p>
        </w:tc>
      </w:tr>
      <w:tr>
        <w:trPr>
          <w:jc w:val="center"/>
          <w:trHeight w:val="370"/>
        </w:trPr>
        <w:tc>
          <w:tcPr>
            <w:shd w:val="clear" w:color="auto" w:fill="auto"/>
            <w:tcBorders>
              <w:top w:val="single" w:color="000000" w:sz="4" w:space="0"/>
              <w:left w:val="single" w:color="000000" w:sz="4" w:space="0"/>
              <w:bottom w:val="single" w:color="000000" w:sz="4" w:space="0"/>
              <w:right w:val="single" w:color="000000" w:sz="4" w:space="0"/>
            </w:tcBorders>
            <w:tcW w:w="626" w:type="dxa"/>
            <w:vAlign w:val="center"/>
            <w:textDirection w:val="lrTb"/>
            <w:noWrap w:val="false"/>
          </w:tcPr>
          <w:p>
            <w:pPr>
              <w:keepNext w:val="false"/>
              <w:keepLines w:val="false"/>
              <w:pageBreakBefore w:val="false"/>
              <w:widowControl w:val="false"/>
              <w:suppressLineNumbers w:val="false"/>
              <w:pBdr/>
              <w:spacing w:line="280" w:lineRule="exact"/>
              <w:ind w:firstLine="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7</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2837" w:type="dxa"/>
            <w:vAlign w:val="center"/>
            <w:textDirection w:val="lrTb"/>
            <w:noWrap w:val="false"/>
          </w:tcPr>
          <w:p>
            <w:pPr>
              <w:keepNext w:val="false"/>
              <w:keepLines w:val="false"/>
              <w:pageBreakBefore w:val="false"/>
              <w:widowControl w:val="false"/>
              <w:suppressLineNumbers w:val="false"/>
              <w:pBdr/>
              <w:spacing w:line="280" w:lineRule="exact"/>
              <w:ind w:firstLine="0" w:left="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随州市工程建设项目审批管理系统优化升级</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1441" w:type="dxa"/>
            <w:vAlign w:val="center"/>
            <w:textDirection w:val="lrTb"/>
            <w:noWrap w:val="false"/>
          </w:tcPr>
          <w:p>
            <w:pPr>
              <w:keepNext w:val="false"/>
              <w:keepLines w:val="false"/>
              <w:pageBreakBefore w:val="false"/>
              <w:widowControl w:val="false"/>
              <w:suppressLineNumbers w:val="false"/>
              <w:pBdr/>
              <w:spacing w:line="280" w:lineRule="exact"/>
              <w:ind w:firstLine="0" w:left="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市住建局</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1234" w:type="dxa"/>
            <w:vAlign w:val="center"/>
            <w:textDirection w:val="lrTb"/>
            <w:noWrap w:val="false"/>
          </w:tcPr>
          <w:p>
            <w:pPr>
              <w:keepNext w:val="false"/>
              <w:keepLines w:val="false"/>
              <w:pageBreakBefore w:val="false"/>
              <w:widowControl w:val="false"/>
              <w:suppressLineNumbers w:val="false"/>
              <w:pBdr/>
              <w:spacing w:line="280" w:lineRule="exact"/>
              <w:ind w:firstLine="0" w:left="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1,900,000</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1666" w:type="dxa"/>
            <w:vAlign w:val="center"/>
            <w:textDirection w:val="lrTb"/>
            <w:noWrap w:val="false"/>
          </w:tcPr>
          <w:p>
            <w:pPr>
              <w:keepNext w:val="false"/>
              <w:keepLines w:val="false"/>
              <w:pageBreakBefore w:val="false"/>
              <w:widowControl w:val="false"/>
              <w:suppressLineNumbers w:val="false"/>
              <w:pBdr/>
              <w:spacing w:line="280" w:lineRule="exact"/>
              <w:ind w:firstLine="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2022-10-09</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1767" w:type="dxa"/>
            <w:vAlign w:val="center"/>
            <w:textDirection w:val="lrTb"/>
            <w:noWrap w:val="false"/>
          </w:tcPr>
          <w:p>
            <w:pPr>
              <w:keepNext w:val="false"/>
              <w:keepLines w:val="false"/>
              <w:pageBreakBefore w:val="false"/>
              <w:widowControl w:val="false"/>
              <w:suppressLineNumbers w:val="false"/>
              <w:pBdr/>
              <w:spacing w:line="280" w:lineRule="exact"/>
              <w:ind w:firstLine="0" w:left="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2023-08-29</w:t>
            </w:r>
            <w:r>
              <w:rPr>
                <w:rFonts w:hint="default" w:ascii="Times New Roman" w:hAnsi="Times New Roman" w:eastAsia="宋体" w:cs="Times New Roman"/>
                <w:i w:val="0"/>
                <w:iCs w:val="0"/>
                <w:color w:val="auto"/>
                <w:sz w:val="20"/>
                <w:szCs w:val="20"/>
                <w:u w:val="none"/>
              </w:rPr>
            </w:r>
          </w:p>
        </w:tc>
      </w:tr>
      <w:tr>
        <w:trPr>
          <w:jc w:val="center"/>
          <w:trHeight w:val="370"/>
        </w:trPr>
        <w:tc>
          <w:tcPr>
            <w:shd w:val="clear" w:color="auto" w:fill="auto"/>
            <w:tcBorders>
              <w:top w:val="single" w:color="000000" w:sz="4" w:space="0"/>
              <w:left w:val="single" w:color="000000" w:sz="4" w:space="0"/>
              <w:bottom w:val="single" w:color="000000" w:sz="4" w:space="0"/>
              <w:right w:val="single" w:color="000000" w:sz="4" w:space="0"/>
            </w:tcBorders>
            <w:tcW w:w="626" w:type="dxa"/>
            <w:vAlign w:val="center"/>
            <w:textDirection w:val="lrTb"/>
            <w:noWrap w:val="false"/>
          </w:tcPr>
          <w:p>
            <w:pPr>
              <w:keepNext w:val="false"/>
              <w:keepLines w:val="false"/>
              <w:pageBreakBefore w:val="false"/>
              <w:widowControl w:val="false"/>
              <w:suppressLineNumbers w:val="false"/>
              <w:pBdr/>
              <w:spacing w:line="280" w:lineRule="exact"/>
              <w:ind w:firstLine="0"/>
              <w:jc w:val="center"/>
              <w:rPr>
                <w:rFonts w:hint="default" w:ascii="Times New Roman" w:hAnsi="Times New Roman" w:eastAsia="宋体" w:cs="Times New Roman"/>
                <w:i w:val="0"/>
                <w:iCs w:val="0"/>
                <w:color w:val="auto"/>
                <w:sz w:val="20"/>
                <w:szCs w:val="20"/>
                <w:u w:val="none"/>
                <w:lang w:val="en-US" w:eastAsia="zh-CN"/>
              </w:rPr>
            </w:pPr>
            <w:r>
              <w:rPr>
                <w:rFonts w:hint="default" w:ascii="Times New Roman" w:hAnsi="Times New Roman" w:eastAsia="宋体" w:cs="Times New Roman"/>
                <w:i w:val="0"/>
                <w:iCs w:val="0"/>
                <w:color w:val="auto"/>
                <w:sz w:val="20"/>
                <w:szCs w:val="20"/>
                <w:u w:val="none"/>
                <w:lang w:val="en-US" w:eastAsia="zh-CN"/>
              </w:rPr>
              <w:t xml:space="preserve">8</w:t>
            </w:r>
            <w:r>
              <w:rPr>
                <w:rFonts w:hint="default" w:ascii="Times New Roman" w:hAnsi="Times New Roman" w:eastAsia="宋体" w:cs="Times New Roman"/>
                <w:i w:val="0"/>
                <w:iCs w:val="0"/>
                <w:color w:val="auto"/>
                <w:sz w:val="20"/>
                <w:szCs w:val="20"/>
                <w:u w:val="none"/>
                <w:lang w:val="en-US" w:eastAsia="zh-CN"/>
              </w:rPr>
            </w:r>
          </w:p>
        </w:tc>
        <w:tc>
          <w:tcPr>
            <w:shd w:val="clear" w:color="auto" w:fill="auto"/>
            <w:tcBorders>
              <w:top w:val="single" w:color="000000" w:sz="4" w:space="0"/>
              <w:left w:val="single" w:color="000000" w:sz="4" w:space="0"/>
              <w:bottom w:val="single" w:color="000000" w:sz="4" w:space="0"/>
              <w:right w:val="single" w:color="000000" w:sz="4" w:space="0"/>
            </w:tcBorders>
            <w:tcW w:w="2837" w:type="dxa"/>
            <w:vAlign w:val="center"/>
            <w:textDirection w:val="lrTb"/>
            <w:noWrap w:val="false"/>
          </w:tcPr>
          <w:p>
            <w:pPr>
              <w:keepNext w:val="false"/>
              <w:keepLines w:val="false"/>
              <w:pageBreakBefore w:val="false"/>
              <w:widowControl w:val="false"/>
              <w:suppressLineNumbers w:val="false"/>
              <w:pBdr/>
              <w:spacing w:line="280" w:lineRule="exact"/>
              <w:ind w:firstLine="0" w:left="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州城市运行管理服务平台（二期）</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1441" w:type="dxa"/>
            <w:vAlign w:val="center"/>
            <w:textDirection w:val="lrTb"/>
            <w:noWrap w:val="false"/>
          </w:tcPr>
          <w:p>
            <w:pPr>
              <w:keepNext w:val="false"/>
              <w:keepLines w:val="false"/>
              <w:pageBreakBefore w:val="false"/>
              <w:widowControl w:val="false"/>
              <w:suppressLineNumbers w:val="false"/>
              <w:pBdr/>
              <w:spacing w:line="280" w:lineRule="exact"/>
              <w:ind w:firstLine="0" w:left="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市城管执法委</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1234" w:type="dxa"/>
            <w:vAlign w:val="center"/>
            <w:textDirection w:val="lrTb"/>
            <w:noWrap w:val="false"/>
          </w:tcPr>
          <w:p>
            <w:pPr>
              <w:keepNext w:val="false"/>
              <w:keepLines w:val="false"/>
              <w:pageBreakBefore w:val="false"/>
              <w:widowControl w:val="false"/>
              <w:suppressLineNumbers w:val="false"/>
              <w:pBdr/>
              <w:spacing w:line="280" w:lineRule="exact"/>
              <w:ind w:firstLine="0" w:left="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1,470,000</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1666" w:type="dxa"/>
            <w:vAlign w:val="center"/>
            <w:textDirection w:val="lrTb"/>
            <w:noWrap w:val="false"/>
          </w:tcPr>
          <w:p>
            <w:pPr>
              <w:keepNext w:val="false"/>
              <w:keepLines w:val="false"/>
              <w:pageBreakBefore w:val="false"/>
              <w:widowControl w:val="false"/>
              <w:suppressLineNumbers w:val="false"/>
              <w:pBdr/>
              <w:spacing w:line="280" w:lineRule="exact"/>
              <w:ind w:firstLine="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2023-10-24</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1767" w:type="dxa"/>
            <w:vAlign w:val="center"/>
            <w:textDirection w:val="lrTb"/>
            <w:noWrap w:val="false"/>
          </w:tcPr>
          <w:p>
            <w:pPr>
              <w:keepNext w:val="false"/>
              <w:keepLines w:val="false"/>
              <w:pageBreakBefore w:val="false"/>
              <w:widowControl w:val="false"/>
              <w:suppressLineNumbers w:val="false"/>
              <w:pBdr/>
              <w:spacing w:line="280" w:lineRule="exact"/>
              <w:ind w:firstLine="0" w:left="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2024/6/24初验</w:t>
            </w:r>
            <w:r>
              <w:rPr>
                <w:rFonts w:hint="default" w:ascii="Times New Roman" w:hAnsi="Times New Roman" w:eastAsia="宋体" w:cs="Times New Roman"/>
                <w:i w:val="0"/>
                <w:iCs w:val="0"/>
                <w:color w:val="auto"/>
                <w:sz w:val="20"/>
                <w:szCs w:val="20"/>
                <w:u w:val="none"/>
              </w:rPr>
            </w:r>
          </w:p>
        </w:tc>
      </w:tr>
    </w:tbl>
    <w:p>
      <w:pPr>
        <w:pStyle w:val="719"/>
        <w:keepNext w:val="false"/>
        <w:keepLines w:val="false"/>
        <w:pageBreakBefore w:val="false"/>
        <w:widowControl w:val="false"/>
        <w:pBdr/>
        <w:spacing w:after="0" w:line="620" w:lineRule="exact"/>
        <w:ind w:firstLine="640"/>
        <w:jc w:val="both"/>
        <w:rPr>
          <w:rFonts w:hint="default" w:ascii="Times New Roman" w:hAnsi="Times New Roman" w:eastAsia="华文仿宋" w:cs="Times New Roman"/>
          <w:color w:val="auto"/>
          <w:sz w:val="32"/>
          <w:szCs w:val="32"/>
          <w:lang w:val="en-US" w:eastAsia="zh-CN"/>
        </w:rPr>
      </w:pPr>
      <w:r/>
      <w:bookmarkStart w:id="30" w:name="_Toc147654971"/>
      <w:r>
        <w:rPr>
          <w:rFonts w:hint="eastAsia" w:ascii="Times New Roman" w:hAnsi="Times New Roman" w:eastAsia="华文仿宋" w:cs="Times New Roman"/>
          <w:color w:val="auto"/>
          <w:sz w:val="32"/>
          <w:szCs w:val="32"/>
          <w:lang w:val="en-US" w:eastAsia="zh-CN"/>
        </w:rPr>
        <w:t xml:space="preserve">各项目的支付情况如下：</w:t>
      </w:r>
      <w:r>
        <w:rPr>
          <w:rFonts w:hint="default" w:ascii="Times New Roman" w:hAnsi="Times New Roman" w:eastAsia="华文仿宋" w:cs="Times New Roman"/>
          <w:color w:val="auto"/>
          <w:sz w:val="32"/>
          <w:szCs w:val="32"/>
          <w:lang w:val="en-US" w:eastAsia="zh-CN"/>
        </w:rPr>
      </w:r>
    </w:p>
    <w:tbl>
      <w:tblPr>
        <w:tblStyle w:val="716"/>
        <w:tblpPr w:horzAnchor="page" w:tblpXSpec="center" w:vertAnchor="text" w:tblpY="35" w:leftFromText="181" w:topFromText="0" w:rightFromText="181" w:bottomFromText="0"/>
        <w:tblW w:w="95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left w:w="0" w:type="dxa"/>
          <w:top w:w="0" w:type="dxa"/>
          <w:right w:w="0" w:type="dxa"/>
          <w:bottom w:w="0" w:type="dxa"/>
        </w:tblCellMar>
        <w:tblLook w:val="04A0" w:firstRow="1" w:lastRow="0" w:firstColumn="1" w:lastColumn="0" w:noHBand="0" w:noVBand="1"/>
      </w:tblPr>
      <w:tblGrid>
        <w:gridCol w:w="565"/>
        <w:gridCol w:w="2184"/>
        <w:gridCol w:w="983"/>
        <w:gridCol w:w="1033"/>
        <w:gridCol w:w="1000"/>
        <w:gridCol w:w="1039"/>
        <w:gridCol w:w="934"/>
        <w:gridCol w:w="889"/>
        <w:gridCol w:w="874"/>
      </w:tblGrid>
      <w:tr>
        <w:trPr>
          <w:jc w:val="center"/>
          <w:trHeight w:val="425"/>
        </w:trPr>
        <w:tc>
          <w:tcPr>
            <w:shd w:val="clear" w:color="auto" w:fill="auto"/>
            <w:tcBorders>
              <w:top w:val="single" w:color="000000" w:sz="4" w:space="0"/>
              <w:left w:val="single" w:color="000000" w:sz="4" w:space="0"/>
              <w:bottom w:val="none" w:color="000000" w:sz="4" w:space="0"/>
              <w:right w:val="single" w:color="000000" w:sz="4" w:space="0"/>
            </w:tcBorders>
            <w:tcW w:w="565" w:type="dxa"/>
            <w:vAlign w:val="center"/>
            <w:textDirection w:val="lrTb"/>
            <w:noWrap/>
          </w:tcPr>
          <w:p>
            <w:pPr>
              <w:keepNext w:val="false"/>
              <w:keepLines w:val="false"/>
              <w:pageBreakBefore w:val="false"/>
              <w:widowControl w:val="false"/>
              <w:suppressLineNumbers w:val="false"/>
              <w:pBdr/>
              <w:spacing w:line="280" w:lineRule="exact"/>
              <w:ind w:firstLine="0" w:left="0"/>
              <w:jc w:val="center"/>
              <w:rPr>
                <w:rFonts w:hint="eastAsia" w:ascii="黑体" w:hAnsi="黑体" w:eastAsia="黑体" w:cs="黑体"/>
                <w:b w:val="0"/>
                <w:bCs w:val="0"/>
                <w:i w:val="0"/>
                <w:iCs w:val="0"/>
                <w:color w:val="auto"/>
                <w:sz w:val="20"/>
                <w:szCs w:val="20"/>
                <w:u w:val="none"/>
              </w:rPr>
            </w:pPr>
            <w:r>
              <w:rPr>
                <w:rFonts w:hint="eastAsia" w:ascii="黑体" w:hAnsi="黑体" w:eastAsia="黑体" w:cs="黑体"/>
                <w:b w:val="0"/>
                <w:bCs w:val="0"/>
                <w:i w:val="0"/>
                <w:iCs w:val="0"/>
                <w:color w:val="auto"/>
                <w:sz w:val="20"/>
                <w:szCs w:val="20"/>
                <w:u w:val="none"/>
                <w:lang w:val="en-US" w:eastAsia="zh-CN" w:bidi="ar"/>
              </w:rPr>
              <w:t xml:space="preserve">序号</w:t>
            </w:r>
            <w:r>
              <w:rPr>
                <w:rFonts w:hint="eastAsia" w:ascii="黑体" w:hAnsi="黑体" w:eastAsia="黑体" w:cs="黑体"/>
                <w:b w:val="0"/>
                <w:bCs w:val="0"/>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2184" w:type="dxa"/>
            <w:vAlign w:val="center"/>
            <w:textDirection w:val="lrTb"/>
            <w:noWrap/>
          </w:tcPr>
          <w:p>
            <w:pPr>
              <w:keepNext w:val="false"/>
              <w:keepLines w:val="false"/>
              <w:pageBreakBefore w:val="false"/>
              <w:widowControl w:val="false"/>
              <w:suppressLineNumbers w:val="false"/>
              <w:pBdr/>
              <w:spacing w:line="280" w:lineRule="exact"/>
              <w:ind w:firstLine="0"/>
              <w:jc w:val="center"/>
              <w:rPr>
                <w:rFonts w:hint="eastAsia" w:ascii="黑体" w:hAnsi="黑体" w:eastAsia="黑体" w:cs="黑体"/>
                <w:b w:val="0"/>
                <w:bCs w:val="0"/>
                <w:i w:val="0"/>
                <w:iCs w:val="0"/>
                <w:color w:val="auto"/>
                <w:sz w:val="20"/>
                <w:szCs w:val="20"/>
                <w:u w:val="none"/>
              </w:rPr>
            </w:pPr>
            <w:r>
              <w:rPr>
                <w:rFonts w:hint="eastAsia" w:ascii="黑体" w:hAnsi="黑体" w:eastAsia="黑体" w:cs="黑体"/>
                <w:b w:val="0"/>
                <w:bCs w:val="0"/>
                <w:i w:val="0"/>
                <w:iCs w:val="0"/>
                <w:color w:val="auto"/>
                <w:sz w:val="20"/>
                <w:szCs w:val="20"/>
                <w:u w:val="none"/>
                <w:lang w:val="en-US" w:eastAsia="zh-CN" w:bidi="ar"/>
              </w:rPr>
              <w:t xml:space="preserve">项目名称</w:t>
            </w:r>
            <w:r>
              <w:rPr>
                <w:rFonts w:hint="eastAsia" w:ascii="黑体" w:hAnsi="黑体" w:eastAsia="黑体" w:cs="黑体"/>
                <w:b w:val="0"/>
                <w:bCs w:val="0"/>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983" w:type="dxa"/>
            <w:vAlign w:val="center"/>
            <w:textDirection w:val="lrTb"/>
            <w:noWrap/>
          </w:tcPr>
          <w:p>
            <w:pPr>
              <w:keepNext w:val="false"/>
              <w:keepLines w:val="false"/>
              <w:pageBreakBefore w:val="false"/>
              <w:widowControl w:val="false"/>
              <w:suppressLineNumbers w:val="false"/>
              <w:pBdr/>
              <w:spacing w:line="280" w:lineRule="exact"/>
              <w:ind w:firstLine="0" w:left="0"/>
              <w:jc w:val="center"/>
              <w:rPr>
                <w:rFonts w:hint="eastAsia" w:ascii="黑体" w:hAnsi="黑体" w:eastAsia="黑体" w:cs="黑体"/>
                <w:b w:val="0"/>
                <w:bCs w:val="0"/>
                <w:i w:val="0"/>
                <w:iCs w:val="0"/>
                <w:color w:val="auto"/>
                <w:sz w:val="20"/>
                <w:szCs w:val="20"/>
                <w:u w:val="none"/>
              </w:rPr>
            </w:pPr>
            <w:r>
              <w:rPr>
                <w:rFonts w:hint="eastAsia" w:ascii="黑体" w:hAnsi="黑体" w:eastAsia="黑体" w:cs="黑体"/>
                <w:b w:val="0"/>
                <w:bCs w:val="0"/>
                <w:i w:val="0"/>
                <w:iCs w:val="0"/>
                <w:color w:val="auto"/>
                <w:sz w:val="20"/>
                <w:szCs w:val="20"/>
                <w:u w:val="none"/>
                <w:lang w:val="en-US" w:eastAsia="zh-CN" w:bidi="ar"/>
              </w:rPr>
              <w:t xml:space="preserve">单位</w:t>
            </w:r>
            <w:r>
              <w:rPr>
                <w:rFonts w:hint="eastAsia" w:ascii="黑体" w:hAnsi="黑体" w:eastAsia="黑体" w:cs="黑体"/>
                <w:b w:val="0"/>
                <w:bCs w:val="0"/>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tcPr>
          <w:p>
            <w:pPr>
              <w:keepNext w:val="false"/>
              <w:keepLines w:val="false"/>
              <w:pageBreakBefore w:val="false"/>
              <w:widowControl w:val="false"/>
              <w:suppressLineNumbers w:val="false"/>
              <w:pBdr/>
              <w:spacing w:line="280" w:lineRule="exact"/>
              <w:ind w:firstLine="0" w:left="0"/>
              <w:jc w:val="center"/>
              <w:rPr>
                <w:rFonts w:hint="eastAsia" w:ascii="黑体" w:hAnsi="黑体" w:eastAsia="黑体" w:cs="黑体"/>
                <w:b w:val="0"/>
                <w:bCs w:val="0"/>
                <w:i w:val="0"/>
                <w:iCs w:val="0"/>
                <w:color w:val="auto"/>
                <w:sz w:val="20"/>
                <w:szCs w:val="20"/>
                <w:u w:val="none"/>
              </w:rPr>
            </w:pPr>
            <w:r>
              <w:rPr>
                <w:rFonts w:hint="eastAsia" w:ascii="黑体" w:hAnsi="黑体" w:eastAsia="黑体" w:cs="黑体"/>
                <w:b w:val="0"/>
                <w:bCs w:val="0"/>
                <w:i w:val="0"/>
                <w:iCs w:val="0"/>
                <w:color w:val="auto"/>
                <w:sz w:val="20"/>
                <w:szCs w:val="20"/>
                <w:u w:val="none"/>
                <w:lang w:val="en-US" w:eastAsia="zh-CN" w:bidi="ar"/>
              </w:rPr>
              <w:t xml:space="preserve">合同金额</w:t>
            </w:r>
            <w:r>
              <w:rPr>
                <w:rFonts w:hint="eastAsia" w:ascii="黑体" w:hAnsi="黑体" w:eastAsia="黑体" w:cs="黑体"/>
                <w:b w:val="0"/>
                <w:bCs w:val="0"/>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1000" w:type="dxa"/>
            <w:vAlign w:val="center"/>
            <w:textDirection w:val="lrTb"/>
            <w:noWrap/>
          </w:tcPr>
          <w:p>
            <w:pPr>
              <w:keepNext w:val="false"/>
              <w:keepLines w:val="false"/>
              <w:pageBreakBefore w:val="false"/>
              <w:widowControl w:val="false"/>
              <w:suppressLineNumbers w:val="false"/>
              <w:pBdr/>
              <w:spacing w:line="280" w:lineRule="exact"/>
              <w:ind w:firstLine="0" w:left="0"/>
              <w:jc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sz w:val="20"/>
                <w:szCs w:val="20"/>
                <w:u w:val="none"/>
                <w:lang w:val="en-US" w:eastAsia="zh-CN" w:bidi="ar"/>
              </w:rPr>
              <w:t xml:space="preserve">2023.3</w:t>
            </w:r>
            <w:r>
              <w:rPr>
                <w:rFonts w:hint="default" w:ascii="Times New Roman" w:hAnsi="Times New Roman" w:eastAsia="黑体" w:cs="Times New Roman"/>
                <w:b w:val="0"/>
                <w:bCs w:val="0"/>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1039" w:type="dxa"/>
            <w:vAlign w:val="center"/>
            <w:textDirection w:val="lrTb"/>
            <w:noWrap/>
          </w:tcPr>
          <w:p>
            <w:pPr>
              <w:keepNext w:val="false"/>
              <w:keepLines w:val="false"/>
              <w:pageBreakBefore w:val="false"/>
              <w:widowControl w:val="false"/>
              <w:suppressLineNumbers w:val="false"/>
              <w:pBdr/>
              <w:spacing w:line="280" w:lineRule="exact"/>
              <w:ind w:firstLine="0" w:left="0"/>
              <w:jc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sz w:val="20"/>
                <w:szCs w:val="20"/>
                <w:u w:val="none"/>
                <w:lang w:val="en-US" w:eastAsia="zh-CN" w:bidi="ar"/>
              </w:rPr>
              <w:t xml:space="preserve">2023.10</w:t>
            </w:r>
            <w:r>
              <w:rPr>
                <w:rFonts w:hint="default" w:ascii="Times New Roman" w:hAnsi="Times New Roman" w:eastAsia="黑体" w:cs="Times New Roman"/>
                <w:b w:val="0"/>
                <w:bCs w:val="0"/>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934" w:type="dxa"/>
            <w:vAlign w:val="center"/>
            <w:textDirection w:val="lrTb"/>
            <w:noWrap/>
          </w:tcPr>
          <w:p>
            <w:pPr>
              <w:keepNext w:val="false"/>
              <w:keepLines w:val="false"/>
              <w:pageBreakBefore w:val="false"/>
              <w:widowControl w:val="false"/>
              <w:suppressLineNumbers w:val="false"/>
              <w:pBdr/>
              <w:spacing w:line="280" w:lineRule="exact"/>
              <w:ind w:firstLine="0" w:left="0"/>
              <w:jc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sz w:val="20"/>
                <w:szCs w:val="20"/>
                <w:u w:val="none"/>
                <w:lang w:val="en-US" w:eastAsia="zh-CN" w:bidi="ar"/>
              </w:rPr>
              <w:t xml:space="preserve">2024.3</w:t>
            </w:r>
            <w:r>
              <w:rPr>
                <w:rFonts w:hint="default" w:ascii="Times New Roman" w:hAnsi="Times New Roman" w:eastAsia="黑体" w:cs="Times New Roman"/>
                <w:b w:val="0"/>
                <w:bCs w:val="0"/>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889" w:type="dxa"/>
            <w:vAlign w:val="center"/>
            <w:textDirection w:val="lrTb"/>
            <w:noWrap/>
          </w:tcPr>
          <w:p>
            <w:pPr>
              <w:keepNext w:val="false"/>
              <w:keepLines w:val="false"/>
              <w:pageBreakBefore w:val="false"/>
              <w:widowControl w:val="false"/>
              <w:suppressLineNumbers w:val="false"/>
              <w:pBdr/>
              <w:spacing w:line="280" w:lineRule="exact"/>
              <w:ind w:firstLine="0" w:left="0"/>
              <w:jc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sz w:val="20"/>
                <w:szCs w:val="20"/>
                <w:u w:val="none"/>
                <w:lang w:val="en-US" w:eastAsia="zh-CN" w:bidi="ar"/>
              </w:rPr>
              <w:t xml:space="preserve">2024.6</w:t>
            </w:r>
            <w:r>
              <w:rPr>
                <w:rFonts w:hint="default" w:ascii="Times New Roman" w:hAnsi="Times New Roman" w:eastAsia="黑体" w:cs="Times New Roman"/>
                <w:b w:val="0"/>
                <w:bCs w:val="0"/>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874" w:type="dxa"/>
            <w:vAlign w:val="center"/>
            <w:textDirection w:val="lrTb"/>
            <w:noWrap/>
          </w:tcPr>
          <w:p>
            <w:pPr>
              <w:keepNext w:val="false"/>
              <w:keepLines w:val="false"/>
              <w:pageBreakBefore w:val="false"/>
              <w:widowControl w:val="false"/>
              <w:suppressLineNumbers w:val="false"/>
              <w:pBdr/>
              <w:spacing w:line="280" w:lineRule="exact"/>
              <w:ind w:firstLine="0" w:left="0"/>
              <w:jc w:val="center"/>
              <w:rPr>
                <w:rFonts w:hint="default" w:ascii="Times New Roman" w:hAnsi="Times New Roman" w:eastAsia="黑体" w:cs="Times New Roman"/>
                <w:b w:val="0"/>
                <w:bCs w:val="0"/>
                <w:i w:val="0"/>
                <w:iCs w:val="0"/>
                <w:color w:val="auto"/>
                <w:sz w:val="20"/>
                <w:szCs w:val="20"/>
                <w:u w:val="none"/>
              </w:rPr>
            </w:pPr>
            <w:r>
              <w:rPr>
                <w:rFonts w:hint="default" w:ascii="Times New Roman" w:hAnsi="Times New Roman" w:eastAsia="黑体" w:cs="Times New Roman"/>
                <w:b w:val="0"/>
                <w:bCs w:val="0"/>
                <w:i w:val="0"/>
                <w:iCs w:val="0"/>
                <w:color w:val="auto"/>
                <w:sz w:val="20"/>
                <w:szCs w:val="20"/>
                <w:u w:val="none"/>
                <w:lang w:val="en-US" w:eastAsia="zh-CN" w:bidi="ar"/>
              </w:rPr>
              <w:t xml:space="preserve">未付金额</w:t>
            </w:r>
            <w:r>
              <w:rPr>
                <w:rFonts w:hint="default" w:ascii="Times New Roman" w:hAnsi="Times New Roman" w:eastAsia="黑体" w:cs="Times New Roman"/>
                <w:b w:val="0"/>
                <w:bCs w:val="0"/>
                <w:i w:val="0"/>
                <w:iCs w:val="0"/>
                <w:color w:val="auto"/>
                <w:sz w:val="20"/>
                <w:szCs w:val="20"/>
                <w:u w:val="none"/>
              </w:rPr>
            </w:r>
          </w:p>
        </w:tc>
      </w:tr>
      <w:tr>
        <w:trPr>
          <w:jc w:val="center"/>
          <w:trHeight w:val="688"/>
        </w:trPr>
        <w:tc>
          <w:tcPr>
            <w:shd w:val="clear" w:color="auto" w:fill="auto"/>
            <w:tcBorders>
              <w:top w:val="single" w:color="000000" w:sz="4" w:space="0"/>
              <w:left w:val="single" w:color="000000" w:sz="4" w:space="0"/>
              <w:bottom w:val="single" w:color="000000" w:sz="4" w:space="0"/>
              <w:right w:val="single" w:color="000000" w:sz="4" w:space="0"/>
            </w:tcBorders>
            <w:tcW w:w="565" w:type="dxa"/>
            <w:vAlign w:val="center"/>
            <w:textDirection w:val="lrTb"/>
            <w:noWrap/>
          </w:tcPr>
          <w:p>
            <w:pPr>
              <w:keepNext w:val="false"/>
              <w:keepLines w:val="false"/>
              <w:pageBreakBefore w:val="false"/>
              <w:widowControl w:val="false"/>
              <w:suppressLineNumbers w:val="false"/>
              <w:pBdr/>
              <w:spacing w:line="280" w:lineRule="exact"/>
              <w:ind w:firstLine="0" w:left="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1</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2184" w:type="dxa"/>
            <w:vAlign w:val="center"/>
            <w:textDirection w:val="lrTb"/>
            <w:noWrap w:val="false"/>
          </w:tcPr>
          <w:p>
            <w:pPr>
              <w:keepNext w:val="false"/>
              <w:keepLines w:val="false"/>
              <w:pageBreakBefore w:val="false"/>
              <w:widowControl w:val="false"/>
              <w:suppressLineNumbers w:val="false"/>
              <w:pBdr/>
              <w:spacing w:line="280" w:lineRule="exact"/>
              <w:ind w:firstLine="0" w:left="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随州市12345政务服务便民热线智能化整合项目</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983" w:type="dxa"/>
            <w:vAlign w:val="center"/>
            <w:textDirection w:val="lrTb"/>
            <w:noWrap w:val="false"/>
          </w:tcPr>
          <w:p>
            <w:pPr>
              <w:keepNext w:val="false"/>
              <w:keepLines w:val="false"/>
              <w:pageBreakBefore w:val="false"/>
              <w:widowControl w:val="false"/>
              <w:suppressLineNumbers w:val="false"/>
              <w:pBdr/>
              <w:spacing w:line="280" w:lineRule="exact"/>
              <w:ind w:firstLine="0" w:left="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市政数局</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tcPr>
          <w:p>
            <w:pPr>
              <w:keepNext w:val="false"/>
              <w:keepLines w:val="false"/>
              <w:pageBreakBefore w:val="false"/>
              <w:widowControl w:val="false"/>
              <w:suppressLineNumbers w:val="false"/>
              <w:pBdr/>
              <w:spacing w:line="280" w:lineRule="exact"/>
              <w:ind w:firstLine="0" w:left="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459.116</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1000" w:type="dxa"/>
            <w:vAlign w:val="center"/>
            <w:textDirection w:val="lrTb"/>
            <w:noWrap/>
          </w:tcPr>
          <w:p>
            <w:pPr>
              <w:keepNext w:val="false"/>
              <w:keepLines w:val="false"/>
              <w:pageBreakBefore w:val="false"/>
              <w:widowControl w:val="false"/>
              <w:suppressLineNumbers w:val="false"/>
              <w:pBdr/>
              <w:spacing w:line="280" w:lineRule="exact"/>
              <w:ind w:firstLine="0" w:left="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170</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1039" w:type="dxa"/>
            <w:vAlign w:val="center"/>
            <w:textDirection w:val="lrTb"/>
            <w:noWrap/>
          </w:tcPr>
          <w:p>
            <w:pPr>
              <w:keepNext w:val="false"/>
              <w:keepLines w:val="false"/>
              <w:pageBreakBefore w:val="false"/>
              <w:widowControl w:val="false"/>
              <w:suppressLineNumbers w:val="false"/>
              <w:pBdr/>
              <w:spacing w:line="280" w:lineRule="exact"/>
              <w:ind w:firstLine="0" w:left="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103</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934" w:type="dxa"/>
            <w:vAlign w:val="center"/>
            <w:textDirection w:val="lrTb"/>
            <w:noWrap/>
          </w:tcPr>
          <w:p>
            <w:pPr>
              <w:keepNext w:val="false"/>
              <w:keepLines w:val="false"/>
              <w:pageBreakBefore w:val="false"/>
              <w:widowControl w:val="false"/>
              <w:suppressLineNumbers w:val="false"/>
              <w:pBdr/>
              <w:spacing w:line="280" w:lineRule="exact"/>
              <w:ind w:firstLine="0" w:left="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140</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889" w:type="dxa"/>
            <w:vAlign w:val="center"/>
            <w:textDirection w:val="lrTb"/>
            <w:noWrap/>
          </w:tcPr>
          <w:p>
            <w:pPr>
              <w:keepNext w:val="false"/>
              <w:keepLines w:val="false"/>
              <w:pageBreakBefore w:val="false"/>
              <w:widowControl w:val="false"/>
              <w:pBdr/>
              <w:spacing w:line="280" w:lineRule="exact"/>
              <w:ind w:firstLine="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rPr>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874" w:type="dxa"/>
            <w:vAlign w:val="center"/>
            <w:textDirection w:val="lrTb"/>
            <w:noWrap/>
          </w:tcPr>
          <w:p>
            <w:pPr>
              <w:keepNext w:val="false"/>
              <w:keepLines w:val="false"/>
              <w:pageBreakBefore w:val="false"/>
              <w:widowControl w:val="false"/>
              <w:suppressLineNumbers w:val="false"/>
              <w:pBdr/>
              <w:spacing w:line="280" w:lineRule="exact"/>
              <w:ind w:firstLine="0" w:left="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46.116</w:t>
            </w:r>
            <w:r>
              <w:rPr>
                <w:rFonts w:hint="default" w:ascii="Times New Roman" w:hAnsi="Times New Roman" w:eastAsia="宋体" w:cs="Times New Roman"/>
                <w:i w:val="0"/>
                <w:iCs w:val="0"/>
                <w:color w:val="auto"/>
                <w:sz w:val="20"/>
                <w:szCs w:val="20"/>
                <w:u w:val="none"/>
              </w:rPr>
            </w:r>
          </w:p>
        </w:tc>
      </w:tr>
      <w:tr>
        <w:trPr>
          <w:jc w:val="center"/>
          <w:trHeight w:val="425"/>
        </w:trPr>
        <w:tc>
          <w:tcPr>
            <w:shd w:val="clear" w:color="auto" w:fill="auto"/>
            <w:tcBorders>
              <w:top w:val="single" w:color="000000" w:sz="4" w:space="0"/>
              <w:left w:val="single" w:color="000000" w:sz="4" w:space="0"/>
              <w:bottom w:val="single" w:color="000000" w:sz="4" w:space="0"/>
              <w:right w:val="single" w:color="000000" w:sz="4" w:space="0"/>
            </w:tcBorders>
            <w:tcW w:w="565" w:type="dxa"/>
            <w:vAlign w:val="center"/>
            <w:textDirection w:val="lrTb"/>
            <w:noWrap/>
          </w:tcPr>
          <w:p>
            <w:pPr>
              <w:keepNext w:val="false"/>
              <w:keepLines w:val="false"/>
              <w:pageBreakBefore w:val="false"/>
              <w:widowControl w:val="false"/>
              <w:suppressLineNumbers w:val="false"/>
              <w:pBdr/>
              <w:spacing w:line="280" w:lineRule="exact"/>
              <w:ind w:firstLine="0" w:left="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2</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2184" w:type="dxa"/>
            <w:vAlign w:val="center"/>
            <w:textDirection w:val="lrTb"/>
            <w:noWrap w:val="false"/>
          </w:tcPr>
          <w:p>
            <w:pPr>
              <w:keepNext w:val="false"/>
              <w:keepLines w:val="false"/>
              <w:pageBreakBefore w:val="false"/>
              <w:widowControl w:val="false"/>
              <w:suppressLineNumbers w:val="false"/>
              <w:pBdr/>
              <w:spacing w:line="280" w:lineRule="exact"/>
              <w:ind w:firstLine="0" w:left="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随州市互联网+监管平台项目</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983" w:type="dxa"/>
            <w:vAlign w:val="center"/>
            <w:textDirection w:val="lrTb"/>
            <w:noWrap w:val="false"/>
          </w:tcPr>
          <w:p>
            <w:pPr>
              <w:keepNext w:val="false"/>
              <w:keepLines w:val="false"/>
              <w:pageBreakBefore w:val="false"/>
              <w:widowControl w:val="false"/>
              <w:suppressLineNumbers w:val="false"/>
              <w:pBdr/>
              <w:spacing w:line="280" w:lineRule="exact"/>
              <w:ind w:firstLine="0" w:left="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市政数局</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tcPr>
          <w:p>
            <w:pPr>
              <w:keepNext w:val="false"/>
              <w:keepLines w:val="false"/>
              <w:pageBreakBefore w:val="false"/>
              <w:widowControl w:val="false"/>
              <w:suppressLineNumbers w:val="false"/>
              <w:pBdr/>
              <w:spacing w:line="280" w:lineRule="exact"/>
              <w:ind w:firstLine="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248.6</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1000" w:type="dxa"/>
            <w:vAlign w:val="center"/>
            <w:textDirection w:val="lrTb"/>
            <w:noWrap/>
          </w:tcPr>
          <w:p>
            <w:pPr>
              <w:keepNext w:val="false"/>
              <w:keepLines w:val="false"/>
              <w:pageBreakBefore w:val="false"/>
              <w:widowControl w:val="false"/>
              <w:suppressLineNumbers w:val="false"/>
              <w:pBdr/>
              <w:spacing w:line="280" w:lineRule="exact"/>
              <w:ind w:firstLine="0" w:left="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90</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1039" w:type="dxa"/>
            <w:vAlign w:val="center"/>
            <w:textDirection w:val="lrTb"/>
            <w:noWrap/>
          </w:tcPr>
          <w:p>
            <w:pPr>
              <w:keepNext w:val="false"/>
              <w:keepLines w:val="false"/>
              <w:pageBreakBefore w:val="false"/>
              <w:widowControl w:val="false"/>
              <w:suppressLineNumbers w:val="false"/>
              <w:pBdr/>
              <w:spacing w:line="280" w:lineRule="exact"/>
              <w:ind w:firstLine="0" w:left="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55</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934" w:type="dxa"/>
            <w:vAlign w:val="center"/>
            <w:textDirection w:val="lrTb"/>
            <w:noWrap/>
          </w:tcPr>
          <w:p>
            <w:pPr>
              <w:keepNext w:val="false"/>
              <w:keepLines w:val="false"/>
              <w:pageBreakBefore w:val="false"/>
              <w:widowControl w:val="false"/>
              <w:suppressLineNumbers w:val="false"/>
              <w:pBdr/>
              <w:spacing w:line="280" w:lineRule="exact"/>
              <w:ind w:firstLine="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78</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889" w:type="dxa"/>
            <w:vAlign w:val="center"/>
            <w:textDirection w:val="lrTb"/>
            <w:noWrap/>
          </w:tcPr>
          <w:p>
            <w:pPr>
              <w:keepNext w:val="false"/>
              <w:keepLines w:val="false"/>
              <w:pageBreakBefore w:val="false"/>
              <w:widowControl w:val="false"/>
              <w:pBdr/>
              <w:spacing w:line="280" w:lineRule="exact"/>
              <w:ind w:firstLine="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rPr>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874" w:type="dxa"/>
            <w:vAlign w:val="center"/>
            <w:textDirection w:val="lrTb"/>
            <w:noWrap/>
          </w:tcPr>
          <w:p>
            <w:pPr>
              <w:keepNext w:val="false"/>
              <w:keepLines w:val="false"/>
              <w:pageBreakBefore w:val="false"/>
              <w:widowControl w:val="false"/>
              <w:suppressLineNumbers w:val="false"/>
              <w:pBdr/>
              <w:spacing w:line="280" w:lineRule="exact"/>
              <w:ind w:firstLine="0" w:left="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25.6</w:t>
            </w:r>
            <w:r>
              <w:rPr>
                <w:rFonts w:hint="default" w:ascii="Times New Roman" w:hAnsi="Times New Roman" w:eastAsia="宋体" w:cs="Times New Roman"/>
                <w:i w:val="0"/>
                <w:iCs w:val="0"/>
                <w:color w:val="auto"/>
                <w:sz w:val="20"/>
                <w:szCs w:val="20"/>
                <w:u w:val="none"/>
              </w:rPr>
            </w:r>
          </w:p>
        </w:tc>
      </w:tr>
      <w:tr>
        <w:trPr>
          <w:jc w:val="center"/>
          <w:trHeight w:val="708"/>
        </w:trPr>
        <w:tc>
          <w:tcPr>
            <w:shd w:val="clear" w:color="auto" w:fill="auto"/>
            <w:tcBorders>
              <w:top w:val="single" w:color="000000" w:sz="4" w:space="0"/>
              <w:left w:val="single" w:color="000000" w:sz="4" w:space="0"/>
              <w:bottom w:val="single" w:color="000000" w:sz="4" w:space="0"/>
              <w:right w:val="single" w:color="000000" w:sz="4" w:space="0"/>
            </w:tcBorders>
            <w:tcW w:w="565" w:type="dxa"/>
            <w:vAlign w:val="center"/>
            <w:textDirection w:val="lrTb"/>
            <w:noWrap/>
          </w:tcPr>
          <w:p>
            <w:pPr>
              <w:keepNext w:val="false"/>
              <w:keepLines w:val="false"/>
              <w:pageBreakBefore w:val="false"/>
              <w:widowControl w:val="false"/>
              <w:suppressLineNumbers w:val="false"/>
              <w:pBdr/>
              <w:spacing w:line="280" w:lineRule="exact"/>
              <w:ind w:firstLine="0" w:left="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3</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2184" w:type="dxa"/>
            <w:vAlign w:val="center"/>
            <w:textDirection w:val="lrTb"/>
            <w:noWrap w:val="false"/>
          </w:tcPr>
          <w:p>
            <w:pPr>
              <w:keepNext w:val="false"/>
              <w:keepLines w:val="false"/>
              <w:pageBreakBefore w:val="false"/>
              <w:widowControl w:val="false"/>
              <w:suppressLineNumbers w:val="false"/>
              <w:pBdr/>
              <w:spacing w:line="280" w:lineRule="exact"/>
              <w:ind w:firstLine="0" w:left="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随州市大数据中心电子证件照系统升级项目</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983" w:type="dxa"/>
            <w:vAlign w:val="center"/>
            <w:textDirection w:val="lrTb"/>
            <w:noWrap w:val="false"/>
          </w:tcPr>
          <w:p>
            <w:pPr>
              <w:keepNext w:val="false"/>
              <w:keepLines w:val="false"/>
              <w:pageBreakBefore w:val="false"/>
              <w:widowControl w:val="false"/>
              <w:suppressLineNumbers w:val="false"/>
              <w:pBdr/>
              <w:spacing w:line="280" w:lineRule="exact"/>
              <w:ind w:firstLine="0" w:left="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市大数据中心</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tcPr>
          <w:p>
            <w:pPr>
              <w:keepNext w:val="false"/>
              <w:keepLines w:val="false"/>
              <w:pageBreakBefore w:val="false"/>
              <w:widowControl w:val="false"/>
              <w:suppressLineNumbers w:val="false"/>
              <w:pBdr/>
              <w:spacing w:line="280" w:lineRule="exact"/>
              <w:ind w:firstLine="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277</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1000" w:type="dxa"/>
            <w:vAlign w:val="center"/>
            <w:textDirection w:val="lrTb"/>
            <w:noWrap/>
          </w:tcPr>
          <w:p>
            <w:pPr>
              <w:keepNext w:val="false"/>
              <w:keepLines w:val="false"/>
              <w:pageBreakBefore w:val="false"/>
              <w:widowControl w:val="false"/>
              <w:suppressLineNumbers w:val="false"/>
              <w:pBdr/>
              <w:spacing w:line="280" w:lineRule="exact"/>
              <w:ind w:firstLine="0" w:left="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85</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1039" w:type="dxa"/>
            <w:vAlign w:val="center"/>
            <w:textDirection w:val="lrTb"/>
            <w:noWrap/>
          </w:tcPr>
          <w:p>
            <w:pPr>
              <w:keepNext w:val="false"/>
              <w:keepLines w:val="false"/>
              <w:pageBreakBefore w:val="false"/>
              <w:widowControl w:val="false"/>
              <w:suppressLineNumbers w:val="false"/>
              <w:pBdr/>
              <w:spacing w:line="280" w:lineRule="exact"/>
              <w:ind w:firstLine="0" w:left="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62</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934" w:type="dxa"/>
            <w:vAlign w:val="center"/>
            <w:textDirection w:val="lrTb"/>
            <w:noWrap/>
          </w:tcPr>
          <w:p>
            <w:pPr>
              <w:keepNext w:val="false"/>
              <w:keepLines w:val="false"/>
              <w:pageBreakBefore w:val="false"/>
              <w:widowControl w:val="false"/>
              <w:suppressLineNumbers w:val="false"/>
              <w:pBdr/>
              <w:spacing w:line="280" w:lineRule="exact"/>
              <w:ind w:firstLine="0" w:left="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102</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889" w:type="dxa"/>
            <w:vAlign w:val="center"/>
            <w:textDirection w:val="lrTb"/>
            <w:noWrap/>
          </w:tcPr>
          <w:p>
            <w:pPr>
              <w:keepNext w:val="false"/>
              <w:keepLines w:val="false"/>
              <w:pageBreakBefore w:val="false"/>
              <w:widowControl w:val="false"/>
              <w:suppressLineNumbers w:val="false"/>
              <w:pBdr/>
              <w:spacing w:line="280" w:lineRule="exact"/>
              <w:ind w:firstLine="0" w:left="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28.0</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874" w:type="dxa"/>
            <w:vAlign w:val="center"/>
            <w:textDirection w:val="lrTb"/>
            <w:noWrap/>
          </w:tcPr>
          <w:p>
            <w:pPr>
              <w:keepNext w:val="false"/>
              <w:keepLines w:val="false"/>
              <w:pageBreakBefore w:val="false"/>
              <w:widowControl w:val="false"/>
              <w:pBdr/>
              <w:spacing w:line="280" w:lineRule="exact"/>
              <w:ind w:firstLine="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rPr>
            </w:r>
            <w:r>
              <w:rPr>
                <w:rFonts w:hint="default" w:ascii="Times New Roman" w:hAnsi="Times New Roman" w:eastAsia="宋体" w:cs="Times New Roman"/>
                <w:i w:val="0"/>
                <w:iCs w:val="0"/>
                <w:color w:val="auto"/>
                <w:sz w:val="20"/>
                <w:szCs w:val="20"/>
                <w:u w:val="none"/>
              </w:rPr>
            </w:r>
          </w:p>
        </w:tc>
      </w:tr>
      <w:tr>
        <w:trPr>
          <w:jc w:val="center"/>
          <w:trHeight w:val="571"/>
        </w:trPr>
        <w:tc>
          <w:tcPr>
            <w:shd w:val="clear" w:color="auto" w:fill="auto"/>
            <w:tcBorders>
              <w:top w:val="single" w:color="000000" w:sz="4" w:space="0"/>
              <w:left w:val="single" w:color="000000" w:sz="4" w:space="0"/>
              <w:bottom w:val="single" w:color="000000" w:sz="4" w:space="0"/>
              <w:right w:val="single" w:color="000000" w:sz="4" w:space="0"/>
            </w:tcBorders>
            <w:tcW w:w="565" w:type="dxa"/>
            <w:vAlign w:val="center"/>
            <w:textDirection w:val="lrTb"/>
            <w:noWrap/>
          </w:tcPr>
          <w:p>
            <w:pPr>
              <w:keepNext w:val="false"/>
              <w:keepLines w:val="false"/>
              <w:pageBreakBefore w:val="false"/>
              <w:widowControl w:val="false"/>
              <w:suppressLineNumbers w:val="false"/>
              <w:pBdr/>
              <w:spacing w:line="280" w:lineRule="exact"/>
              <w:ind w:firstLine="0" w:left="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4</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2184" w:type="dxa"/>
            <w:vAlign w:val="center"/>
            <w:textDirection w:val="lrTb"/>
            <w:noWrap w:val="false"/>
          </w:tcPr>
          <w:p>
            <w:pPr>
              <w:keepNext w:val="false"/>
              <w:keepLines w:val="false"/>
              <w:pageBreakBefore w:val="false"/>
              <w:widowControl w:val="false"/>
              <w:suppressLineNumbers w:val="false"/>
              <w:pBdr/>
              <w:spacing w:line="280" w:lineRule="exact"/>
              <w:ind w:firstLine="0" w:left="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鄂汇办2022年建设项目</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983" w:type="dxa"/>
            <w:vAlign w:val="center"/>
            <w:textDirection w:val="lrTb"/>
            <w:noWrap w:val="false"/>
          </w:tcPr>
          <w:p>
            <w:pPr>
              <w:keepNext w:val="false"/>
              <w:keepLines w:val="false"/>
              <w:pageBreakBefore w:val="false"/>
              <w:widowControl w:val="false"/>
              <w:suppressLineNumbers w:val="false"/>
              <w:pBdr/>
              <w:spacing w:line="280" w:lineRule="exact"/>
              <w:ind w:firstLine="0" w:left="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市大数据中心</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tcPr>
          <w:p>
            <w:pPr>
              <w:keepNext w:val="false"/>
              <w:keepLines w:val="false"/>
              <w:pageBreakBefore w:val="false"/>
              <w:widowControl w:val="false"/>
              <w:suppressLineNumbers w:val="false"/>
              <w:pBdr/>
              <w:spacing w:line="280" w:lineRule="exact"/>
              <w:ind w:firstLine="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317.9</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1000" w:type="dxa"/>
            <w:vAlign w:val="center"/>
            <w:textDirection w:val="lrTb"/>
            <w:noWrap/>
          </w:tcPr>
          <w:p>
            <w:pPr>
              <w:keepNext w:val="false"/>
              <w:keepLines w:val="false"/>
              <w:pageBreakBefore w:val="false"/>
              <w:widowControl w:val="false"/>
              <w:suppressLineNumbers w:val="false"/>
              <w:pBdr/>
              <w:spacing w:line="280" w:lineRule="exact"/>
              <w:ind w:firstLine="0" w:left="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115</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1039" w:type="dxa"/>
            <w:vAlign w:val="center"/>
            <w:textDirection w:val="lrTb"/>
            <w:noWrap/>
          </w:tcPr>
          <w:p>
            <w:pPr>
              <w:keepNext w:val="false"/>
              <w:keepLines w:val="false"/>
              <w:pageBreakBefore w:val="false"/>
              <w:widowControl w:val="false"/>
              <w:suppressLineNumbers w:val="false"/>
              <w:pBdr/>
              <w:spacing w:line="280" w:lineRule="exact"/>
              <w:ind w:firstLine="0" w:left="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71</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934" w:type="dxa"/>
            <w:vAlign w:val="center"/>
            <w:textDirection w:val="lrTb"/>
            <w:noWrap/>
          </w:tcPr>
          <w:p>
            <w:pPr>
              <w:keepNext w:val="false"/>
              <w:keepLines w:val="false"/>
              <w:pageBreakBefore w:val="false"/>
              <w:widowControl w:val="false"/>
              <w:suppressLineNumbers w:val="false"/>
              <w:pBdr/>
              <w:spacing w:line="280" w:lineRule="exact"/>
              <w:ind w:firstLine="0" w:left="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100</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889" w:type="dxa"/>
            <w:vAlign w:val="center"/>
            <w:textDirection w:val="lrTb"/>
            <w:noWrap/>
          </w:tcPr>
          <w:p>
            <w:pPr>
              <w:keepNext w:val="false"/>
              <w:keepLines w:val="false"/>
              <w:pageBreakBefore w:val="false"/>
              <w:widowControl w:val="false"/>
              <w:suppressLineNumbers w:val="false"/>
              <w:pBdr/>
              <w:spacing w:line="280" w:lineRule="exact"/>
              <w:ind w:firstLine="0" w:left="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31.9</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874" w:type="dxa"/>
            <w:vAlign w:val="center"/>
            <w:textDirection w:val="lrTb"/>
            <w:noWrap/>
          </w:tcPr>
          <w:p>
            <w:pPr>
              <w:keepNext w:val="false"/>
              <w:keepLines w:val="false"/>
              <w:pageBreakBefore w:val="false"/>
              <w:widowControl w:val="false"/>
              <w:pBdr/>
              <w:spacing w:line="280" w:lineRule="exact"/>
              <w:ind w:firstLine="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rPr>
            </w:r>
            <w:r>
              <w:rPr>
                <w:rFonts w:hint="default" w:ascii="Times New Roman" w:hAnsi="Times New Roman" w:eastAsia="宋体" w:cs="Times New Roman"/>
                <w:i w:val="0"/>
                <w:iCs w:val="0"/>
                <w:color w:val="auto"/>
                <w:sz w:val="20"/>
                <w:szCs w:val="20"/>
                <w:u w:val="none"/>
              </w:rPr>
            </w:r>
          </w:p>
        </w:tc>
      </w:tr>
      <w:tr>
        <w:trPr>
          <w:jc w:val="center"/>
          <w:trHeight w:val="571"/>
        </w:trPr>
        <w:tc>
          <w:tcPr>
            <w:shd w:val="clear" w:color="auto" w:fill="auto"/>
            <w:tcBorders>
              <w:top w:val="single" w:color="000000" w:sz="4" w:space="0"/>
              <w:left w:val="single" w:color="000000" w:sz="4" w:space="0"/>
              <w:bottom w:val="single" w:color="000000" w:sz="4" w:space="0"/>
              <w:right w:val="single" w:color="000000" w:sz="4" w:space="0"/>
            </w:tcBorders>
            <w:tcW w:w="565" w:type="dxa"/>
            <w:vAlign w:val="center"/>
            <w:textDirection w:val="lrTb"/>
            <w:noWrap/>
          </w:tcPr>
          <w:p>
            <w:pPr>
              <w:keepNext w:val="false"/>
              <w:keepLines w:val="false"/>
              <w:pageBreakBefore w:val="false"/>
              <w:widowControl w:val="false"/>
              <w:suppressLineNumbers w:val="false"/>
              <w:pBdr/>
              <w:spacing w:line="280" w:lineRule="exact"/>
              <w:ind w:firstLine="0" w:left="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5</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2184" w:type="dxa"/>
            <w:vAlign w:val="center"/>
            <w:textDirection w:val="lrTb"/>
            <w:noWrap w:val="false"/>
          </w:tcPr>
          <w:p>
            <w:pPr>
              <w:keepNext w:val="false"/>
              <w:keepLines w:val="false"/>
              <w:pageBreakBefore w:val="false"/>
              <w:widowControl w:val="false"/>
              <w:suppressLineNumbers w:val="false"/>
              <w:pBdr/>
              <w:spacing w:line="280" w:lineRule="exact"/>
              <w:ind w:firstLine="0" w:left="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共享交换平台升级项目</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983" w:type="dxa"/>
            <w:vAlign w:val="center"/>
            <w:textDirection w:val="lrTb"/>
            <w:noWrap w:val="false"/>
          </w:tcPr>
          <w:p>
            <w:pPr>
              <w:keepNext w:val="false"/>
              <w:keepLines w:val="false"/>
              <w:pageBreakBefore w:val="false"/>
              <w:widowControl w:val="false"/>
              <w:suppressLineNumbers w:val="false"/>
              <w:pBdr/>
              <w:spacing w:line="280" w:lineRule="exact"/>
              <w:ind w:firstLine="0" w:left="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市大数据中心</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tcPr>
          <w:p>
            <w:pPr>
              <w:keepNext w:val="false"/>
              <w:keepLines w:val="false"/>
              <w:pageBreakBefore w:val="false"/>
              <w:widowControl w:val="false"/>
              <w:suppressLineNumbers w:val="false"/>
              <w:pBdr/>
              <w:spacing w:line="280" w:lineRule="exact"/>
              <w:ind w:firstLine="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129.5</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1000" w:type="dxa"/>
            <w:vAlign w:val="center"/>
            <w:textDirection w:val="lrTb"/>
            <w:noWrap/>
          </w:tcPr>
          <w:p>
            <w:pPr>
              <w:keepNext w:val="false"/>
              <w:keepLines w:val="false"/>
              <w:pageBreakBefore w:val="false"/>
              <w:widowControl w:val="false"/>
              <w:suppressLineNumbers w:val="false"/>
              <w:pBdr/>
              <w:spacing w:line="280" w:lineRule="exact"/>
              <w:ind w:firstLine="0" w:left="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40</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1039" w:type="dxa"/>
            <w:vAlign w:val="center"/>
            <w:textDirection w:val="lrTb"/>
            <w:noWrap/>
          </w:tcPr>
          <w:p>
            <w:pPr>
              <w:keepNext w:val="false"/>
              <w:keepLines w:val="false"/>
              <w:pageBreakBefore w:val="false"/>
              <w:widowControl w:val="false"/>
              <w:suppressLineNumbers w:val="false"/>
              <w:pBdr/>
              <w:spacing w:line="280" w:lineRule="exact"/>
              <w:ind w:firstLine="0" w:left="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29</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934" w:type="dxa"/>
            <w:vAlign w:val="center"/>
            <w:textDirection w:val="lrTb"/>
            <w:noWrap/>
          </w:tcPr>
          <w:p>
            <w:pPr>
              <w:keepNext w:val="false"/>
              <w:keepLines w:val="false"/>
              <w:pageBreakBefore w:val="false"/>
              <w:widowControl w:val="false"/>
              <w:suppressLineNumbers w:val="false"/>
              <w:pBdr/>
              <w:spacing w:line="280" w:lineRule="exact"/>
              <w:ind w:firstLine="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48</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889" w:type="dxa"/>
            <w:vAlign w:val="center"/>
            <w:textDirection w:val="lrTb"/>
            <w:noWrap/>
          </w:tcPr>
          <w:p>
            <w:pPr>
              <w:keepNext w:val="false"/>
              <w:keepLines w:val="false"/>
              <w:pageBreakBefore w:val="false"/>
              <w:widowControl w:val="false"/>
              <w:suppressLineNumbers w:val="false"/>
              <w:pBdr/>
              <w:spacing w:line="280" w:lineRule="exact"/>
              <w:ind w:firstLine="0" w:left="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12.5</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874" w:type="dxa"/>
            <w:vAlign w:val="center"/>
            <w:textDirection w:val="lrTb"/>
            <w:noWrap/>
          </w:tcPr>
          <w:p>
            <w:pPr>
              <w:keepNext w:val="false"/>
              <w:keepLines w:val="false"/>
              <w:pageBreakBefore w:val="false"/>
              <w:widowControl w:val="false"/>
              <w:pBdr/>
              <w:spacing w:line="280" w:lineRule="exact"/>
              <w:ind w:firstLine="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rPr>
            </w:r>
            <w:r>
              <w:rPr>
                <w:rFonts w:hint="default" w:ascii="Times New Roman" w:hAnsi="Times New Roman" w:eastAsia="宋体" w:cs="Times New Roman"/>
                <w:i w:val="0"/>
                <w:iCs w:val="0"/>
                <w:color w:val="auto"/>
                <w:sz w:val="20"/>
                <w:szCs w:val="20"/>
                <w:u w:val="none"/>
              </w:rPr>
            </w:r>
          </w:p>
        </w:tc>
      </w:tr>
      <w:tr>
        <w:trPr>
          <w:jc w:val="center"/>
          <w:trHeight w:val="571"/>
        </w:trPr>
        <w:tc>
          <w:tcPr>
            <w:shd w:val="clear" w:color="auto" w:fill="auto"/>
            <w:tcBorders>
              <w:top w:val="single" w:color="000000" w:sz="4" w:space="0"/>
              <w:left w:val="single" w:color="000000" w:sz="4" w:space="0"/>
              <w:bottom w:val="single" w:color="000000" w:sz="4" w:space="0"/>
              <w:right w:val="single" w:color="000000" w:sz="4" w:space="0"/>
            </w:tcBorders>
            <w:tcW w:w="565" w:type="dxa"/>
            <w:vAlign w:val="center"/>
            <w:textDirection w:val="lrTb"/>
            <w:noWrap/>
          </w:tcPr>
          <w:p>
            <w:pPr>
              <w:keepNext w:val="false"/>
              <w:keepLines w:val="false"/>
              <w:pageBreakBefore w:val="false"/>
              <w:widowControl w:val="false"/>
              <w:suppressLineNumbers w:val="false"/>
              <w:pBdr/>
              <w:spacing w:line="280" w:lineRule="exact"/>
              <w:ind w:firstLine="0" w:left="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6</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2184" w:type="dxa"/>
            <w:vAlign w:val="center"/>
            <w:textDirection w:val="lrTb"/>
            <w:noWrap w:val="false"/>
          </w:tcPr>
          <w:p>
            <w:pPr>
              <w:keepNext w:val="false"/>
              <w:keepLines w:val="false"/>
              <w:pageBreakBefore w:val="false"/>
              <w:widowControl w:val="false"/>
              <w:suppressLineNumbers w:val="false"/>
              <w:pBdr/>
              <w:spacing w:line="280" w:lineRule="exact"/>
              <w:ind w:firstLine="0" w:left="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政务系统密码建设</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983" w:type="dxa"/>
            <w:vAlign w:val="center"/>
            <w:textDirection w:val="lrTb"/>
            <w:noWrap w:val="false"/>
          </w:tcPr>
          <w:p>
            <w:pPr>
              <w:keepNext w:val="false"/>
              <w:keepLines w:val="false"/>
              <w:pageBreakBefore w:val="false"/>
              <w:widowControl w:val="false"/>
              <w:suppressLineNumbers w:val="false"/>
              <w:pBdr/>
              <w:spacing w:line="280" w:lineRule="exact"/>
              <w:ind w:firstLine="0" w:left="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市大数据中心</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tcPr>
          <w:p>
            <w:pPr>
              <w:keepNext w:val="false"/>
              <w:keepLines w:val="false"/>
              <w:pageBreakBefore w:val="false"/>
              <w:widowControl w:val="false"/>
              <w:suppressLineNumbers w:val="false"/>
              <w:pBdr/>
              <w:spacing w:line="280" w:lineRule="exact"/>
              <w:ind w:firstLine="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271.5</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1000" w:type="dxa"/>
            <w:vAlign w:val="center"/>
            <w:textDirection w:val="lrTb"/>
            <w:noWrap/>
          </w:tcPr>
          <w:p>
            <w:pPr>
              <w:keepNext w:val="false"/>
              <w:keepLines w:val="false"/>
              <w:pageBreakBefore w:val="false"/>
              <w:widowControl w:val="false"/>
              <w:pBdr/>
              <w:spacing w:line="280" w:lineRule="exact"/>
              <w:ind w:firstLine="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rPr>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1039" w:type="dxa"/>
            <w:vAlign w:val="center"/>
            <w:textDirection w:val="lrTb"/>
            <w:noWrap/>
          </w:tcPr>
          <w:p>
            <w:pPr>
              <w:keepNext w:val="false"/>
              <w:keepLines w:val="false"/>
              <w:pageBreakBefore w:val="false"/>
              <w:widowControl w:val="false"/>
              <w:pBdr/>
              <w:spacing w:line="280" w:lineRule="exact"/>
              <w:ind w:firstLine="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rPr>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934" w:type="dxa"/>
            <w:vAlign w:val="center"/>
            <w:textDirection w:val="lrTb"/>
            <w:noWrap/>
          </w:tcPr>
          <w:p>
            <w:pPr>
              <w:keepNext w:val="false"/>
              <w:keepLines w:val="false"/>
              <w:pageBreakBefore w:val="false"/>
              <w:widowControl w:val="false"/>
              <w:suppressLineNumbers w:val="false"/>
              <w:pBdr/>
              <w:spacing w:line="280" w:lineRule="exact"/>
              <w:ind w:firstLine="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245</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889" w:type="dxa"/>
            <w:vAlign w:val="center"/>
            <w:textDirection w:val="lrTb"/>
            <w:noWrap/>
          </w:tcPr>
          <w:p>
            <w:pPr>
              <w:keepNext w:val="false"/>
              <w:keepLines w:val="false"/>
              <w:pageBreakBefore w:val="false"/>
              <w:widowControl w:val="false"/>
              <w:suppressLineNumbers w:val="false"/>
              <w:pBdr/>
              <w:spacing w:line="280" w:lineRule="exact"/>
              <w:ind w:firstLine="0" w:left="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26.5</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874" w:type="dxa"/>
            <w:vAlign w:val="center"/>
            <w:textDirection w:val="lrTb"/>
            <w:noWrap/>
          </w:tcPr>
          <w:p>
            <w:pPr>
              <w:keepNext w:val="false"/>
              <w:keepLines w:val="false"/>
              <w:pageBreakBefore w:val="false"/>
              <w:widowControl w:val="false"/>
              <w:pBdr/>
              <w:spacing w:line="280" w:lineRule="exact"/>
              <w:ind w:firstLine="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rPr>
            </w:r>
            <w:r>
              <w:rPr>
                <w:rFonts w:hint="default" w:ascii="Times New Roman" w:hAnsi="Times New Roman" w:eastAsia="宋体" w:cs="Times New Roman"/>
                <w:i w:val="0"/>
                <w:iCs w:val="0"/>
                <w:color w:val="auto"/>
                <w:sz w:val="20"/>
                <w:szCs w:val="20"/>
                <w:u w:val="none"/>
              </w:rPr>
            </w:r>
          </w:p>
        </w:tc>
      </w:tr>
      <w:tr>
        <w:trPr>
          <w:jc w:val="center"/>
          <w:trHeight w:val="688"/>
        </w:trPr>
        <w:tc>
          <w:tcPr>
            <w:shd w:val="clear" w:color="auto" w:fill="auto"/>
            <w:tcBorders>
              <w:top w:val="single" w:color="000000" w:sz="4" w:space="0"/>
              <w:left w:val="single" w:color="000000" w:sz="4" w:space="0"/>
              <w:bottom w:val="single" w:color="000000" w:sz="4" w:space="0"/>
              <w:right w:val="single" w:color="000000" w:sz="4" w:space="0"/>
            </w:tcBorders>
            <w:tcW w:w="565" w:type="dxa"/>
            <w:vAlign w:val="center"/>
            <w:textDirection w:val="lrTb"/>
            <w:noWrap/>
          </w:tcPr>
          <w:p>
            <w:pPr>
              <w:keepNext w:val="false"/>
              <w:keepLines w:val="false"/>
              <w:pageBreakBefore w:val="false"/>
              <w:widowControl w:val="false"/>
              <w:suppressLineNumbers w:val="false"/>
              <w:pBdr/>
              <w:spacing w:line="280" w:lineRule="exact"/>
              <w:ind w:firstLine="0" w:left="0"/>
              <w:jc w:val="center"/>
              <w:rPr>
                <w:rFonts w:hint="default" w:ascii="Times New Roman" w:hAnsi="Times New Roman" w:eastAsia="宋体" w:cs="Times New Roman"/>
                <w:i w:val="0"/>
                <w:iCs w:val="0"/>
                <w:color w:val="auto"/>
                <w:sz w:val="20"/>
                <w:szCs w:val="20"/>
                <w:u w:val="none"/>
                <w:lang w:val="en-US" w:eastAsia="zh-CN"/>
              </w:rPr>
            </w:pPr>
            <w:r>
              <w:rPr>
                <w:rFonts w:hint="default" w:ascii="Times New Roman" w:hAnsi="Times New Roman" w:eastAsia="宋体" w:cs="Times New Roman"/>
                <w:i w:val="0"/>
                <w:iCs w:val="0"/>
                <w:color w:val="auto"/>
                <w:sz w:val="20"/>
                <w:szCs w:val="20"/>
                <w:u w:val="none"/>
                <w:lang w:val="en-US" w:eastAsia="zh-CN"/>
              </w:rPr>
              <w:t xml:space="preserve">7</w:t>
            </w:r>
            <w:r>
              <w:rPr>
                <w:rFonts w:hint="default" w:ascii="Times New Roman" w:hAnsi="Times New Roman" w:eastAsia="宋体" w:cs="Times New Roman"/>
                <w:i w:val="0"/>
                <w:iCs w:val="0"/>
                <w:color w:val="auto"/>
                <w:sz w:val="20"/>
                <w:szCs w:val="20"/>
                <w:u w:val="none"/>
                <w:lang w:val="en-US" w:eastAsia="zh-CN"/>
              </w:rPr>
            </w:r>
          </w:p>
        </w:tc>
        <w:tc>
          <w:tcPr>
            <w:shd w:val="clear" w:color="auto" w:fill="auto"/>
            <w:tcBorders>
              <w:top w:val="single" w:color="000000" w:sz="4" w:space="0"/>
              <w:left w:val="single" w:color="000000" w:sz="4" w:space="0"/>
              <w:bottom w:val="single" w:color="000000" w:sz="4" w:space="0"/>
              <w:right w:val="single" w:color="000000" w:sz="4" w:space="0"/>
            </w:tcBorders>
            <w:tcW w:w="2184" w:type="dxa"/>
            <w:vAlign w:val="center"/>
            <w:textDirection w:val="lrTb"/>
            <w:noWrap w:val="false"/>
          </w:tcPr>
          <w:p>
            <w:pPr>
              <w:keepNext w:val="false"/>
              <w:keepLines w:val="false"/>
              <w:pageBreakBefore w:val="false"/>
              <w:widowControl w:val="false"/>
              <w:suppressLineNumbers w:val="false"/>
              <w:pBdr/>
              <w:spacing w:line="280" w:lineRule="exact"/>
              <w:ind w:firstLine="0" w:left="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随州市工程建设项目审批管理系统优化升级</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983" w:type="dxa"/>
            <w:vAlign w:val="center"/>
            <w:textDirection w:val="lrTb"/>
            <w:noWrap w:val="false"/>
          </w:tcPr>
          <w:p>
            <w:pPr>
              <w:keepNext w:val="false"/>
              <w:keepLines w:val="false"/>
              <w:pageBreakBefore w:val="false"/>
              <w:widowControl w:val="false"/>
              <w:suppressLineNumbers w:val="false"/>
              <w:pBdr/>
              <w:spacing w:line="280" w:lineRule="exact"/>
              <w:ind w:firstLine="0" w:left="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市住建局</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tcPr>
          <w:p>
            <w:pPr>
              <w:keepNext w:val="false"/>
              <w:keepLines w:val="false"/>
              <w:pageBreakBefore w:val="false"/>
              <w:widowControl w:val="false"/>
              <w:suppressLineNumbers w:val="false"/>
              <w:pBdr/>
              <w:spacing w:line="280" w:lineRule="exact"/>
              <w:ind w:firstLine="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199</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1000" w:type="dxa"/>
            <w:vAlign w:val="center"/>
            <w:textDirection w:val="lrTb"/>
            <w:noWrap/>
          </w:tcPr>
          <w:p>
            <w:pPr>
              <w:keepNext w:val="false"/>
              <w:keepLines w:val="false"/>
              <w:pageBreakBefore w:val="false"/>
              <w:widowControl w:val="false"/>
              <w:suppressLineNumbers w:val="false"/>
              <w:pBdr/>
              <w:spacing w:line="280" w:lineRule="exact"/>
              <w:ind w:firstLine="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0</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1039" w:type="dxa"/>
            <w:vAlign w:val="center"/>
            <w:textDirection w:val="lrTb"/>
            <w:noWrap/>
          </w:tcPr>
          <w:p>
            <w:pPr>
              <w:keepNext w:val="false"/>
              <w:keepLines w:val="false"/>
              <w:pageBreakBefore w:val="false"/>
              <w:widowControl w:val="false"/>
              <w:suppressLineNumbers w:val="false"/>
              <w:pBdr/>
              <w:spacing w:line="280" w:lineRule="exact"/>
              <w:ind w:firstLine="0" w:left="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46</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934" w:type="dxa"/>
            <w:vAlign w:val="center"/>
            <w:textDirection w:val="lrTb"/>
            <w:noWrap/>
          </w:tcPr>
          <w:p>
            <w:pPr>
              <w:keepNext w:val="false"/>
              <w:keepLines w:val="false"/>
              <w:pageBreakBefore w:val="false"/>
              <w:widowControl w:val="false"/>
              <w:suppressLineNumbers w:val="false"/>
              <w:pBdr/>
              <w:spacing w:line="280" w:lineRule="exact"/>
              <w:ind w:firstLine="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133</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889" w:type="dxa"/>
            <w:vAlign w:val="center"/>
            <w:textDirection w:val="lrTb"/>
            <w:noWrap/>
          </w:tcPr>
          <w:p>
            <w:pPr>
              <w:keepNext w:val="false"/>
              <w:keepLines w:val="false"/>
              <w:pageBreakBefore w:val="false"/>
              <w:widowControl w:val="false"/>
              <w:suppressLineNumbers w:val="false"/>
              <w:pBdr/>
              <w:spacing w:line="280" w:lineRule="exact"/>
              <w:ind w:firstLine="0" w:left="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20.0</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874" w:type="dxa"/>
            <w:vAlign w:val="center"/>
            <w:textDirection w:val="lrTb"/>
            <w:noWrap/>
          </w:tcPr>
          <w:p>
            <w:pPr>
              <w:keepNext w:val="false"/>
              <w:keepLines w:val="false"/>
              <w:pageBreakBefore w:val="false"/>
              <w:widowControl w:val="false"/>
              <w:pBdr/>
              <w:spacing w:line="280" w:lineRule="exact"/>
              <w:ind w:firstLine="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rPr>
            </w:r>
            <w:r>
              <w:rPr>
                <w:rFonts w:hint="default" w:ascii="Times New Roman" w:hAnsi="Times New Roman" w:eastAsia="宋体" w:cs="Times New Roman"/>
                <w:i w:val="0"/>
                <w:iCs w:val="0"/>
                <w:color w:val="auto"/>
                <w:sz w:val="20"/>
                <w:szCs w:val="20"/>
                <w:u w:val="none"/>
              </w:rPr>
            </w:r>
          </w:p>
        </w:tc>
      </w:tr>
      <w:tr>
        <w:trPr>
          <w:jc w:val="center"/>
          <w:trHeight w:val="571"/>
        </w:trPr>
        <w:tc>
          <w:tcPr>
            <w:shd w:val="clear" w:color="auto" w:fill="auto"/>
            <w:tcBorders>
              <w:top w:val="single" w:color="000000" w:sz="4" w:space="0"/>
              <w:left w:val="single" w:color="000000" w:sz="4" w:space="0"/>
              <w:bottom w:val="single" w:color="000000" w:sz="4" w:space="0"/>
              <w:right w:val="single" w:color="000000" w:sz="4" w:space="0"/>
            </w:tcBorders>
            <w:tcW w:w="565" w:type="dxa"/>
            <w:vAlign w:val="center"/>
            <w:textDirection w:val="lrTb"/>
            <w:noWrap/>
          </w:tcPr>
          <w:p>
            <w:pPr>
              <w:keepNext w:val="false"/>
              <w:keepLines w:val="false"/>
              <w:pageBreakBefore w:val="false"/>
              <w:widowControl w:val="false"/>
              <w:suppressLineNumbers w:val="false"/>
              <w:pBdr/>
              <w:spacing w:line="280" w:lineRule="exact"/>
              <w:ind w:firstLine="0" w:left="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8</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2184" w:type="dxa"/>
            <w:vAlign w:val="center"/>
            <w:textDirection w:val="lrTb"/>
            <w:noWrap w:val="false"/>
          </w:tcPr>
          <w:p>
            <w:pPr>
              <w:keepNext w:val="false"/>
              <w:keepLines w:val="false"/>
              <w:pageBreakBefore w:val="false"/>
              <w:widowControl w:val="false"/>
              <w:suppressLineNumbers w:val="false"/>
              <w:pBdr/>
              <w:spacing w:line="280" w:lineRule="exact"/>
              <w:ind w:firstLine="0" w:left="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随州城市运行管理服务平台（二期）</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983" w:type="dxa"/>
            <w:vAlign w:val="center"/>
            <w:textDirection w:val="lrTb"/>
            <w:noWrap w:val="false"/>
          </w:tcPr>
          <w:p>
            <w:pPr>
              <w:keepNext w:val="false"/>
              <w:keepLines w:val="false"/>
              <w:pageBreakBefore w:val="false"/>
              <w:widowControl w:val="false"/>
              <w:suppressLineNumbers w:val="false"/>
              <w:pBdr/>
              <w:spacing w:line="280" w:lineRule="exact"/>
              <w:ind w:firstLine="0" w:left="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市城管执法委</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tcPr>
          <w:p>
            <w:pPr>
              <w:keepNext w:val="false"/>
              <w:keepLines w:val="false"/>
              <w:pageBreakBefore w:val="false"/>
              <w:widowControl w:val="false"/>
              <w:suppressLineNumbers w:val="false"/>
              <w:pBdr/>
              <w:spacing w:line="280" w:lineRule="exact"/>
              <w:ind w:firstLine="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147</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1000" w:type="dxa"/>
            <w:vAlign w:val="center"/>
            <w:textDirection w:val="lrTb"/>
            <w:noWrap/>
          </w:tcPr>
          <w:p>
            <w:pPr>
              <w:keepNext w:val="false"/>
              <w:keepLines w:val="false"/>
              <w:pageBreakBefore w:val="false"/>
              <w:widowControl w:val="false"/>
              <w:suppressLineNumbers w:val="false"/>
              <w:pBdr/>
              <w:spacing w:line="280" w:lineRule="exact"/>
              <w:ind w:firstLine="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0</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1039" w:type="dxa"/>
            <w:vAlign w:val="center"/>
            <w:textDirection w:val="lrTb"/>
            <w:noWrap/>
          </w:tcPr>
          <w:p>
            <w:pPr>
              <w:keepNext w:val="false"/>
              <w:keepLines w:val="false"/>
              <w:pageBreakBefore w:val="false"/>
              <w:widowControl w:val="false"/>
              <w:suppressLineNumbers w:val="false"/>
              <w:pBdr/>
              <w:spacing w:line="280" w:lineRule="exact"/>
              <w:ind w:firstLine="0" w:left="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34</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934" w:type="dxa"/>
            <w:vAlign w:val="center"/>
            <w:textDirection w:val="lrTb"/>
            <w:noWrap/>
          </w:tcPr>
          <w:p>
            <w:pPr>
              <w:keepNext w:val="false"/>
              <w:keepLines w:val="false"/>
              <w:pageBreakBefore w:val="false"/>
              <w:widowControl w:val="false"/>
              <w:suppressLineNumbers w:val="false"/>
              <w:pBdr/>
              <w:spacing w:line="280" w:lineRule="exact"/>
              <w:ind w:firstLine="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98</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889" w:type="dxa"/>
            <w:vAlign w:val="center"/>
            <w:textDirection w:val="lrTb"/>
            <w:noWrap/>
          </w:tcPr>
          <w:p>
            <w:pPr>
              <w:keepNext w:val="false"/>
              <w:keepLines w:val="false"/>
              <w:pageBreakBefore w:val="false"/>
              <w:widowControl w:val="false"/>
              <w:suppressLineNumbers w:val="false"/>
              <w:pBdr/>
              <w:spacing w:line="280" w:lineRule="exact"/>
              <w:ind w:firstLine="0" w:left="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15.0</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874" w:type="dxa"/>
            <w:vAlign w:val="center"/>
            <w:textDirection w:val="lrTb"/>
            <w:noWrap/>
          </w:tcPr>
          <w:p>
            <w:pPr>
              <w:keepNext w:val="false"/>
              <w:keepLines w:val="false"/>
              <w:pageBreakBefore w:val="false"/>
              <w:widowControl w:val="false"/>
              <w:pBdr/>
              <w:spacing w:line="280" w:lineRule="exact"/>
              <w:ind w:firstLine="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rPr>
            </w:r>
            <w:r>
              <w:rPr>
                <w:rFonts w:hint="default" w:ascii="Times New Roman" w:hAnsi="Times New Roman" w:eastAsia="宋体" w:cs="Times New Roman"/>
                <w:i w:val="0"/>
                <w:iCs w:val="0"/>
                <w:color w:val="auto"/>
                <w:sz w:val="20"/>
                <w:szCs w:val="20"/>
                <w:u w:val="none"/>
              </w:rPr>
            </w:r>
          </w:p>
        </w:tc>
      </w:tr>
      <w:tr>
        <w:trPr>
          <w:jc w:val="center"/>
          <w:trHeight w:val="445"/>
        </w:trPr>
        <w:tc>
          <w:tcPr>
            <w:shd w:val="clear" w:color="auto" w:fill="auto"/>
            <w:tcBorders>
              <w:top w:val="single" w:color="000000" w:sz="4" w:space="0"/>
              <w:left w:val="single" w:color="000000" w:sz="4" w:space="0"/>
              <w:bottom w:val="single" w:color="000000" w:sz="4" w:space="0"/>
              <w:right w:val="single" w:color="000000" w:sz="4" w:space="0"/>
            </w:tcBorders>
            <w:tcW w:w="565" w:type="dxa"/>
            <w:vAlign w:val="center"/>
            <w:textDirection w:val="lrTb"/>
            <w:noWrap/>
          </w:tcPr>
          <w:p>
            <w:pPr>
              <w:keepNext w:val="false"/>
              <w:keepLines w:val="false"/>
              <w:pageBreakBefore w:val="false"/>
              <w:widowControl w:val="false"/>
              <w:pBdr/>
              <w:spacing w:line="280" w:lineRule="exact"/>
              <w:ind w:firstLine="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rPr>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2184" w:type="dxa"/>
            <w:vAlign w:val="center"/>
            <w:textDirection w:val="lrTb"/>
            <w:noWrap/>
          </w:tcPr>
          <w:p>
            <w:pPr>
              <w:keepNext w:val="false"/>
              <w:keepLines w:val="false"/>
              <w:pageBreakBefore w:val="false"/>
              <w:widowControl w:val="false"/>
              <w:suppressLineNumbers w:val="false"/>
              <w:pBdr/>
              <w:spacing w:line="280" w:lineRule="exact"/>
              <w:ind w:firstLine="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合计</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983" w:type="dxa"/>
            <w:vAlign w:val="center"/>
            <w:textDirection w:val="lrTb"/>
            <w:noWrap/>
          </w:tcPr>
          <w:p>
            <w:pPr>
              <w:keepNext w:val="false"/>
              <w:keepLines w:val="false"/>
              <w:pageBreakBefore w:val="false"/>
              <w:widowControl w:val="false"/>
              <w:pBdr/>
              <w:spacing w:line="280" w:lineRule="exact"/>
              <w:ind w:firstLine="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rPr>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1033" w:type="dxa"/>
            <w:vAlign w:val="center"/>
            <w:textDirection w:val="lrTb"/>
            <w:noWrap/>
          </w:tcPr>
          <w:p>
            <w:pPr>
              <w:keepNext w:val="false"/>
              <w:keepLines w:val="false"/>
              <w:pageBreakBefore w:val="false"/>
              <w:widowControl w:val="false"/>
              <w:suppressLineNumbers w:val="false"/>
              <w:pBdr/>
              <w:spacing w:line="280" w:lineRule="exact"/>
              <w:ind w:firstLine="0" w:left="0"/>
              <w:jc w:val="center"/>
              <w:rPr>
                <w:rFonts w:hint="default" w:ascii="Times New Roman" w:hAnsi="Times New Roman" w:eastAsia="宋体" w:cs="Times New Roman"/>
                <w:i w:val="0"/>
                <w:iCs w:val="0"/>
                <w:color w:val="auto"/>
                <w:sz w:val="20"/>
                <w:szCs w:val="20"/>
                <w:u w:val="none"/>
                <w:lang w:val="en-US" w:eastAsia="zh-CN" w:bidi="ar"/>
              </w:rPr>
            </w:pPr>
            <w:r>
              <w:rPr>
                <w:rFonts w:hint="default" w:ascii="Times New Roman" w:hAnsi="Times New Roman" w:eastAsia="宋体" w:cs="Times New Roman"/>
                <w:i w:val="0"/>
                <w:iCs w:val="0"/>
                <w:color w:val="auto"/>
                <w:sz w:val="20"/>
                <w:szCs w:val="20"/>
                <w:u w:val="none"/>
                <w:lang w:val="en-US" w:eastAsia="zh-CN" w:bidi="ar"/>
              </w:rPr>
              <w:t xml:space="preserve">2049.616</w:t>
            </w:r>
            <w:r>
              <w:rPr>
                <w:rFonts w:hint="default" w:ascii="Times New Roman" w:hAnsi="Times New Roman" w:eastAsia="宋体" w:cs="Times New Roman"/>
                <w:i w:val="0"/>
                <w:iCs w:val="0"/>
                <w:color w:val="auto"/>
                <w:sz w:val="20"/>
                <w:szCs w:val="20"/>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1000" w:type="dxa"/>
            <w:vAlign w:val="center"/>
            <w:textDirection w:val="lrTb"/>
            <w:noWrap/>
          </w:tcPr>
          <w:p>
            <w:pPr>
              <w:keepNext w:val="false"/>
              <w:keepLines w:val="false"/>
              <w:pageBreakBefore w:val="false"/>
              <w:widowControl w:val="false"/>
              <w:suppressLineNumbers w:val="false"/>
              <w:pBdr/>
              <w:spacing w:line="280" w:lineRule="exact"/>
              <w:ind w:firstLine="0"/>
              <w:jc w:val="center"/>
              <w:rPr>
                <w:rFonts w:hint="default" w:ascii="Times New Roman" w:hAnsi="Times New Roman" w:eastAsia="宋体" w:cs="Times New Roman"/>
                <w:i w:val="0"/>
                <w:iCs w:val="0"/>
                <w:color w:val="auto"/>
                <w:sz w:val="20"/>
                <w:szCs w:val="20"/>
                <w:u w:val="none"/>
                <w:lang w:val="en-US" w:eastAsia="zh-CN" w:bidi="ar"/>
              </w:rPr>
            </w:pPr>
            <w:r>
              <w:rPr>
                <w:rFonts w:hint="default" w:ascii="Times New Roman" w:hAnsi="Times New Roman" w:eastAsia="宋体" w:cs="Times New Roman"/>
                <w:i w:val="0"/>
                <w:iCs w:val="0"/>
                <w:color w:val="auto"/>
                <w:sz w:val="20"/>
                <w:szCs w:val="20"/>
                <w:u w:val="none"/>
                <w:lang w:val="en-US" w:eastAsia="zh-CN" w:bidi="ar"/>
              </w:rPr>
              <w:t xml:space="preserve">500</w:t>
            </w:r>
            <w:r>
              <w:rPr>
                <w:rFonts w:hint="default" w:ascii="Times New Roman" w:hAnsi="Times New Roman" w:eastAsia="宋体" w:cs="Times New Roman"/>
                <w:i w:val="0"/>
                <w:iCs w:val="0"/>
                <w:color w:val="auto"/>
                <w:sz w:val="20"/>
                <w:szCs w:val="20"/>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1039" w:type="dxa"/>
            <w:vAlign w:val="center"/>
            <w:textDirection w:val="lrTb"/>
            <w:noWrap/>
          </w:tcPr>
          <w:p>
            <w:pPr>
              <w:keepNext w:val="false"/>
              <w:keepLines w:val="false"/>
              <w:pageBreakBefore w:val="false"/>
              <w:widowControl w:val="false"/>
              <w:suppressLineNumbers w:val="false"/>
              <w:pBdr/>
              <w:spacing w:line="280" w:lineRule="exact"/>
              <w:ind w:firstLine="0"/>
              <w:jc w:val="center"/>
              <w:rPr>
                <w:rFonts w:hint="default" w:ascii="Times New Roman" w:hAnsi="Times New Roman" w:eastAsia="宋体" w:cs="Times New Roman"/>
                <w:i w:val="0"/>
                <w:iCs w:val="0"/>
                <w:color w:val="auto"/>
                <w:sz w:val="20"/>
                <w:szCs w:val="20"/>
                <w:u w:val="none"/>
                <w:lang w:val="en-US" w:eastAsia="zh-CN" w:bidi="ar"/>
              </w:rPr>
            </w:pPr>
            <w:r>
              <w:rPr>
                <w:rFonts w:hint="default" w:ascii="Times New Roman" w:hAnsi="Times New Roman" w:eastAsia="宋体" w:cs="Times New Roman"/>
                <w:i w:val="0"/>
                <w:iCs w:val="0"/>
                <w:color w:val="auto"/>
                <w:sz w:val="20"/>
                <w:szCs w:val="20"/>
                <w:u w:val="none"/>
                <w:lang w:val="en-US" w:eastAsia="zh-CN" w:bidi="ar"/>
              </w:rPr>
              <w:t xml:space="preserve">400</w:t>
            </w:r>
            <w:r>
              <w:rPr>
                <w:rFonts w:hint="default" w:ascii="Times New Roman" w:hAnsi="Times New Roman" w:eastAsia="宋体" w:cs="Times New Roman"/>
                <w:i w:val="0"/>
                <w:iCs w:val="0"/>
                <w:color w:val="auto"/>
                <w:sz w:val="20"/>
                <w:szCs w:val="20"/>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934" w:type="dxa"/>
            <w:vAlign w:val="center"/>
            <w:textDirection w:val="lrTb"/>
            <w:noWrap/>
          </w:tcPr>
          <w:p>
            <w:pPr>
              <w:keepNext w:val="false"/>
              <w:keepLines w:val="false"/>
              <w:pageBreakBefore w:val="false"/>
              <w:widowControl w:val="false"/>
              <w:suppressLineNumbers w:val="false"/>
              <w:pBdr/>
              <w:spacing w:line="280" w:lineRule="exact"/>
              <w:ind w:firstLine="0"/>
              <w:jc w:val="center"/>
              <w:rPr>
                <w:rFonts w:hint="default" w:ascii="Times New Roman" w:hAnsi="Times New Roman" w:eastAsia="宋体" w:cs="Times New Roman"/>
                <w:i w:val="0"/>
                <w:iCs w:val="0"/>
                <w:color w:val="auto"/>
                <w:sz w:val="20"/>
                <w:szCs w:val="20"/>
                <w:u w:val="none"/>
                <w:lang w:val="en-US" w:eastAsia="zh-CN" w:bidi="ar"/>
              </w:rPr>
            </w:pPr>
            <w:r>
              <w:rPr>
                <w:rFonts w:hint="default" w:ascii="Times New Roman" w:hAnsi="Times New Roman" w:eastAsia="宋体" w:cs="Times New Roman"/>
                <w:i w:val="0"/>
                <w:iCs w:val="0"/>
                <w:color w:val="auto"/>
                <w:sz w:val="20"/>
                <w:szCs w:val="20"/>
                <w:u w:val="none"/>
                <w:lang w:val="en-US" w:eastAsia="zh-CN" w:bidi="ar"/>
              </w:rPr>
              <w:t xml:space="preserve">944</w:t>
            </w:r>
            <w:r>
              <w:rPr>
                <w:rFonts w:hint="default" w:ascii="Times New Roman" w:hAnsi="Times New Roman" w:eastAsia="宋体" w:cs="Times New Roman"/>
                <w:i w:val="0"/>
                <w:iCs w:val="0"/>
                <w:color w:val="auto"/>
                <w:sz w:val="20"/>
                <w:szCs w:val="20"/>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889" w:type="dxa"/>
            <w:vAlign w:val="center"/>
            <w:textDirection w:val="lrTb"/>
            <w:noWrap/>
          </w:tcPr>
          <w:p>
            <w:pPr>
              <w:keepNext w:val="false"/>
              <w:keepLines w:val="false"/>
              <w:pageBreakBefore w:val="false"/>
              <w:widowControl w:val="false"/>
              <w:suppressLineNumbers w:val="false"/>
              <w:pBdr/>
              <w:spacing w:line="280" w:lineRule="exact"/>
              <w:ind w:firstLine="0" w:left="0"/>
              <w:jc w:val="center"/>
              <w:rPr>
                <w:rFonts w:hint="default" w:ascii="Times New Roman" w:hAnsi="Times New Roman" w:eastAsia="宋体" w:cs="Times New Roman"/>
                <w:i w:val="0"/>
                <w:iCs w:val="0"/>
                <w:color w:val="auto"/>
                <w:sz w:val="20"/>
                <w:szCs w:val="20"/>
                <w:u w:val="none"/>
                <w:lang w:val="en-US" w:eastAsia="zh-CN" w:bidi="ar"/>
              </w:rPr>
            </w:pPr>
            <w:r>
              <w:rPr>
                <w:rFonts w:hint="default" w:ascii="Times New Roman" w:hAnsi="Times New Roman" w:eastAsia="宋体" w:cs="Times New Roman"/>
                <w:i w:val="0"/>
                <w:iCs w:val="0"/>
                <w:color w:val="auto"/>
                <w:sz w:val="20"/>
                <w:szCs w:val="20"/>
                <w:u w:val="none"/>
                <w:lang w:val="en-US" w:eastAsia="zh-CN" w:bidi="ar"/>
              </w:rPr>
              <w:t xml:space="preserve">133.9</w:t>
            </w:r>
            <w:r>
              <w:rPr>
                <w:rFonts w:hint="default" w:ascii="Times New Roman" w:hAnsi="Times New Roman" w:eastAsia="宋体" w:cs="Times New Roman"/>
                <w:i w:val="0"/>
                <w:iCs w:val="0"/>
                <w:color w:val="auto"/>
                <w:sz w:val="20"/>
                <w:szCs w:val="20"/>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874" w:type="dxa"/>
            <w:vAlign w:val="center"/>
            <w:textDirection w:val="lrTb"/>
            <w:noWrap/>
          </w:tcPr>
          <w:p>
            <w:pPr>
              <w:keepNext w:val="false"/>
              <w:keepLines w:val="false"/>
              <w:pageBreakBefore w:val="false"/>
              <w:widowControl w:val="false"/>
              <w:suppressLineNumbers w:val="false"/>
              <w:pBdr/>
              <w:spacing w:line="280" w:lineRule="exact"/>
              <w:ind w:firstLine="0" w:left="0"/>
              <w:jc w:val="center"/>
              <w:rPr>
                <w:rFonts w:hint="default" w:ascii="Times New Roman" w:hAnsi="Times New Roman" w:eastAsia="宋体" w:cs="Times New Roman"/>
                <w:i w:val="0"/>
                <w:iCs w:val="0"/>
                <w:color w:val="auto"/>
                <w:sz w:val="20"/>
                <w:szCs w:val="20"/>
                <w:u w:val="none"/>
                <w:lang w:val="en-US" w:eastAsia="zh-CN" w:bidi="ar"/>
              </w:rPr>
            </w:pPr>
            <w:r>
              <w:rPr>
                <w:rFonts w:hint="default" w:ascii="Times New Roman" w:hAnsi="Times New Roman" w:eastAsia="宋体" w:cs="Times New Roman"/>
                <w:i w:val="0"/>
                <w:iCs w:val="0"/>
                <w:color w:val="auto"/>
                <w:sz w:val="20"/>
                <w:szCs w:val="20"/>
                <w:u w:val="none"/>
                <w:lang w:val="en-US" w:eastAsia="zh-CN" w:bidi="ar"/>
              </w:rPr>
              <w:t xml:space="preserve">71.716</w:t>
            </w:r>
            <w:r>
              <w:rPr>
                <w:rFonts w:hint="default" w:ascii="Times New Roman" w:hAnsi="Times New Roman" w:eastAsia="宋体" w:cs="Times New Roman"/>
                <w:i w:val="0"/>
                <w:iCs w:val="0"/>
                <w:color w:val="auto"/>
                <w:sz w:val="20"/>
                <w:szCs w:val="20"/>
                <w:u w:val="none"/>
                <w:lang w:val="en-US" w:eastAsia="zh-CN" w:bidi="ar"/>
              </w:rPr>
            </w:r>
          </w:p>
        </w:tc>
      </w:tr>
    </w:tbl>
    <w:p>
      <w:pPr>
        <w:keepNext w:val="false"/>
        <w:keepLines w:val="false"/>
        <w:pageBreakBefore w:val="false"/>
        <w:widowControl w:val="false"/>
        <w:pBdr/>
        <w:spacing w:line="620" w:lineRule="exact"/>
        <w:ind w:firstLine="640"/>
        <w:jc w:val="both"/>
        <w:rPr>
          <w:rFonts w:hint="default" w:ascii="Times New Roman" w:hAnsi="Times New Roman" w:eastAsia="楷体" w:cs="Times New Roman"/>
          <w:color w:val="auto"/>
          <w:sz w:val="32"/>
          <w:szCs w:val="32"/>
          <w:highlight w:val="none"/>
        </w:rPr>
      </w:pPr>
      <w:r>
        <w:rPr>
          <w:rFonts w:hint="default" w:ascii="Times New Roman" w:hAnsi="Times New Roman" w:eastAsia="华文仿宋" w:cs="Times New Roman"/>
          <w:color w:val="auto"/>
          <w:sz w:val="32"/>
          <w:szCs w:val="32"/>
          <w:lang w:val="en-US" w:eastAsia="zh-CN"/>
        </w:rPr>
        <w:t xml:space="preserve">政务系统</w:t>
      </w:r>
      <w:r>
        <w:rPr>
          <w:rFonts w:hint="default" w:ascii="Times New Roman" w:hAnsi="Times New Roman" w:eastAsia="华文仿宋" w:cs="Times New Roman"/>
          <w:color w:val="auto"/>
          <w:sz w:val="32"/>
          <w:szCs w:val="32"/>
          <w:lang w:val="en-US" w:eastAsia="zh-CN" w:bidi="ar-SA"/>
        </w:rPr>
        <w:t xml:space="preserve">密码</w:t>
      </w:r>
      <w:r>
        <w:rPr>
          <w:rFonts w:hint="default" w:ascii="Times New Roman" w:hAnsi="Times New Roman" w:eastAsia="华文仿宋" w:cs="Times New Roman"/>
          <w:color w:val="auto"/>
          <w:sz w:val="32"/>
          <w:szCs w:val="32"/>
          <w:lang w:val="en-US" w:eastAsia="zh-CN"/>
        </w:rPr>
        <w:t xml:space="preserve">建设、工程建设项目审批管理系统优化升级项目支付的款项包括监理、等保测评等其他费用。</w:t>
      </w:r>
      <w:r>
        <w:rPr>
          <w:rFonts w:hint="default" w:ascii="Times New Roman" w:hAnsi="Times New Roman" w:eastAsia="楷体" w:cs="Times New Roman"/>
          <w:color w:val="auto"/>
          <w:sz w:val="32"/>
          <w:szCs w:val="32"/>
          <w:highlight w:val="none"/>
        </w:rPr>
      </w:r>
    </w:p>
    <w:p>
      <w:pPr>
        <w:pStyle w:val="711"/>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 xml:space="preserve">2.1.2数字随州建设项目绩效目标</w:t>
      </w:r>
      <w:bookmarkEnd w:id="29"/>
      <w:r/>
      <w:bookmarkEnd w:id="30"/>
      <w:r>
        <w:rPr>
          <w:rFonts w:hint="default" w:ascii="Times New Roman" w:hAnsi="Times New Roman" w:eastAsia="楷体_GB2312" w:cs="Times New Roman"/>
          <w:color w:val="auto"/>
          <w:sz w:val="32"/>
          <w:szCs w:val="32"/>
          <w:lang w:val="en-US" w:eastAsia="zh-CN"/>
        </w:rPr>
        <w:t xml:space="preserve">。</w:t>
      </w:r>
      <w:r>
        <w:rPr>
          <w:rFonts w:hint="default" w:ascii="Times New Roman" w:hAnsi="Times New Roman" w:eastAsia="楷体_GB2312" w:cs="Times New Roman"/>
          <w:color w:val="auto"/>
          <w:sz w:val="32"/>
          <w:szCs w:val="32"/>
          <w:lang w:val="en-US" w:eastAsia="zh-CN"/>
        </w:rPr>
      </w:r>
    </w:p>
    <w:p>
      <w:pPr>
        <w:keepNext w:val="false"/>
        <w:keepLines w:val="false"/>
        <w:pageBreakBefore w:val="false"/>
        <w:widowControl w:val="false"/>
        <w:pBdr/>
        <w:spacing w:line="620" w:lineRule="exact"/>
        <w:ind w:firstLine="640"/>
        <w:jc w:val="both"/>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根据随州市政务服务和大数据管理局向市财政局报送的项目申报资料，2023年数字随州建设项目绩效目标为实现全市政务服务的“一线联通、一门集中、一号申请、一窗受理、一网通办、一库共享、一体运行”，促进服务流程更加优化、服务模式更加多元、服务渠道更加畅通，全力打造一流营商环境。但2023年度没有申报相应的绩效指标。</w:t>
      </w:r>
      <w:r>
        <w:rPr>
          <w:rFonts w:hint="default" w:ascii="Times New Roman" w:hAnsi="Times New Roman" w:eastAsia="仿宋_GB2312" w:cs="Times New Roman"/>
          <w:color w:val="auto"/>
          <w:sz w:val="32"/>
          <w:szCs w:val="32"/>
          <w:highlight w:val="none"/>
          <w:lang w:val="en-US" w:eastAsia="zh-CN"/>
        </w:rPr>
      </w:r>
    </w:p>
    <w:p>
      <w:pPr>
        <w:keepNext w:val="false"/>
        <w:keepLines w:val="false"/>
        <w:pageBreakBefore w:val="false"/>
        <w:widowControl w:val="false"/>
        <w:pBdr/>
        <w:spacing w:line="620" w:lineRule="exact"/>
        <w:ind w:firstLine="640"/>
        <w:jc w:val="both"/>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随州市政务服务和大数据管理局申报的数字随州建设项目的长期绩效指标如下：</w:t>
      </w:r>
      <w:r>
        <w:rPr>
          <w:rFonts w:hint="default" w:ascii="Times New Roman" w:hAnsi="Times New Roman" w:eastAsia="仿宋_GB2312" w:cs="Times New Roman"/>
          <w:color w:val="auto"/>
          <w:sz w:val="32"/>
          <w:szCs w:val="32"/>
          <w:highlight w:val="none"/>
          <w:lang w:val="en-US" w:eastAsia="zh-CN"/>
        </w:rPr>
      </w:r>
    </w:p>
    <w:tbl>
      <w:tblPr>
        <w:tblStyle w:val="716"/>
        <w:tblW w:w="90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left w:w="108" w:type="dxa"/>
          <w:top w:w="0" w:type="dxa"/>
          <w:right w:w="108" w:type="dxa"/>
          <w:bottom w:w="0" w:type="dxa"/>
        </w:tblCellMar>
        <w:tblLook w:val="04A0" w:firstRow="1" w:lastRow="0" w:firstColumn="1" w:lastColumn="0" w:noHBand="0" w:noVBand="1"/>
      </w:tblPr>
      <w:tblGrid>
        <w:gridCol w:w="830"/>
        <w:gridCol w:w="811"/>
        <w:gridCol w:w="1267"/>
        <w:gridCol w:w="3534"/>
        <w:gridCol w:w="1537"/>
        <w:gridCol w:w="1058"/>
      </w:tblGrid>
      <w:tr>
        <w:trPr>
          <w:jc w:val="center"/>
          <w:trHeight w:val="423"/>
        </w:trPr>
        <w:tc>
          <w:tcPr>
            <w:shd w:val="clear" w:color="auto" w:fill="auto"/>
            <w:tcBorders>
              <w:top w:val="single" w:color="000000" w:sz="4" w:space="0"/>
              <w:left w:val="single" w:color="000000" w:sz="4" w:space="0"/>
              <w:bottom w:val="single" w:color="000000" w:sz="4" w:space="0"/>
              <w:right w:val="single" w:color="000000" w:sz="4" w:space="0"/>
            </w:tcBorders>
            <w:tcW w:w="830" w:type="dxa"/>
            <w:vAlign w:val="center"/>
            <w:textDirection w:val="lrTb"/>
            <w:noWrap w:val="false"/>
          </w:tcPr>
          <w:p>
            <w:pPr>
              <w:keepNext w:val="false"/>
              <w:keepLines w:val="false"/>
              <w:pageBreakBefore w:val="false"/>
              <w:widowControl w:val="false"/>
              <w:suppressLineNumbers w:val="false"/>
              <w:pBdr/>
              <w:spacing w:line="240" w:lineRule="exact"/>
              <w:ind w:firstLine="0" w:left="0"/>
              <w:jc w:val="center"/>
              <w:rPr>
                <w:rFonts w:hint="eastAsia" w:ascii="宋体" w:hAnsi="宋体" w:eastAsia="宋体" w:cs="宋体"/>
                <w:i w:val="0"/>
                <w:iCs w:val="0"/>
                <w:color w:val="auto"/>
                <w:sz w:val="20"/>
                <w:szCs w:val="20"/>
                <w:u w:val="none"/>
                <w:lang w:val="en-US" w:eastAsia="zh-CN" w:bidi="ar"/>
              </w:rPr>
            </w:pPr>
            <w:r/>
            <w:bookmarkStart w:id="31" w:name="_Toc6585"/>
            <w:r/>
            <w:bookmarkStart w:id="32" w:name="_Toc147654972"/>
            <w:r>
              <w:rPr>
                <w:rFonts w:hint="eastAsia" w:ascii="宋体" w:hAnsi="宋体" w:eastAsia="宋体" w:cs="宋体"/>
                <w:i w:val="0"/>
                <w:iCs w:val="0"/>
                <w:color w:val="auto"/>
                <w:sz w:val="20"/>
                <w:szCs w:val="20"/>
                <w:u w:val="none"/>
                <w:lang w:val="en-US" w:eastAsia="zh-CN" w:bidi="ar"/>
              </w:rPr>
              <w:t xml:space="preserve">目标</w:t>
            </w:r>
            <w:r>
              <w:rPr>
                <w:rFonts w:hint="eastAsia" w:ascii="宋体" w:hAnsi="宋体" w:eastAsia="宋体" w:cs="宋体"/>
                <w:i w:val="0"/>
                <w:iCs w:val="0"/>
                <w:color w:val="auto"/>
                <w:sz w:val="20"/>
                <w:szCs w:val="20"/>
                <w:u w:val="none"/>
                <w:lang w:val="en-US" w:eastAsia="zh-CN" w:bidi="ar"/>
              </w:rPr>
            </w:r>
          </w:p>
          <w:p>
            <w:pPr>
              <w:keepNext w:val="false"/>
              <w:keepLines w:val="false"/>
              <w:pageBreakBefore w:val="false"/>
              <w:widowControl w:val="false"/>
              <w:suppressLineNumbers w:val="false"/>
              <w:pBdr/>
              <w:spacing w:line="240" w:lineRule="exact"/>
              <w:ind w:firstLine="0" w:left="0"/>
              <w:jc w:val="center"/>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 xml:space="preserve">名称</w:t>
            </w:r>
            <w:r>
              <w:rPr>
                <w:rFonts w:hint="eastAsia" w:ascii="宋体" w:hAnsi="宋体" w:eastAsia="宋体" w:cs="宋体"/>
                <w:i w:val="0"/>
                <w:iCs w:val="0"/>
                <w:color w:val="auto"/>
                <w:sz w:val="20"/>
                <w:szCs w:val="20"/>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811" w:type="dxa"/>
            <w:vAlign w:val="center"/>
            <w:textDirection w:val="lrTb"/>
            <w:noWrap w:val="false"/>
          </w:tcPr>
          <w:p>
            <w:pPr>
              <w:keepNext w:val="false"/>
              <w:keepLines w:val="false"/>
              <w:pageBreakBefore w:val="false"/>
              <w:widowControl w:val="false"/>
              <w:suppressLineNumbers w:val="false"/>
              <w:pBdr/>
              <w:spacing w:line="240" w:lineRule="exact"/>
              <w:ind w:firstLine="0" w:left="0"/>
              <w:jc w:val="center"/>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 xml:space="preserve">一级指标</w:t>
            </w:r>
            <w:r>
              <w:rPr>
                <w:rFonts w:hint="eastAsia" w:ascii="宋体" w:hAnsi="宋体" w:eastAsia="宋体" w:cs="宋体"/>
                <w:i w:val="0"/>
                <w:iCs w:val="0"/>
                <w:color w:val="auto"/>
                <w:sz w:val="20"/>
                <w:szCs w:val="20"/>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1267" w:type="dxa"/>
            <w:vAlign w:val="center"/>
            <w:textDirection w:val="lrTb"/>
            <w:noWrap w:val="false"/>
          </w:tcPr>
          <w:p>
            <w:pPr>
              <w:keepNext w:val="false"/>
              <w:keepLines w:val="false"/>
              <w:pageBreakBefore w:val="false"/>
              <w:widowControl w:val="false"/>
              <w:suppressLineNumbers w:val="false"/>
              <w:pBdr/>
              <w:spacing w:line="240" w:lineRule="exact"/>
              <w:ind w:firstLine="0" w:left="0"/>
              <w:jc w:val="center"/>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 xml:space="preserve">二级指标</w:t>
            </w:r>
            <w:r>
              <w:rPr>
                <w:rFonts w:hint="eastAsia" w:ascii="宋体" w:hAnsi="宋体" w:eastAsia="宋体" w:cs="宋体"/>
                <w:i w:val="0"/>
                <w:iCs w:val="0"/>
                <w:color w:val="auto"/>
                <w:sz w:val="20"/>
                <w:szCs w:val="20"/>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3534" w:type="dxa"/>
            <w:vAlign w:val="center"/>
            <w:textDirection w:val="lrTb"/>
            <w:noWrap w:val="false"/>
          </w:tcPr>
          <w:p>
            <w:pPr>
              <w:keepNext w:val="false"/>
              <w:keepLines w:val="false"/>
              <w:pageBreakBefore w:val="false"/>
              <w:widowControl w:val="false"/>
              <w:suppressLineNumbers w:val="false"/>
              <w:pBdr/>
              <w:spacing w:line="240" w:lineRule="exact"/>
              <w:ind w:firstLine="0"/>
              <w:jc w:val="center"/>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 xml:space="preserve">三级指标</w:t>
            </w:r>
            <w:r>
              <w:rPr>
                <w:rFonts w:hint="eastAsia" w:ascii="宋体" w:hAnsi="宋体" w:eastAsia="宋体" w:cs="宋体"/>
                <w:i w:val="0"/>
                <w:iCs w:val="0"/>
                <w:color w:val="auto"/>
                <w:sz w:val="20"/>
                <w:szCs w:val="20"/>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1537" w:type="dxa"/>
            <w:vAlign w:val="center"/>
            <w:textDirection w:val="lrTb"/>
            <w:noWrap w:val="false"/>
          </w:tcPr>
          <w:p>
            <w:pPr>
              <w:keepNext w:val="false"/>
              <w:keepLines w:val="false"/>
              <w:pageBreakBefore w:val="false"/>
              <w:widowControl w:val="false"/>
              <w:suppressLineNumbers w:val="false"/>
              <w:pBdr/>
              <w:spacing w:line="240" w:lineRule="exact"/>
              <w:ind w:firstLine="0"/>
              <w:jc w:val="center"/>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 xml:space="preserve">指标值</w:t>
            </w:r>
            <w:r>
              <w:rPr>
                <w:rFonts w:hint="eastAsia" w:ascii="宋体" w:hAnsi="宋体" w:eastAsia="宋体" w:cs="宋体"/>
                <w:i w:val="0"/>
                <w:iCs w:val="0"/>
                <w:color w:val="auto"/>
                <w:sz w:val="20"/>
                <w:szCs w:val="20"/>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1058" w:type="dxa"/>
            <w:vAlign w:val="center"/>
            <w:textDirection w:val="lrTb"/>
            <w:noWrap w:val="false"/>
          </w:tcPr>
          <w:p>
            <w:pPr>
              <w:keepNext w:val="false"/>
              <w:keepLines w:val="false"/>
              <w:pageBreakBefore w:val="false"/>
              <w:widowControl w:val="false"/>
              <w:suppressLineNumbers w:val="false"/>
              <w:pBdr/>
              <w:spacing w:line="240" w:lineRule="exact"/>
              <w:ind w:firstLine="0" w:left="0"/>
              <w:jc w:val="center"/>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 xml:space="preserve">指标值</w:t>
            </w:r>
            <w:r>
              <w:rPr>
                <w:rFonts w:hint="eastAsia" w:ascii="宋体" w:hAnsi="宋体" w:eastAsia="宋体" w:cs="宋体"/>
                <w:i w:val="0"/>
                <w:iCs w:val="0"/>
                <w:color w:val="auto"/>
                <w:sz w:val="20"/>
                <w:szCs w:val="20"/>
                <w:u w:val="none"/>
                <w:lang w:val="en-US" w:eastAsia="zh-CN" w:bidi="ar"/>
              </w:rPr>
            </w:r>
          </w:p>
          <w:p>
            <w:pPr>
              <w:keepNext w:val="false"/>
              <w:keepLines w:val="false"/>
              <w:pageBreakBefore w:val="false"/>
              <w:widowControl w:val="false"/>
              <w:suppressLineNumbers w:val="false"/>
              <w:pBdr/>
              <w:spacing w:line="240" w:lineRule="exact"/>
              <w:ind w:firstLine="0" w:left="0"/>
              <w:jc w:val="center"/>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 xml:space="preserve">确定依据</w:t>
            </w:r>
            <w:r>
              <w:rPr>
                <w:rFonts w:hint="eastAsia" w:ascii="宋体" w:hAnsi="宋体" w:eastAsia="宋体" w:cs="宋体"/>
                <w:i w:val="0"/>
                <w:iCs w:val="0"/>
                <w:color w:val="auto"/>
                <w:sz w:val="20"/>
                <w:szCs w:val="20"/>
                <w:u w:val="none"/>
                <w:lang w:val="en-US" w:eastAsia="zh-CN" w:bidi="ar"/>
              </w:rPr>
            </w:r>
          </w:p>
        </w:tc>
      </w:tr>
      <w:tr>
        <w:trPr>
          <w:jc w:val="center"/>
          <w:trHeight w:val="423"/>
        </w:trPr>
        <w:tc>
          <w:tcPr>
            <w:shd w:val="clear" w:color="auto" w:fill="auto"/>
            <w:tcBorders>
              <w:top w:val="single" w:color="000000" w:sz="4" w:space="0"/>
              <w:left w:val="single" w:color="000000" w:sz="4" w:space="0"/>
              <w:bottom w:val="single" w:color="000000" w:sz="4" w:space="0"/>
              <w:right w:val="single" w:color="000000" w:sz="4" w:space="0"/>
            </w:tcBorders>
            <w:tcW w:w="830" w:type="dxa"/>
            <w:vAlign w:val="center"/>
            <w:vMerge w:val="restart"/>
            <w:textDirection w:val="lrTb"/>
            <w:noWrap w:val="false"/>
          </w:tcPr>
          <w:p>
            <w:pPr>
              <w:keepNext w:val="false"/>
              <w:keepLines w:val="false"/>
              <w:pageBreakBefore w:val="false"/>
              <w:widowControl w:val="false"/>
              <w:suppressLineNumbers w:val="false"/>
              <w:pBdr/>
              <w:spacing w:line="240" w:lineRule="exact"/>
              <w:ind w:firstLine="0" w:left="0"/>
              <w:jc w:val="center"/>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 xml:space="preserve">长期绩效目标1</w:t>
            </w:r>
            <w:r>
              <w:rPr>
                <w:rFonts w:hint="eastAsia" w:ascii="宋体" w:hAnsi="宋体" w:eastAsia="宋体" w:cs="宋体"/>
                <w:i w:val="0"/>
                <w:iCs w:val="0"/>
                <w:color w:val="auto"/>
                <w:sz w:val="20"/>
                <w:szCs w:val="20"/>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811" w:type="dxa"/>
            <w:vAlign w:val="center"/>
            <w:vMerge w:val="restart"/>
            <w:textDirection w:val="lrTb"/>
            <w:noWrap w:val="false"/>
          </w:tcPr>
          <w:p>
            <w:pPr>
              <w:keepNext w:val="false"/>
              <w:keepLines w:val="false"/>
              <w:pageBreakBefore w:val="false"/>
              <w:widowControl w:val="false"/>
              <w:suppressLineNumbers w:val="false"/>
              <w:pBdr/>
              <w:spacing w:line="240" w:lineRule="exact"/>
              <w:ind w:firstLine="0" w:left="0"/>
              <w:jc w:val="center"/>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 xml:space="preserve">成本指标</w:t>
            </w:r>
            <w:r>
              <w:rPr>
                <w:rFonts w:hint="eastAsia" w:ascii="宋体" w:hAnsi="宋体" w:eastAsia="宋体" w:cs="宋体"/>
                <w:i w:val="0"/>
                <w:iCs w:val="0"/>
                <w:color w:val="auto"/>
                <w:sz w:val="20"/>
                <w:szCs w:val="20"/>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1267" w:type="dxa"/>
            <w:vAlign w:val="center"/>
            <w:textDirection w:val="lrTb"/>
            <w:noWrap w:val="false"/>
          </w:tcPr>
          <w:p>
            <w:pPr>
              <w:keepNext w:val="false"/>
              <w:keepLines w:val="false"/>
              <w:pageBreakBefore w:val="false"/>
              <w:widowControl w:val="false"/>
              <w:suppressLineNumbers w:val="false"/>
              <w:pBdr/>
              <w:spacing w:line="240" w:lineRule="exact"/>
              <w:ind w:firstLine="0" w:left="0"/>
              <w:jc w:val="center"/>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 xml:space="preserve">经济成本</w:t>
            </w:r>
            <w:r>
              <w:rPr>
                <w:rFonts w:hint="eastAsia" w:ascii="宋体" w:hAnsi="宋体" w:eastAsia="宋体" w:cs="宋体"/>
                <w:i w:val="0"/>
                <w:iCs w:val="0"/>
                <w:color w:val="auto"/>
                <w:sz w:val="20"/>
                <w:szCs w:val="20"/>
                <w:u w:val="none"/>
                <w:lang w:val="en-US" w:eastAsia="zh-CN" w:bidi="ar"/>
              </w:rPr>
            </w:r>
          </w:p>
          <w:p>
            <w:pPr>
              <w:keepNext w:val="false"/>
              <w:keepLines w:val="false"/>
              <w:pageBreakBefore w:val="false"/>
              <w:widowControl w:val="false"/>
              <w:suppressLineNumbers w:val="false"/>
              <w:pBdr/>
              <w:spacing w:line="240" w:lineRule="exact"/>
              <w:ind w:firstLine="0" w:left="0"/>
              <w:jc w:val="center"/>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 xml:space="preserve">指标</w:t>
            </w:r>
            <w:r>
              <w:rPr>
                <w:rFonts w:hint="eastAsia" w:ascii="宋体" w:hAnsi="宋体" w:eastAsia="宋体" w:cs="宋体"/>
                <w:i w:val="0"/>
                <w:iCs w:val="0"/>
                <w:color w:val="auto"/>
                <w:sz w:val="20"/>
                <w:szCs w:val="20"/>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3534" w:type="dxa"/>
            <w:vAlign w:val="center"/>
            <w:textDirection w:val="lrTb"/>
            <w:noWrap w:val="false"/>
          </w:tcPr>
          <w:p>
            <w:pPr>
              <w:keepNext w:val="false"/>
              <w:keepLines w:val="false"/>
              <w:pageBreakBefore w:val="false"/>
              <w:widowControl w:val="false"/>
              <w:suppressLineNumbers w:val="false"/>
              <w:pBdr/>
              <w:spacing w:line="240" w:lineRule="exact"/>
              <w:ind w:firstLine="0"/>
              <w:jc w:val="left"/>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 xml:space="preserve">建设经费</w:t>
            </w:r>
            <w:r>
              <w:rPr>
                <w:rFonts w:hint="eastAsia" w:ascii="宋体" w:hAnsi="宋体" w:eastAsia="宋体" w:cs="宋体"/>
                <w:i w:val="0"/>
                <w:iCs w:val="0"/>
                <w:color w:val="auto"/>
                <w:sz w:val="20"/>
                <w:szCs w:val="20"/>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1537" w:type="dxa"/>
            <w:vAlign w:val="center"/>
            <w:textDirection w:val="lrTb"/>
            <w:noWrap w:val="false"/>
          </w:tcPr>
          <w:p>
            <w:pPr>
              <w:keepNext w:val="false"/>
              <w:keepLines w:val="false"/>
              <w:pageBreakBefore w:val="false"/>
              <w:widowControl w:val="false"/>
              <w:suppressLineNumbers w:val="false"/>
              <w:pBdr/>
              <w:spacing w:line="240" w:lineRule="exact"/>
              <w:ind w:firstLine="0"/>
              <w:jc w:val="center"/>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 xml:space="preserve">5000万</w:t>
            </w:r>
            <w:r>
              <w:rPr>
                <w:rFonts w:hint="eastAsia" w:ascii="宋体" w:hAnsi="宋体" w:eastAsia="宋体" w:cs="宋体"/>
                <w:i w:val="0"/>
                <w:iCs w:val="0"/>
                <w:color w:val="auto"/>
                <w:sz w:val="20"/>
                <w:szCs w:val="20"/>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1058" w:type="dxa"/>
            <w:vAlign w:val="center"/>
            <w:textDirection w:val="lrTb"/>
            <w:noWrap w:val="false"/>
          </w:tcPr>
          <w:p>
            <w:pPr>
              <w:keepNext w:val="false"/>
              <w:keepLines w:val="false"/>
              <w:pageBreakBefore w:val="false"/>
              <w:widowControl w:val="false"/>
              <w:suppressLineNumbers w:val="false"/>
              <w:pBdr/>
              <w:spacing w:line="240" w:lineRule="exact"/>
              <w:ind w:firstLine="0"/>
              <w:jc w:val="left"/>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r>
            <w:r>
              <w:rPr>
                <w:rFonts w:hint="eastAsia" w:ascii="宋体" w:hAnsi="宋体" w:eastAsia="宋体" w:cs="宋体"/>
                <w:i w:val="0"/>
                <w:iCs w:val="0"/>
                <w:color w:val="auto"/>
                <w:sz w:val="20"/>
                <w:szCs w:val="20"/>
                <w:u w:val="none"/>
                <w:lang w:val="en-US" w:eastAsia="zh-CN" w:bidi="ar"/>
              </w:rPr>
            </w:r>
          </w:p>
        </w:tc>
      </w:tr>
      <w:tr>
        <w:trPr>
          <w:jc w:val="center"/>
          <w:trHeight w:val="327"/>
        </w:trPr>
        <w:tc>
          <w:tcPr>
            <w:shd w:val="clear" w:color="auto" w:fill="auto"/>
            <w:tcBorders>
              <w:top w:val="single" w:color="000000" w:sz="4" w:space="0"/>
              <w:left w:val="single" w:color="000000" w:sz="4" w:space="0"/>
              <w:bottom w:val="single" w:color="000000" w:sz="4" w:space="0"/>
              <w:right w:val="single" w:color="000000" w:sz="4" w:space="0"/>
            </w:tcBorders>
            <w:tcW w:w="830" w:type="dxa"/>
            <w:vAlign w:val="center"/>
            <w:vMerge w:val="continue"/>
            <w:textDirection w:val="lrTb"/>
            <w:noWrap w:val="false"/>
          </w:tcPr>
          <w:p>
            <w:pPr>
              <w:keepNext w:val="false"/>
              <w:keepLines w:val="false"/>
              <w:pageBreakBefore w:val="false"/>
              <w:widowControl w:val="false"/>
              <w:pBdr/>
              <w:spacing w:line="240" w:lineRule="exact"/>
              <w:ind w:firstLine="0"/>
              <w:jc w:val="center"/>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r>
            <w:r>
              <w:rPr>
                <w:rFonts w:hint="eastAsia" w:ascii="宋体" w:hAnsi="宋体" w:eastAsia="宋体" w:cs="宋体"/>
                <w:i w:val="0"/>
                <w:iCs w:val="0"/>
                <w:color w:val="auto"/>
                <w:sz w:val="20"/>
                <w:szCs w:val="20"/>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811" w:type="dxa"/>
            <w:vAlign w:val="center"/>
            <w:vMerge w:val="continue"/>
            <w:textDirection w:val="lrTb"/>
            <w:noWrap w:val="false"/>
          </w:tcPr>
          <w:p>
            <w:pPr>
              <w:keepNext w:val="false"/>
              <w:keepLines w:val="false"/>
              <w:pageBreakBefore w:val="false"/>
              <w:widowControl w:val="false"/>
              <w:pBdr/>
              <w:spacing w:line="240" w:lineRule="exact"/>
              <w:ind w:firstLine="0"/>
              <w:jc w:val="center"/>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r>
            <w:r>
              <w:rPr>
                <w:rFonts w:hint="eastAsia" w:ascii="宋体" w:hAnsi="宋体" w:eastAsia="宋体" w:cs="宋体"/>
                <w:i w:val="0"/>
                <w:iCs w:val="0"/>
                <w:color w:val="auto"/>
                <w:sz w:val="20"/>
                <w:szCs w:val="20"/>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1267" w:type="dxa"/>
            <w:vAlign w:val="center"/>
            <w:vMerge w:val="restart"/>
            <w:textDirection w:val="lrTb"/>
            <w:noWrap w:val="false"/>
          </w:tcPr>
          <w:p>
            <w:pPr>
              <w:keepNext w:val="false"/>
              <w:keepLines w:val="false"/>
              <w:pageBreakBefore w:val="false"/>
              <w:widowControl w:val="false"/>
              <w:suppressLineNumbers w:val="false"/>
              <w:pBdr/>
              <w:spacing w:line="240" w:lineRule="exact"/>
              <w:ind w:firstLine="0" w:left="0"/>
              <w:jc w:val="center"/>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 xml:space="preserve">社会成本</w:t>
            </w:r>
            <w:r>
              <w:rPr>
                <w:rFonts w:hint="eastAsia" w:ascii="宋体" w:hAnsi="宋体" w:eastAsia="宋体" w:cs="宋体"/>
                <w:i w:val="0"/>
                <w:iCs w:val="0"/>
                <w:color w:val="auto"/>
                <w:sz w:val="20"/>
                <w:szCs w:val="20"/>
                <w:u w:val="none"/>
                <w:lang w:val="en-US" w:eastAsia="zh-CN" w:bidi="ar"/>
              </w:rPr>
              <w:br/>
            </w:r>
            <w:r>
              <w:rPr>
                <w:rFonts w:hint="eastAsia" w:ascii="宋体" w:hAnsi="宋体" w:eastAsia="宋体" w:cs="宋体"/>
                <w:i w:val="0"/>
                <w:iCs w:val="0"/>
                <w:color w:val="auto"/>
                <w:sz w:val="20"/>
                <w:szCs w:val="20"/>
                <w:u w:val="none"/>
                <w:lang w:val="en-US" w:eastAsia="zh-CN" w:bidi="ar"/>
              </w:rPr>
              <w:t xml:space="preserve">指标</w:t>
            </w:r>
            <w:r>
              <w:rPr>
                <w:rFonts w:hint="eastAsia" w:ascii="宋体" w:hAnsi="宋体" w:eastAsia="宋体" w:cs="宋体"/>
                <w:i w:val="0"/>
                <w:iCs w:val="0"/>
                <w:color w:val="auto"/>
                <w:sz w:val="20"/>
                <w:szCs w:val="20"/>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3534" w:type="dxa"/>
            <w:vAlign w:val="center"/>
            <w:textDirection w:val="lrTb"/>
            <w:noWrap w:val="false"/>
          </w:tcPr>
          <w:p>
            <w:pPr>
              <w:keepNext w:val="false"/>
              <w:keepLines w:val="false"/>
              <w:pageBreakBefore w:val="false"/>
              <w:widowControl w:val="false"/>
              <w:suppressLineNumbers w:val="false"/>
              <w:pBdr/>
              <w:spacing w:line="240" w:lineRule="exact"/>
              <w:ind w:firstLine="0"/>
              <w:jc w:val="both"/>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 xml:space="preserve">打造数字应用案例</w:t>
            </w:r>
            <w:r>
              <w:rPr>
                <w:rFonts w:hint="eastAsia" w:ascii="宋体" w:hAnsi="宋体" w:eastAsia="宋体" w:cs="宋体"/>
                <w:i w:val="0"/>
                <w:iCs w:val="0"/>
                <w:color w:val="auto"/>
                <w:sz w:val="20"/>
                <w:szCs w:val="20"/>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1537" w:type="dxa"/>
            <w:vAlign w:val="center"/>
            <w:textDirection w:val="lrTb"/>
            <w:noWrap w:val="false"/>
          </w:tcPr>
          <w:p>
            <w:pPr>
              <w:keepNext w:val="false"/>
              <w:keepLines w:val="false"/>
              <w:pageBreakBefore w:val="false"/>
              <w:widowControl w:val="false"/>
              <w:suppressLineNumbers w:val="false"/>
              <w:pBdr/>
              <w:spacing w:line="240" w:lineRule="exact"/>
              <w:ind w:firstLine="0"/>
              <w:jc w:val="center"/>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 xml:space="preserve">≥4</w:t>
            </w:r>
            <w:r>
              <w:rPr>
                <w:rFonts w:hint="eastAsia" w:ascii="宋体" w:hAnsi="宋体" w:eastAsia="宋体" w:cs="宋体"/>
                <w:i w:val="0"/>
                <w:iCs w:val="0"/>
                <w:color w:val="auto"/>
                <w:sz w:val="20"/>
                <w:szCs w:val="20"/>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1058" w:type="dxa"/>
            <w:vAlign w:val="center"/>
            <w:textDirection w:val="lrTb"/>
            <w:noWrap w:val="false"/>
          </w:tcPr>
          <w:p>
            <w:pPr>
              <w:keepNext w:val="false"/>
              <w:keepLines w:val="false"/>
              <w:pageBreakBefore w:val="false"/>
              <w:widowControl w:val="false"/>
              <w:pBdr/>
              <w:spacing w:line="240" w:lineRule="exact"/>
              <w:ind w:firstLine="0"/>
              <w:jc w:val="both"/>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r>
            <w:r>
              <w:rPr>
                <w:rFonts w:hint="eastAsia" w:ascii="宋体" w:hAnsi="宋体" w:eastAsia="宋体" w:cs="宋体"/>
                <w:i w:val="0"/>
                <w:iCs w:val="0"/>
                <w:color w:val="auto"/>
                <w:sz w:val="20"/>
                <w:szCs w:val="20"/>
                <w:u w:val="none"/>
                <w:lang w:val="en-US" w:eastAsia="zh-CN" w:bidi="ar"/>
              </w:rPr>
            </w:r>
          </w:p>
        </w:tc>
      </w:tr>
      <w:tr>
        <w:trPr>
          <w:jc w:val="center"/>
          <w:trHeight w:val="327"/>
        </w:trPr>
        <w:tc>
          <w:tcPr>
            <w:shd w:val="clear" w:color="auto" w:fill="auto"/>
            <w:tcBorders>
              <w:top w:val="single" w:color="000000" w:sz="4" w:space="0"/>
              <w:left w:val="single" w:color="000000" w:sz="4" w:space="0"/>
              <w:bottom w:val="single" w:color="000000" w:sz="4" w:space="0"/>
              <w:right w:val="single" w:color="000000" w:sz="4" w:space="0"/>
            </w:tcBorders>
            <w:tcW w:w="830" w:type="dxa"/>
            <w:vAlign w:val="center"/>
            <w:vMerge w:val="continue"/>
            <w:textDirection w:val="lrTb"/>
            <w:noWrap w:val="false"/>
          </w:tcPr>
          <w:p>
            <w:pPr>
              <w:keepNext w:val="false"/>
              <w:keepLines w:val="false"/>
              <w:pageBreakBefore w:val="false"/>
              <w:widowControl w:val="false"/>
              <w:pBdr/>
              <w:spacing w:line="240" w:lineRule="exact"/>
              <w:ind w:firstLine="0"/>
              <w:jc w:val="center"/>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r>
            <w:r>
              <w:rPr>
                <w:rFonts w:hint="eastAsia" w:ascii="宋体" w:hAnsi="宋体" w:eastAsia="宋体" w:cs="宋体"/>
                <w:i w:val="0"/>
                <w:iCs w:val="0"/>
                <w:color w:val="auto"/>
                <w:sz w:val="20"/>
                <w:szCs w:val="20"/>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811" w:type="dxa"/>
            <w:vAlign w:val="center"/>
            <w:vMerge w:val="continue"/>
            <w:textDirection w:val="lrTb"/>
            <w:noWrap w:val="false"/>
          </w:tcPr>
          <w:p>
            <w:pPr>
              <w:keepNext w:val="false"/>
              <w:keepLines w:val="false"/>
              <w:pageBreakBefore w:val="false"/>
              <w:widowControl w:val="false"/>
              <w:pBdr/>
              <w:spacing w:line="240" w:lineRule="exact"/>
              <w:ind w:firstLine="0"/>
              <w:jc w:val="center"/>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r>
            <w:r>
              <w:rPr>
                <w:rFonts w:hint="eastAsia" w:ascii="宋体" w:hAnsi="宋体" w:eastAsia="宋体" w:cs="宋体"/>
                <w:i w:val="0"/>
                <w:iCs w:val="0"/>
                <w:color w:val="auto"/>
                <w:sz w:val="20"/>
                <w:szCs w:val="20"/>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1267" w:type="dxa"/>
            <w:vAlign w:val="center"/>
            <w:vMerge w:val="continue"/>
            <w:textDirection w:val="lrTb"/>
            <w:noWrap w:val="false"/>
          </w:tcPr>
          <w:p>
            <w:pPr>
              <w:keepNext w:val="false"/>
              <w:keepLines w:val="false"/>
              <w:pageBreakBefore w:val="false"/>
              <w:widowControl w:val="false"/>
              <w:pBdr/>
              <w:spacing w:line="240" w:lineRule="exact"/>
              <w:ind w:firstLine="0"/>
              <w:jc w:val="center"/>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r>
            <w:r>
              <w:rPr>
                <w:rFonts w:hint="eastAsia" w:ascii="宋体" w:hAnsi="宋体" w:eastAsia="宋体" w:cs="宋体"/>
                <w:i w:val="0"/>
                <w:iCs w:val="0"/>
                <w:color w:val="auto"/>
                <w:sz w:val="20"/>
                <w:szCs w:val="20"/>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3534" w:type="dxa"/>
            <w:vAlign w:val="center"/>
            <w:textDirection w:val="lrTb"/>
            <w:noWrap w:val="false"/>
          </w:tcPr>
          <w:p>
            <w:pPr>
              <w:keepNext w:val="false"/>
              <w:keepLines w:val="false"/>
              <w:pageBreakBefore w:val="false"/>
              <w:widowControl w:val="false"/>
              <w:suppressLineNumbers w:val="false"/>
              <w:pBdr/>
              <w:spacing w:line="240" w:lineRule="exact"/>
              <w:ind w:firstLine="0"/>
              <w:jc w:val="both"/>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 xml:space="preserve">政务资源共享交换次数</w:t>
            </w:r>
            <w:r>
              <w:rPr>
                <w:rFonts w:hint="eastAsia" w:ascii="宋体" w:hAnsi="宋体" w:eastAsia="宋体" w:cs="宋体"/>
                <w:i w:val="0"/>
                <w:iCs w:val="0"/>
                <w:color w:val="auto"/>
                <w:sz w:val="20"/>
                <w:szCs w:val="20"/>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1537" w:type="dxa"/>
            <w:vAlign w:val="center"/>
            <w:textDirection w:val="lrTb"/>
            <w:noWrap w:val="false"/>
          </w:tcPr>
          <w:p>
            <w:pPr>
              <w:keepNext w:val="false"/>
              <w:keepLines w:val="false"/>
              <w:pageBreakBefore w:val="false"/>
              <w:widowControl w:val="false"/>
              <w:suppressLineNumbers w:val="false"/>
              <w:pBdr/>
              <w:spacing w:line="240" w:lineRule="exact"/>
              <w:ind w:firstLine="0" w:left="0"/>
              <w:jc w:val="center"/>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 xml:space="preserve">≥200000次</w:t>
            </w:r>
            <w:r>
              <w:rPr>
                <w:rFonts w:hint="eastAsia" w:ascii="宋体" w:hAnsi="宋体" w:eastAsia="宋体" w:cs="宋体"/>
                <w:i w:val="0"/>
                <w:iCs w:val="0"/>
                <w:color w:val="auto"/>
                <w:sz w:val="20"/>
                <w:szCs w:val="20"/>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1058" w:type="dxa"/>
            <w:vAlign w:val="center"/>
            <w:textDirection w:val="lrTb"/>
            <w:noWrap w:val="false"/>
          </w:tcPr>
          <w:p>
            <w:pPr>
              <w:keepNext w:val="false"/>
              <w:keepLines w:val="false"/>
              <w:pageBreakBefore w:val="false"/>
              <w:widowControl w:val="false"/>
              <w:pBdr/>
              <w:spacing w:line="240" w:lineRule="exact"/>
              <w:ind w:firstLine="0"/>
              <w:jc w:val="both"/>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r>
            <w:r>
              <w:rPr>
                <w:rFonts w:hint="eastAsia" w:ascii="宋体" w:hAnsi="宋体" w:eastAsia="宋体" w:cs="宋体"/>
                <w:i w:val="0"/>
                <w:iCs w:val="0"/>
                <w:color w:val="auto"/>
                <w:sz w:val="20"/>
                <w:szCs w:val="20"/>
                <w:u w:val="none"/>
                <w:lang w:val="en-US" w:eastAsia="zh-CN" w:bidi="ar"/>
              </w:rPr>
            </w:r>
          </w:p>
        </w:tc>
      </w:tr>
      <w:tr>
        <w:trPr>
          <w:jc w:val="center"/>
          <w:trHeight w:val="327"/>
        </w:trPr>
        <w:tc>
          <w:tcPr>
            <w:shd w:val="clear" w:color="auto" w:fill="auto"/>
            <w:tcBorders>
              <w:top w:val="single" w:color="000000" w:sz="4" w:space="0"/>
              <w:left w:val="single" w:color="000000" w:sz="4" w:space="0"/>
              <w:bottom w:val="single" w:color="000000" w:sz="4" w:space="0"/>
              <w:right w:val="single" w:color="000000" w:sz="4" w:space="0"/>
            </w:tcBorders>
            <w:tcW w:w="830" w:type="dxa"/>
            <w:vAlign w:val="center"/>
            <w:vMerge w:val="continue"/>
            <w:textDirection w:val="lrTb"/>
            <w:noWrap w:val="false"/>
          </w:tcPr>
          <w:p>
            <w:pPr>
              <w:keepNext w:val="false"/>
              <w:keepLines w:val="false"/>
              <w:pageBreakBefore w:val="false"/>
              <w:widowControl w:val="false"/>
              <w:pBdr/>
              <w:spacing w:line="240" w:lineRule="exact"/>
              <w:ind w:firstLine="0"/>
              <w:jc w:val="center"/>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r>
            <w:r>
              <w:rPr>
                <w:rFonts w:hint="eastAsia" w:ascii="宋体" w:hAnsi="宋体" w:eastAsia="宋体" w:cs="宋体"/>
                <w:i w:val="0"/>
                <w:iCs w:val="0"/>
                <w:color w:val="auto"/>
                <w:sz w:val="20"/>
                <w:szCs w:val="20"/>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811" w:type="dxa"/>
            <w:vAlign w:val="center"/>
            <w:vMerge w:val="continue"/>
            <w:textDirection w:val="lrTb"/>
            <w:noWrap w:val="false"/>
          </w:tcPr>
          <w:p>
            <w:pPr>
              <w:keepNext w:val="false"/>
              <w:keepLines w:val="false"/>
              <w:pageBreakBefore w:val="false"/>
              <w:widowControl w:val="false"/>
              <w:pBdr/>
              <w:spacing w:line="240" w:lineRule="exact"/>
              <w:ind w:firstLine="0"/>
              <w:jc w:val="center"/>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r>
            <w:r>
              <w:rPr>
                <w:rFonts w:hint="eastAsia" w:ascii="宋体" w:hAnsi="宋体" w:eastAsia="宋体" w:cs="宋体"/>
                <w:i w:val="0"/>
                <w:iCs w:val="0"/>
                <w:color w:val="auto"/>
                <w:sz w:val="20"/>
                <w:szCs w:val="20"/>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1267" w:type="dxa"/>
            <w:vAlign w:val="center"/>
            <w:vMerge w:val="continue"/>
            <w:textDirection w:val="lrTb"/>
            <w:noWrap w:val="false"/>
          </w:tcPr>
          <w:p>
            <w:pPr>
              <w:keepNext w:val="false"/>
              <w:keepLines w:val="false"/>
              <w:pageBreakBefore w:val="false"/>
              <w:widowControl w:val="false"/>
              <w:pBdr/>
              <w:spacing w:line="240" w:lineRule="exact"/>
              <w:ind w:firstLine="0"/>
              <w:jc w:val="center"/>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r>
            <w:r>
              <w:rPr>
                <w:rFonts w:hint="eastAsia" w:ascii="宋体" w:hAnsi="宋体" w:eastAsia="宋体" w:cs="宋体"/>
                <w:i w:val="0"/>
                <w:iCs w:val="0"/>
                <w:color w:val="auto"/>
                <w:sz w:val="20"/>
                <w:szCs w:val="20"/>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3534" w:type="dxa"/>
            <w:vAlign w:val="center"/>
            <w:textDirection w:val="lrTb"/>
            <w:noWrap w:val="false"/>
          </w:tcPr>
          <w:p>
            <w:pPr>
              <w:keepNext w:val="false"/>
              <w:keepLines w:val="false"/>
              <w:pageBreakBefore w:val="false"/>
              <w:widowControl w:val="false"/>
              <w:suppressLineNumbers w:val="false"/>
              <w:pBdr/>
              <w:spacing w:line="240" w:lineRule="exact"/>
              <w:ind w:firstLine="0"/>
              <w:jc w:val="both"/>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 xml:space="preserve">运行稳定性</w:t>
            </w:r>
            <w:r>
              <w:rPr>
                <w:rFonts w:hint="eastAsia" w:ascii="宋体" w:hAnsi="宋体" w:eastAsia="宋体" w:cs="宋体"/>
                <w:i w:val="0"/>
                <w:iCs w:val="0"/>
                <w:color w:val="auto"/>
                <w:sz w:val="20"/>
                <w:szCs w:val="20"/>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1537" w:type="dxa"/>
            <w:vAlign w:val="center"/>
            <w:textDirection w:val="lrTb"/>
            <w:noWrap w:val="false"/>
          </w:tcPr>
          <w:p>
            <w:pPr>
              <w:keepNext w:val="false"/>
              <w:keepLines w:val="false"/>
              <w:pageBreakBefore w:val="false"/>
              <w:widowControl w:val="false"/>
              <w:suppressLineNumbers w:val="false"/>
              <w:pBdr/>
              <w:spacing w:line="240" w:lineRule="exact"/>
              <w:ind w:firstLine="0"/>
              <w:jc w:val="center"/>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 xml:space="preserve">≥95%</w:t>
            </w:r>
            <w:r>
              <w:rPr>
                <w:rFonts w:hint="eastAsia" w:ascii="宋体" w:hAnsi="宋体" w:eastAsia="宋体" w:cs="宋体"/>
                <w:i w:val="0"/>
                <w:iCs w:val="0"/>
                <w:color w:val="auto"/>
                <w:sz w:val="20"/>
                <w:szCs w:val="20"/>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1058" w:type="dxa"/>
            <w:vAlign w:val="center"/>
            <w:textDirection w:val="lrTb"/>
            <w:noWrap w:val="false"/>
          </w:tcPr>
          <w:p>
            <w:pPr>
              <w:keepNext w:val="false"/>
              <w:keepLines w:val="false"/>
              <w:pageBreakBefore w:val="false"/>
              <w:widowControl w:val="false"/>
              <w:pBdr/>
              <w:spacing w:line="240" w:lineRule="exact"/>
              <w:ind w:firstLine="0"/>
              <w:jc w:val="both"/>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r>
            <w:r>
              <w:rPr>
                <w:rFonts w:hint="eastAsia" w:ascii="宋体" w:hAnsi="宋体" w:eastAsia="宋体" w:cs="宋体"/>
                <w:i w:val="0"/>
                <w:iCs w:val="0"/>
                <w:color w:val="auto"/>
                <w:sz w:val="20"/>
                <w:szCs w:val="20"/>
                <w:u w:val="none"/>
                <w:lang w:val="en-US" w:eastAsia="zh-CN" w:bidi="ar"/>
              </w:rPr>
            </w:r>
          </w:p>
        </w:tc>
      </w:tr>
      <w:tr>
        <w:trPr>
          <w:jc w:val="center"/>
          <w:trHeight w:val="327"/>
        </w:trPr>
        <w:tc>
          <w:tcPr>
            <w:shd w:val="clear" w:color="auto" w:fill="auto"/>
            <w:tcBorders>
              <w:top w:val="single" w:color="000000" w:sz="4" w:space="0"/>
              <w:left w:val="single" w:color="000000" w:sz="4" w:space="0"/>
              <w:bottom w:val="single" w:color="000000" w:sz="4" w:space="0"/>
              <w:right w:val="single" w:color="000000" w:sz="4" w:space="0"/>
            </w:tcBorders>
            <w:tcW w:w="830" w:type="dxa"/>
            <w:vAlign w:val="center"/>
            <w:vMerge w:val="continue"/>
            <w:textDirection w:val="lrTb"/>
            <w:noWrap w:val="false"/>
          </w:tcPr>
          <w:p>
            <w:pPr>
              <w:keepNext w:val="false"/>
              <w:keepLines w:val="false"/>
              <w:pageBreakBefore w:val="false"/>
              <w:widowControl w:val="false"/>
              <w:pBdr/>
              <w:spacing w:line="240" w:lineRule="exact"/>
              <w:ind w:firstLine="0"/>
              <w:jc w:val="center"/>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r>
            <w:r>
              <w:rPr>
                <w:rFonts w:hint="eastAsia" w:ascii="宋体" w:hAnsi="宋体" w:eastAsia="宋体" w:cs="宋体"/>
                <w:i w:val="0"/>
                <w:iCs w:val="0"/>
                <w:color w:val="auto"/>
                <w:sz w:val="20"/>
                <w:szCs w:val="20"/>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811" w:type="dxa"/>
            <w:vAlign w:val="center"/>
            <w:vMerge w:val="continue"/>
            <w:textDirection w:val="lrTb"/>
            <w:noWrap w:val="false"/>
          </w:tcPr>
          <w:p>
            <w:pPr>
              <w:keepNext w:val="false"/>
              <w:keepLines w:val="false"/>
              <w:pageBreakBefore w:val="false"/>
              <w:widowControl w:val="false"/>
              <w:pBdr/>
              <w:spacing w:line="240" w:lineRule="exact"/>
              <w:ind w:firstLine="0"/>
              <w:jc w:val="center"/>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r>
            <w:r>
              <w:rPr>
                <w:rFonts w:hint="eastAsia" w:ascii="宋体" w:hAnsi="宋体" w:eastAsia="宋体" w:cs="宋体"/>
                <w:i w:val="0"/>
                <w:iCs w:val="0"/>
                <w:color w:val="auto"/>
                <w:sz w:val="20"/>
                <w:szCs w:val="20"/>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1267" w:type="dxa"/>
            <w:vAlign w:val="center"/>
            <w:vMerge w:val="continue"/>
            <w:textDirection w:val="lrTb"/>
            <w:noWrap w:val="false"/>
          </w:tcPr>
          <w:p>
            <w:pPr>
              <w:keepNext w:val="false"/>
              <w:keepLines w:val="false"/>
              <w:pageBreakBefore w:val="false"/>
              <w:widowControl w:val="false"/>
              <w:pBdr/>
              <w:spacing w:line="240" w:lineRule="exact"/>
              <w:ind w:firstLine="0"/>
              <w:jc w:val="center"/>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r>
            <w:r>
              <w:rPr>
                <w:rFonts w:hint="eastAsia" w:ascii="宋体" w:hAnsi="宋体" w:eastAsia="宋体" w:cs="宋体"/>
                <w:i w:val="0"/>
                <w:iCs w:val="0"/>
                <w:color w:val="auto"/>
                <w:sz w:val="20"/>
                <w:szCs w:val="20"/>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3534" w:type="dxa"/>
            <w:vAlign w:val="center"/>
            <w:textDirection w:val="lrTb"/>
            <w:noWrap w:val="false"/>
          </w:tcPr>
          <w:p>
            <w:pPr>
              <w:keepNext w:val="false"/>
              <w:keepLines w:val="false"/>
              <w:pageBreakBefore w:val="false"/>
              <w:widowControl w:val="false"/>
              <w:suppressLineNumbers w:val="false"/>
              <w:pBdr/>
              <w:spacing w:line="240" w:lineRule="exact"/>
              <w:ind w:firstLine="0"/>
              <w:jc w:val="both"/>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 xml:space="preserve">基础设施改造次数</w:t>
            </w:r>
            <w:r>
              <w:rPr>
                <w:rFonts w:hint="eastAsia" w:ascii="宋体" w:hAnsi="宋体" w:eastAsia="宋体" w:cs="宋体"/>
                <w:i w:val="0"/>
                <w:iCs w:val="0"/>
                <w:color w:val="auto"/>
                <w:sz w:val="20"/>
                <w:szCs w:val="20"/>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1537" w:type="dxa"/>
            <w:vAlign w:val="center"/>
            <w:textDirection w:val="lrTb"/>
            <w:noWrap w:val="false"/>
          </w:tcPr>
          <w:p>
            <w:pPr>
              <w:keepNext w:val="false"/>
              <w:keepLines w:val="false"/>
              <w:pageBreakBefore w:val="false"/>
              <w:widowControl w:val="false"/>
              <w:suppressLineNumbers w:val="false"/>
              <w:pBdr/>
              <w:spacing w:line="240" w:lineRule="exact"/>
              <w:ind w:firstLine="0"/>
              <w:jc w:val="center"/>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 xml:space="preserve">≥10次</w:t>
            </w:r>
            <w:r>
              <w:rPr>
                <w:rFonts w:hint="eastAsia" w:ascii="宋体" w:hAnsi="宋体" w:eastAsia="宋体" w:cs="宋体"/>
                <w:i w:val="0"/>
                <w:iCs w:val="0"/>
                <w:color w:val="auto"/>
                <w:sz w:val="20"/>
                <w:szCs w:val="20"/>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1058" w:type="dxa"/>
            <w:vAlign w:val="center"/>
            <w:textDirection w:val="lrTb"/>
            <w:noWrap w:val="false"/>
          </w:tcPr>
          <w:p>
            <w:pPr>
              <w:keepNext w:val="false"/>
              <w:keepLines w:val="false"/>
              <w:pageBreakBefore w:val="false"/>
              <w:widowControl w:val="false"/>
              <w:pBdr/>
              <w:spacing w:line="240" w:lineRule="exact"/>
              <w:ind w:firstLine="0"/>
              <w:jc w:val="both"/>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r>
            <w:r>
              <w:rPr>
                <w:rFonts w:hint="eastAsia" w:ascii="宋体" w:hAnsi="宋体" w:eastAsia="宋体" w:cs="宋体"/>
                <w:i w:val="0"/>
                <w:iCs w:val="0"/>
                <w:color w:val="auto"/>
                <w:sz w:val="20"/>
                <w:szCs w:val="20"/>
                <w:u w:val="none"/>
                <w:lang w:val="en-US" w:eastAsia="zh-CN" w:bidi="ar"/>
              </w:rPr>
            </w:r>
          </w:p>
        </w:tc>
      </w:tr>
      <w:tr>
        <w:trPr>
          <w:jc w:val="center"/>
          <w:trHeight w:val="327"/>
        </w:trPr>
        <w:tc>
          <w:tcPr>
            <w:shd w:val="clear" w:color="auto" w:fill="auto"/>
            <w:tcBorders>
              <w:top w:val="single" w:color="000000" w:sz="4" w:space="0"/>
              <w:left w:val="single" w:color="000000" w:sz="4" w:space="0"/>
              <w:bottom w:val="single" w:color="000000" w:sz="4" w:space="0"/>
              <w:right w:val="single" w:color="000000" w:sz="4" w:space="0"/>
            </w:tcBorders>
            <w:tcW w:w="830" w:type="dxa"/>
            <w:vAlign w:val="center"/>
            <w:vMerge w:val="continue"/>
            <w:textDirection w:val="lrTb"/>
            <w:noWrap w:val="false"/>
          </w:tcPr>
          <w:p>
            <w:pPr>
              <w:keepNext w:val="false"/>
              <w:keepLines w:val="false"/>
              <w:pageBreakBefore w:val="false"/>
              <w:widowControl w:val="false"/>
              <w:pBdr/>
              <w:spacing w:line="240" w:lineRule="exact"/>
              <w:ind w:firstLine="0"/>
              <w:jc w:val="center"/>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r>
            <w:r>
              <w:rPr>
                <w:rFonts w:hint="eastAsia" w:ascii="宋体" w:hAnsi="宋体" w:eastAsia="宋体" w:cs="宋体"/>
                <w:i w:val="0"/>
                <w:iCs w:val="0"/>
                <w:color w:val="auto"/>
                <w:sz w:val="20"/>
                <w:szCs w:val="20"/>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811" w:type="dxa"/>
            <w:vAlign w:val="center"/>
            <w:vMerge w:val="restart"/>
            <w:textDirection w:val="lrTb"/>
            <w:noWrap w:val="false"/>
          </w:tcPr>
          <w:p>
            <w:pPr>
              <w:keepNext w:val="false"/>
              <w:keepLines w:val="false"/>
              <w:pageBreakBefore w:val="false"/>
              <w:widowControl w:val="false"/>
              <w:suppressLineNumbers w:val="false"/>
              <w:pBdr/>
              <w:spacing w:line="240" w:lineRule="exact"/>
              <w:ind w:firstLine="0" w:left="0"/>
              <w:jc w:val="center"/>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 xml:space="preserve">产出指标</w:t>
            </w:r>
            <w:r>
              <w:rPr>
                <w:rFonts w:hint="eastAsia" w:ascii="宋体" w:hAnsi="宋体" w:eastAsia="宋体" w:cs="宋体"/>
                <w:i w:val="0"/>
                <w:iCs w:val="0"/>
                <w:color w:val="auto"/>
                <w:sz w:val="20"/>
                <w:szCs w:val="20"/>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1267" w:type="dxa"/>
            <w:vAlign w:val="center"/>
            <w:textDirection w:val="lrTb"/>
            <w:noWrap w:val="false"/>
          </w:tcPr>
          <w:p>
            <w:pPr>
              <w:keepNext w:val="false"/>
              <w:keepLines w:val="false"/>
              <w:pageBreakBefore w:val="false"/>
              <w:widowControl w:val="false"/>
              <w:suppressLineNumbers w:val="false"/>
              <w:pBdr/>
              <w:spacing w:line="240" w:lineRule="exact"/>
              <w:ind w:firstLine="0" w:left="0"/>
              <w:jc w:val="center"/>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 xml:space="preserve">数量指标</w:t>
            </w:r>
            <w:r>
              <w:rPr>
                <w:rFonts w:hint="eastAsia" w:ascii="宋体" w:hAnsi="宋体" w:eastAsia="宋体" w:cs="宋体"/>
                <w:i w:val="0"/>
                <w:iCs w:val="0"/>
                <w:color w:val="auto"/>
                <w:sz w:val="20"/>
                <w:szCs w:val="20"/>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3534" w:type="dxa"/>
            <w:vAlign w:val="center"/>
            <w:textDirection w:val="lrTb"/>
            <w:noWrap w:val="false"/>
          </w:tcPr>
          <w:p>
            <w:pPr>
              <w:keepNext w:val="false"/>
              <w:keepLines w:val="false"/>
              <w:pageBreakBefore w:val="false"/>
              <w:widowControl w:val="false"/>
              <w:suppressLineNumbers w:val="false"/>
              <w:pBdr/>
              <w:spacing w:line="240" w:lineRule="exact"/>
              <w:ind w:firstLine="0"/>
              <w:jc w:val="both"/>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 xml:space="preserve">汇聚政务数据</w:t>
            </w:r>
            <w:r>
              <w:rPr>
                <w:rFonts w:hint="eastAsia" w:ascii="宋体" w:hAnsi="宋体" w:eastAsia="宋体" w:cs="宋体"/>
                <w:i w:val="0"/>
                <w:iCs w:val="0"/>
                <w:color w:val="auto"/>
                <w:sz w:val="20"/>
                <w:szCs w:val="20"/>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1537" w:type="dxa"/>
            <w:vAlign w:val="center"/>
            <w:textDirection w:val="lrTb"/>
            <w:noWrap w:val="false"/>
          </w:tcPr>
          <w:p>
            <w:pPr>
              <w:keepNext w:val="false"/>
              <w:keepLines w:val="false"/>
              <w:pageBreakBefore w:val="false"/>
              <w:widowControl w:val="false"/>
              <w:suppressLineNumbers w:val="false"/>
              <w:pBdr/>
              <w:spacing w:line="240" w:lineRule="exact"/>
              <w:ind w:firstLine="0"/>
              <w:jc w:val="center"/>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 xml:space="preserve">≥20亿条</w:t>
            </w:r>
            <w:r>
              <w:rPr>
                <w:rFonts w:hint="eastAsia" w:ascii="宋体" w:hAnsi="宋体" w:eastAsia="宋体" w:cs="宋体"/>
                <w:i w:val="0"/>
                <w:iCs w:val="0"/>
                <w:color w:val="auto"/>
                <w:sz w:val="20"/>
                <w:szCs w:val="20"/>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1058" w:type="dxa"/>
            <w:vAlign w:val="center"/>
            <w:textDirection w:val="lrTb"/>
            <w:noWrap w:val="false"/>
          </w:tcPr>
          <w:p>
            <w:pPr>
              <w:keepNext w:val="false"/>
              <w:keepLines w:val="false"/>
              <w:pageBreakBefore w:val="false"/>
              <w:widowControl w:val="false"/>
              <w:pBdr/>
              <w:spacing w:line="240" w:lineRule="exact"/>
              <w:ind w:firstLine="0"/>
              <w:jc w:val="both"/>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r>
            <w:r>
              <w:rPr>
                <w:rFonts w:hint="eastAsia" w:ascii="宋体" w:hAnsi="宋体" w:eastAsia="宋体" w:cs="宋体"/>
                <w:i w:val="0"/>
                <w:iCs w:val="0"/>
                <w:color w:val="auto"/>
                <w:sz w:val="20"/>
                <w:szCs w:val="20"/>
                <w:u w:val="none"/>
                <w:lang w:val="en-US" w:eastAsia="zh-CN" w:bidi="ar"/>
              </w:rPr>
            </w:r>
          </w:p>
        </w:tc>
      </w:tr>
      <w:tr>
        <w:trPr>
          <w:jc w:val="center"/>
          <w:trHeight w:val="327"/>
        </w:trPr>
        <w:tc>
          <w:tcPr>
            <w:shd w:val="clear" w:color="auto" w:fill="auto"/>
            <w:tcBorders>
              <w:top w:val="single" w:color="000000" w:sz="4" w:space="0"/>
              <w:left w:val="single" w:color="000000" w:sz="4" w:space="0"/>
              <w:bottom w:val="single" w:color="000000" w:sz="4" w:space="0"/>
              <w:right w:val="single" w:color="000000" w:sz="4" w:space="0"/>
            </w:tcBorders>
            <w:tcW w:w="830" w:type="dxa"/>
            <w:vAlign w:val="center"/>
            <w:vMerge w:val="continue"/>
            <w:textDirection w:val="lrTb"/>
            <w:noWrap w:val="false"/>
          </w:tcPr>
          <w:p>
            <w:pPr>
              <w:keepNext w:val="false"/>
              <w:keepLines w:val="false"/>
              <w:pageBreakBefore w:val="false"/>
              <w:widowControl w:val="false"/>
              <w:pBdr/>
              <w:spacing w:line="240" w:lineRule="exact"/>
              <w:ind w:firstLine="0"/>
              <w:jc w:val="center"/>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r>
            <w:r>
              <w:rPr>
                <w:rFonts w:hint="eastAsia" w:ascii="宋体" w:hAnsi="宋体" w:eastAsia="宋体" w:cs="宋体"/>
                <w:i w:val="0"/>
                <w:iCs w:val="0"/>
                <w:color w:val="auto"/>
                <w:sz w:val="20"/>
                <w:szCs w:val="20"/>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811" w:type="dxa"/>
            <w:vAlign w:val="center"/>
            <w:vMerge w:val="continue"/>
            <w:textDirection w:val="lrTb"/>
            <w:noWrap w:val="false"/>
          </w:tcPr>
          <w:p>
            <w:pPr>
              <w:keepNext w:val="false"/>
              <w:keepLines w:val="false"/>
              <w:pageBreakBefore w:val="false"/>
              <w:widowControl w:val="false"/>
              <w:pBdr/>
              <w:spacing w:line="240" w:lineRule="exact"/>
              <w:ind w:firstLine="0"/>
              <w:jc w:val="center"/>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r>
            <w:r>
              <w:rPr>
                <w:rFonts w:hint="eastAsia" w:ascii="宋体" w:hAnsi="宋体" w:eastAsia="宋体" w:cs="宋体"/>
                <w:i w:val="0"/>
                <w:iCs w:val="0"/>
                <w:color w:val="auto"/>
                <w:sz w:val="20"/>
                <w:szCs w:val="20"/>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1267" w:type="dxa"/>
            <w:vAlign w:val="center"/>
            <w:textDirection w:val="lrTb"/>
            <w:noWrap w:val="false"/>
          </w:tcPr>
          <w:p>
            <w:pPr>
              <w:keepNext w:val="false"/>
              <w:keepLines w:val="false"/>
              <w:pageBreakBefore w:val="false"/>
              <w:widowControl w:val="false"/>
              <w:suppressLineNumbers w:val="false"/>
              <w:pBdr/>
              <w:spacing w:line="240" w:lineRule="exact"/>
              <w:ind w:firstLine="0" w:left="0"/>
              <w:jc w:val="center"/>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 xml:space="preserve">质量指标</w:t>
            </w:r>
            <w:r>
              <w:rPr>
                <w:rFonts w:hint="eastAsia" w:ascii="宋体" w:hAnsi="宋体" w:eastAsia="宋体" w:cs="宋体"/>
                <w:i w:val="0"/>
                <w:iCs w:val="0"/>
                <w:color w:val="auto"/>
                <w:sz w:val="20"/>
                <w:szCs w:val="20"/>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3534" w:type="dxa"/>
            <w:vAlign w:val="center"/>
            <w:textDirection w:val="lrTb"/>
            <w:noWrap w:val="false"/>
          </w:tcPr>
          <w:p>
            <w:pPr>
              <w:keepNext w:val="false"/>
              <w:keepLines w:val="false"/>
              <w:pageBreakBefore w:val="false"/>
              <w:widowControl w:val="false"/>
              <w:suppressLineNumbers w:val="false"/>
              <w:pBdr/>
              <w:spacing w:line="240" w:lineRule="exact"/>
              <w:ind w:firstLine="0"/>
              <w:jc w:val="both"/>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 xml:space="preserve">数据准确率</w:t>
            </w:r>
            <w:r>
              <w:rPr>
                <w:rFonts w:hint="eastAsia" w:ascii="宋体" w:hAnsi="宋体" w:eastAsia="宋体" w:cs="宋体"/>
                <w:i w:val="0"/>
                <w:iCs w:val="0"/>
                <w:color w:val="auto"/>
                <w:sz w:val="20"/>
                <w:szCs w:val="20"/>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1537" w:type="dxa"/>
            <w:vAlign w:val="center"/>
            <w:textDirection w:val="lrTb"/>
            <w:noWrap w:val="false"/>
          </w:tcPr>
          <w:p>
            <w:pPr>
              <w:keepNext w:val="false"/>
              <w:keepLines w:val="false"/>
              <w:pageBreakBefore w:val="false"/>
              <w:widowControl w:val="false"/>
              <w:suppressLineNumbers w:val="false"/>
              <w:pBdr/>
              <w:spacing w:line="240" w:lineRule="exact"/>
              <w:ind w:firstLine="0"/>
              <w:jc w:val="center"/>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 xml:space="preserve">≥80%</w:t>
            </w:r>
            <w:r>
              <w:rPr>
                <w:rFonts w:hint="eastAsia" w:ascii="宋体" w:hAnsi="宋体" w:eastAsia="宋体" w:cs="宋体"/>
                <w:i w:val="0"/>
                <w:iCs w:val="0"/>
                <w:color w:val="auto"/>
                <w:sz w:val="20"/>
                <w:szCs w:val="20"/>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1058" w:type="dxa"/>
            <w:vAlign w:val="center"/>
            <w:textDirection w:val="lrTb"/>
            <w:noWrap w:val="false"/>
          </w:tcPr>
          <w:p>
            <w:pPr>
              <w:keepNext w:val="false"/>
              <w:keepLines w:val="false"/>
              <w:pageBreakBefore w:val="false"/>
              <w:widowControl w:val="false"/>
              <w:pBdr/>
              <w:spacing w:line="240" w:lineRule="exact"/>
              <w:ind w:firstLine="0"/>
              <w:jc w:val="both"/>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r>
            <w:r>
              <w:rPr>
                <w:rFonts w:hint="eastAsia" w:ascii="宋体" w:hAnsi="宋体" w:eastAsia="宋体" w:cs="宋体"/>
                <w:i w:val="0"/>
                <w:iCs w:val="0"/>
                <w:color w:val="auto"/>
                <w:sz w:val="20"/>
                <w:szCs w:val="20"/>
                <w:u w:val="none"/>
                <w:lang w:val="en-US" w:eastAsia="zh-CN" w:bidi="ar"/>
              </w:rPr>
            </w:r>
          </w:p>
        </w:tc>
      </w:tr>
      <w:tr>
        <w:trPr>
          <w:jc w:val="center"/>
          <w:trHeight w:val="545"/>
        </w:trPr>
        <w:tc>
          <w:tcPr>
            <w:shd w:val="clear" w:color="auto" w:fill="auto"/>
            <w:tcBorders>
              <w:top w:val="single" w:color="000000" w:sz="4" w:space="0"/>
              <w:left w:val="single" w:color="000000" w:sz="4" w:space="0"/>
              <w:bottom w:val="single" w:color="000000" w:sz="4" w:space="0"/>
              <w:right w:val="single" w:color="000000" w:sz="4" w:space="0"/>
            </w:tcBorders>
            <w:tcW w:w="830" w:type="dxa"/>
            <w:vAlign w:val="center"/>
            <w:vMerge w:val="continue"/>
            <w:textDirection w:val="lrTb"/>
            <w:noWrap w:val="false"/>
          </w:tcPr>
          <w:p>
            <w:pPr>
              <w:keepNext w:val="false"/>
              <w:keepLines w:val="false"/>
              <w:pageBreakBefore w:val="false"/>
              <w:widowControl w:val="false"/>
              <w:pBdr/>
              <w:spacing w:line="240" w:lineRule="exact"/>
              <w:ind w:firstLine="0"/>
              <w:jc w:val="center"/>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r>
            <w:r>
              <w:rPr>
                <w:rFonts w:hint="eastAsia" w:ascii="宋体" w:hAnsi="宋体" w:eastAsia="宋体" w:cs="宋体"/>
                <w:i w:val="0"/>
                <w:iCs w:val="0"/>
                <w:color w:val="auto"/>
                <w:sz w:val="20"/>
                <w:szCs w:val="20"/>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811" w:type="dxa"/>
            <w:vAlign w:val="center"/>
            <w:vMerge w:val="restart"/>
            <w:textDirection w:val="lrTb"/>
            <w:noWrap w:val="false"/>
          </w:tcPr>
          <w:p>
            <w:pPr>
              <w:keepNext w:val="false"/>
              <w:keepLines w:val="false"/>
              <w:pageBreakBefore w:val="false"/>
              <w:widowControl w:val="false"/>
              <w:suppressLineNumbers w:val="false"/>
              <w:pBdr/>
              <w:spacing w:line="240" w:lineRule="exact"/>
              <w:ind w:firstLine="0" w:left="0"/>
              <w:jc w:val="center"/>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 xml:space="preserve">效益指标</w:t>
            </w:r>
            <w:r>
              <w:rPr>
                <w:rFonts w:hint="eastAsia" w:ascii="宋体" w:hAnsi="宋体" w:eastAsia="宋体" w:cs="宋体"/>
                <w:i w:val="0"/>
                <w:iCs w:val="0"/>
                <w:color w:val="auto"/>
                <w:sz w:val="20"/>
                <w:szCs w:val="20"/>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1267" w:type="dxa"/>
            <w:vAlign w:val="center"/>
            <w:vMerge w:val="restart"/>
            <w:textDirection w:val="lrTb"/>
            <w:noWrap w:val="false"/>
          </w:tcPr>
          <w:p>
            <w:pPr>
              <w:keepNext w:val="false"/>
              <w:keepLines w:val="false"/>
              <w:pageBreakBefore w:val="false"/>
              <w:widowControl w:val="false"/>
              <w:suppressLineNumbers w:val="false"/>
              <w:pBdr/>
              <w:spacing w:line="240" w:lineRule="exact"/>
              <w:ind w:firstLine="0" w:left="0"/>
              <w:jc w:val="center"/>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 xml:space="preserve">经济效益</w:t>
            </w:r>
            <w:r>
              <w:rPr>
                <w:rFonts w:hint="eastAsia" w:ascii="宋体" w:hAnsi="宋体" w:eastAsia="宋体" w:cs="宋体"/>
                <w:i w:val="0"/>
                <w:iCs w:val="0"/>
                <w:color w:val="auto"/>
                <w:sz w:val="20"/>
                <w:szCs w:val="20"/>
                <w:u w:val="none"/>
                <w:lang w:val="en-US" w:eastAsia="zh-CN" w:bidi="ar"/>
              </w:rPr>
              <w:br/>
            </w:r>
            <w:r>
              <w:rPr>
                <w:rFonts w:hint="eastAsia" w:ascii="宋体" w:hAnsi="宋体" w:eastAsia="宋体" w:cs="宋体"/>
                <w:i w:val="0"/>
                <w:iCs w:val="0"/>
                <w:color w:val="auto"/>
                <w:sz w:val="20"/>
                <w:szCs w:val="20"/>
                <w:u w:val="none"/>
                <w:lang w:val="en-US" w:eastAsia="zh-CN" w:bidi="ar"/>
              </w:rPr>
              <w:t xml:space="preserve">指标</w:t>
            </w:r>
            <w:r>
              <w:rPr>
                <w:rFonts w:hint="eastAsia" w:ascii="宋体" w:hAnsi="宋体" w:eastAsia="宋体" w:cs="宋体"/>
                <w:i w:val="0"/>
                <w:iCs w:val="0"/>
                <w:color w:val="auto"/>
                <w:sz w:val="20"/>
                <w:szCs w:val="20"/>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3534" w:type="dxa"/>
            <w:vAlign w:val="center"/>
            <w:textDirection w:val="lrTb"/>
            <w:noWrap w:val="false"/>
          </w:tcPr>
          <w:p>
            <w:pPr>
              <w:keepNext w:val="false"/>
              <w:keepLines w:val="false"/>
              <w:pageBreakBefore w:val="false"/>
              <w:widowControl w:val="false"/>
              <w:suppressLineNumbers w:val="false"/>
              <w:pBdr/>
              <w:spacing w:line="240" w:lineRule="exact"/>
              <w:ind w:firstLine="0" w:left="0"/>
              <w:jc w:val="both"/>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 xml:space="preserve">提高政府面向社会的服务能力，有利于企业提高生产效率。</w:t>
            </w:r>
            <w:r>
              <w:rPr>
                <w:rFonts w:hint="eastAsia" w:ascii="宋体" w:hAnsi="宋体" w:eastAsia="宋体" w:cs="宋体"/>
                <w:i w:val="0"/>
                <w:iCs w:val="0"/>
                <w:color w:val="auto"/>
                <w:sz w:val="20"/>
                <w:szCs w:val="20"/>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1537" w:type="dxa"/>
            <w:vAlign w:val="center"/>
            <w:textDirection w:val="lrTb"/>
            <w:noWrap w:val="false"/>
          </w:tcPr>
          <w:p>
            <w:pPr>
              <w:keepNext w:val="false"/>
              <w:keepLines w:val="false"/>
              <w:pageBreakBefore w:val="false"/>
              <w:widowControl w:val="false"/>
              <w:suppressLineNumbers w:val="false"/>
              <w:pBdr/>
              <w:spacing w:line="240" w:lineRule="exact"/>
              <w:ind w:firstLine="0"/>
              <w:jc w:val="center"/>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 xml:space="preserve">≥20%</w:t>
            </w:r>
            <w:r>
              <w:rPr>
                <w:rFonts w:hint="eastAsia" w:ascii="宋体" w:hAnsi="宋体" w:eastAsia="宋体" w:cs="宋体"/>
                <w:i w:val="0"/>
                <w:iCs w:val="0"/>
                <w:color w:val="auto"/>
                <w:sz w:val="20"/>
                <w:szCs w:val="20"/>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1058" w:type="dxa"/>
            <w:vAlign w:val="center"/>
            <w:textDirection w:val="lrTb"/>
            <w:noWrap w:val="false"/>
          </w:tcPr>
          <w:p>
            <w:pPr>
              <w:keepNext w:val="false"/>
              <w:keepLines w:val="false"/>
              <w:pageBreakBefore w:val="false"/>
              <w:widowControl w:val="false"/>
              <w:pBdr/>
              <w:spacing w:line="240" w:lineRule="exact"/>
              <w:ind w:firstLine="0"/>
              <w:jc w:val="both"/>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r>
            <w:r>
              <w:rPr>
                <w:rFonts w:hint="eastAsia" w:ascii="宋体" w:hAnsi="宋体" w:eastAsia="宋体" w:cs="宋体"/>
                <w:i w:val="0"/>
                <w:iCs w:val="0"/>
                <w:color w:val="auto"/>
                <w:sz w:val="20"/>
                <w:szCs w:val="20"/>
                <w:u w:val="none"/>
                <w:lang w:val="en-US" w:eastAsia="zh-CN" w:bidi="ar"/>
              </w:rPr>
            </w:r>
          </w:p>
        </w:tc>
      </w:tr>
      <w:tr>
        <w:trPr>
          <w:jc w:val="center"/>
          <w:trHeight w:val="438"/>
        </w:trPr>
        <w:tc>
          <w:tcPr>
            <w:shd w:val="clear" w:color="auto" w:fill="auto"/>
            <w:tcBorders>
              <w:top w:val="single" w:color="000000" w:sz="4" w:space="0"/>
              <w:left w:val="single" w:color="000000" w:sz="4" w:space="0"/>
              <w:bottom w:val="single" w:color="000000" w:sz="4" w:space="0"/>
              <w:right w:val="single" w:color="000000" w:sz="4" w:space="0"/>
            </w:tcBorders>
            <w:tcW w:w="830" w:type="dxa"/>
            <w:vAlign w:val="center"/>
            <w:vMerge w:val="continue"/>
            <w:textDirection w:val="lrTb"/>
            <w:noWrap w:val="false"/>
          </w:tcPr>
          <w:p>
            <w:pPr>
              <w:keepNext w:val="false"/>
              <w:keepLines w:val="false"/>
              <w:pageBreakBefore w:val="false"/>
              <w:widowControl w:val="false"/>
              <w:pBdr/>
              <w:spacing w:line="240" w:lineRule="exact"/>
              <w:ind w:firstLine="0"/>
              <w:jc w:val="center"/>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r>
            <w:r>
              <w:rPr>
                <w:rFonts w:hint="eastAsia" w:ascii="宋体" w:hAnsi="宋体" w:eastAsia="宋体" w:cs="宋体"/>
                <w:i w:val="0"/>
                <w:iCs w:val="0"/>
                <w:color w:val="auto"/>
                <w:sz w:val="20"/>
                <w:szCs w:val="20"/>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811" w:type="dxa"/>
            <w:vAlign w:val="center"/>
            <w:vMerge w:val="continue"/>
            <w:textDirection w:val="lrTb"/>
            <w:noWrap w:val="false"/>
          </w:tcPr>
          <w:p>
            <w:pPr>
              <w:keepNext w:val="false"/>
              <w:keepLines w:val="false"/>
              <w:pageBreakBefore w:val="false"/>
              <w:widowControl w:val="false"/>
              <w:pBdr/>
              <w:spacing w:line="240" w:lineRule="exact"/>
              <w:ind w:firstLine="0"/>
              <w:jc w:val="center"/>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r>
            <w:r>
              <w:rPr>
                <w:rFonts w:hint="eastAsia" w:ascii="宋体" w:hAnsi="宋体" w:eastAsia="宋体" w:cs="宋体"/>
                <w:i w:val="0"/>
                <w:iCs w:val="0"/>
                <w:color w:val="auto"/>
                <w:sz w:val="20"/>
                <w:szCs w:val="20"/>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1267" w:type="dxa"/>
            <w:vAlign w:val="center"/>
            <w:vMerge w:val="continue"/>
            <w:textDirection w:val="lrTb"/>
            <w:noWrap w:val="false"/>
          </w:tcPr>
          <w:p>
            <w:pPr>
              <w:keepNext w:val="false"/>
              <w:keepLines w:val="false"/>
              <w:pageBreakBefore w:val="false"/>
              <w:widowControl w:val="false"/>
              <w:pBdr/>
              <w:spacing w:line="240" w:lineRule="exact"/>
              <w:ind w:firstLine="0"/>
              <w:jc w:val="center"/>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r>
            <w:r>
              <w:rPr>
                <w:rFonts w:hint="eastAsia" w:ascii="宋体" w:hAnsi="宋体" w:eastAsia="宋体" w:cs="宋体"/>
                <w:i w:val="0"/>
                <w:iCs w:val="0"/>
                <w:color w:val="auto"/>
                <w:sz w:val="20"/>
                <w:szCs w:val="20"/>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3534" w:type="dxa"/>
            <w:vAlign w:val="center"/>
            <w:textDirection w:val="lrTb"/>
            <w:noWrap w:val="false"/>
          </w:tcPr>
          <w:p>
            <w:pPr>
              <w:keepNext w:val="false"/>
              <w:keepLines w:val="false"/>
              <w:pageBreakBefore w:val="false"/>
              <w:widowControl w:val="false"/>
              <w:suppressLineNumbers w:val="false"/>
              <w:pBdr/>
              <w:spacing w:line="240" w:lineRule="exact"/>
              <w:ind w:firstLine="0" w:left="0"/>
              <w:jc w:val="both"/>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 xml:space="preserve">吸纳本地智慧产业服务商参与，带来直接经济收益</w:t>
            </w:r>
            <w:r>
              <w:rPr>
                <w:rFonts w:hint="eastAsia" w:ascii="宋体" w:hAnsi="宋体" w:eastAsia="宋体" w:cs="宋体"/>
                <w:i w:val="0"/>
                <w:iCs w:val="0"/>
                <w:color w:val="auto"/>
                <w:sz w:val="20"/>
                <w:szCs w:val="20"/>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1537" w:type="dxa"/>
            <w:vAlign w:val="center"/>
            <w:textDirection w:val="lrTb"/>
            <w:noWrap w:val="false"/>
          </w:tcPr>
          <w:p>
            <w:pPr>
              <w:keepNext w:val="false"/>
              <w:keepLines w:val="false"/>
              <w:pageBreakBefore w:val="false"/>
              <w:widowControl w:val="false"/>
              <w:suppressLineNumbers w:val="false"/>
              <w:pBdr/>
              <w:spacing w:line="240" w:lineRule="exact"/>
              <w:ind w:firstLine="0"/>
              <w:jc w:val="center"/>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 xml:space="preserve">≥1000万</w:t>
            </w:r>
            <w:r>
              <w:rPr>
                <w:rFonts w:hint="eastAsia" w:ascii="宋体" w:hAnsi="宋体" w:eastAsia="宋体" w:cs="宋体"/>
                <w:i w:val="0"/>
                <w:iCs w:val="0"/>
                <w:color w:val="auto"/>
                <w:sz w:val="20"/>
                <w:szCs w:val="20"/>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1058" w:type="dxa"/>
            <w:vAlign w:val="center"/>
            <w:textDirection w:val="lrTb"/>
            <w:noWrap w:val="false"/>
          </w:tcPr>
          <w:p>
            <w:pPr>
              <w:keepNext w:val="false"/>
              <w:keepLines w:val="false"/>
              <w:pageBreakBefore w:val="false"/>
              <w:widowControl w:val="false"/>
              <w:pBdr/>
              <w:spacing w:line="240" w:lineRule="exact"/>
              <w:ind w:firstLine="0"/>
              <w:jc w:val="both"/>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r>
            <w:r>
              <w:rPr>
                <w:rFonts w:hint="eastAsia" w:ascii="宋体" w:hAnsi="宋体" w:eastAsia="宋体" w:cs="宋体"/>
                <w:i w:val="0"/>
                <w:iCs w:val="0"/>
                <w:color w:val="auto"/>
                <w:sz w:val="20"/>
                <w:szCs w:val="20"/>
                <w:u w:val="none"/>
                <w:lang w:val="en-US" w:eastAsia="zh-CN" w:bidi="ar"/>
              </w:rPr>
            </w:r>
          </w:p>
        </w:tc>
      </w:tr>
      <w:tr>
        <w:trPr>
          <w:jc w:val="center"/>
          <w:trHeight w:val="453"/>
        </w:trPr>
        <w:tc>
          <w:tcPr>
            <w:shd w:val="clear" w:color="auto" w:fill="auto"/>
            <w:tcBorders>
              <w:top w:val="single" w:color="000000" w:sz="4" w:space="0"/>
              <w:left w:val="single" w:color="000000" w:sz="4" w:space="0"/>
              <w:bottom w:val="single" w:color="000000" w:sz="4" w:space="0"/>
              <w:right w:val="single" w:color="000000" w:sz="4" w:space="0"/>
            </w:tcBorders>
            <w:tcW w:w="830" w:type="dxa"/>
            <w:vAlign w:val="center"/>
            <w:vMerge w:val="continue"/>
            <w:textDirection w:val="lrTb"/>
            <w:noWrap w:val="false"/>
          </w:tcPr>
          <w:p>
            <w:pPr>
              <w:keepNext w:val="false"/>
              <w:keepLines w:val="false"/>
              <w:pageBreakBefore w:val="false"/>
              <w:widowControl w:val="false"/>
              <w:pBdr/>
              <w:spacing w:line="240" w:lineRule="exact"/>
              <w:ind w:firstLine="0"/>
              <w:jc w:val="center"/>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r>
            <w:r>
              <w:rPr>
                <w:rFonts w:hint="eastAsia" w:ascii="宋体" w:hAnsi="宋体" w:eastAsia="宋体" w:cs="宋体"/>
                <w:i w:val="0"/>
                <w:iCs w:val="0"/>
                <w:color w:val="auto"/>
                <w:sz w:val="20"/>
                <w:szCs w:val="20"/>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811" w:type="dxa"/>
            <w:vAlign w:val="center"/>
            <w:vMerge w:val="continue"/>
            <w:textDirection w:val="lrTb"/>
            <w:noWrap w:val="false"/>
          </w:tcPr>
          <w:p>
            <w:pPr>
              <w:keepNext w:val="false"/>
              <w:keepLines w:val="false"/>
              <w:pageBreakBefore w:val="false"/>
              <w:widowControl w:val="false"/>
              <w:pBdr/>
              <w:spacing w:line="240" w:lineRule="exact"/>
              <w:ind w:firstLine="0"/>
              <w:jc w:val="center"/>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r>
            <w:r>
              <w:rPr>
                <w:rFonts w:hint="eastAsia" w:ascii="宋体" w:hAnsi="宋体" w:eastAsia="宋体" w:cs="宋体"/>
                <w:i w:val="0"/>
                <w:iCs w:val="0"/>
                <w:color w:val="auto"/>
                <w:sz w:val="20"/>
                <w:szCs w:val="20"/>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1267" w:type="dxa"/>
            <w:vAlign w:val="center"/>
            <w:textDirection w:val="lrTb"/>
            <w:noWrap w:val="false"/>
          </w:tcPr>
          <w:p>
            <w:pPr>
              <w:keepNext w:val="false"/>
              <w:keepLines w:val="false"/>
              <w:pageBreakBefore w:val="false"/>
              <w:widowControl w:val="false"/>
              <w:suppressLineNumbers w:val="false"/>
              <w:pBdr/>
              <w:spacing w:line="240" w:lineRule="exact"/>
              <w:ind w:firstLine="0" w:left="0"/>
              <w:jc w:val="center"/>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 xml:space="preserve">社会效益</w:t>
            </w:r>
            <w:r>
              <w:rPr>
                <w:rFonts w:hint="eastAsia" w:ascii="宋体" w:hAnsi="宋体" w:eastAsia="宋体" w:cs="宋体"/>
                <w:i w:val="0"/>
                <w:iCs w:val="0"/>
                <w:color w:val="auto"/>
                <w:sz w:val="20"/>
                <w:szCs w:val="20"/>
                <w:u w:val="none"/>
                <w:lang w:val="en-US" w:eastAsia="zh-CN" w:bidi="ar"/>
              </w:rPr>
              <w:br/>
            </w:r>
            <w:r>
              <w:rPr>
                <w:rFonts w:hint="eastAsia" w:ascii="宋体" w:hAnsi="宋体" w:eastAsia="宋体" w:cs="宋体"/>
                <w:i w:val="0"/>
                <w:iCs w:val="0"/>
                <w:color w:val="auto"/>
                <w:sz w:val="20"/>
                <w:szCs w:val="20"/>
                <w:u w:val="none"/>
                <w:lang w:val="en-US" w:eastAsia="zh-CN" w:bidi="ar"/>
              </w:rPr>
              <w:t xml:space="preserve">指标</w:t>
            </w:r>
            <w:r>
              <w:rPr>
                <w:rFonts w:hint="eastAsia" w:ascii="宋体" w:hAnsi="宋体" w:eastAsia="宋体" w:cs="宋体"/>
                <w:i w:val="0"/>
                <w:iCs w:val="0"/>
                <w:color w:val="auto"/>
                <w:sz w:val="20"/>
                <w:szCs w:val="20"/>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3534" w:type="dxa"/>
            <w:vAlign w:val="center"/>
            <w:textDirection w:val="lrTb"/>
            <w:noWrap w:val="false"/>
          </w:tcPr>
          <w:p>
            <w:pPr>
              <w:keepNext w:val="false"/>
              <w:keepLines w:val="false"/>
              <w:pageBreakBefore w:val="false"/>
              <w:widowControl w:val="false"/>
              <w:suppressLineNumbers w:val="false"/>
              <w:pBdr/>
              <w:spacing w:line="240" w:lineRule="exact"/>
              <w:ind w:firstLine="0" w:left="0"/>
              <w:jc w:val="both"/>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 xml:space="preserve">提高公共管理效率、应急处理能力和服务能力</w:t>
            </w:r>
            <w:r>
              <w:rPr>
                <w:rFonts w:hint="eastAsia" w:ascii="宋体" w:hAnsi="宋体" w:eastAsia="宋体" w:cs="宋体"/>
                <w:i w:val="0"/>
                <w:iCs w:val="0"/>
                <w:color w:val="auto"/>
                <w:sz w:val="20"/>
                <w:szCs w:val="20"/>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1537" w:type="dxa"/>
            <w:vAlign w:val="center"/>
            <w:textDirection w:val="lrTb"/>
            <w:noWrap w:val="false"/>
          </w:tcPr>
          <w:p>
            <w:pPr>
              <w:keepNext w:val="false"/>
              <w:keepLines w:val="false"/>
              <w:pageBreakBefore w:val="false"/>
              <w:widowControl w:val="false"/>
              <w:suppressLineNumbers w:val="false"/>
              <w:pBdr/>
              <w:spacing w:line="240" w:lineRule="exact"/>
              <w:ind w:firstLine="0"/>
              <w:jc w:val="center"/>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 xml:space="preserve">≥50%</w:t>
            </w:r>
            <w:r>
              <w:rPr>
                <w:rFonts w:hint="eastAsia" w:ascii="宋体" w:hAnsi="宋体" w:eastAsia="宋体" w:cs="宋体"/>
                <w:i w:val="0"/>
                <w:iCs w:val="0"/>
                <w:color w:val="auto"/>
                <w:sz w:val="20"/>
                <w:szCs w:val="20"/>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1058" w:type="dxa"/>
            <w:vAlign w:val="center"/>
            <w:textDirection w:val="lrTb"/>
            <w:noWrap w:val="false"/>
          </w:tcPr>
          <w:p>
            <w:pPr>
              <w:keepNext w:val="false"/>
              <w:keepLines w:val="false"/>
              <w:pageBreakBefore w:val="false"/>
              <w:widowControl w:val="false"/>
              <w:pBdr/>
              <w:spacing w:line="240" w:lineRule="exact"/>
              <w:ind w:firstLine="0"/>
              <w:jc w:val="both"/>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r>
            <w:r>
              <w:rPr>
                <w:rFonts w:hint="eastAsia" w:ascii="宋体" w:hAnsi="宋体" w:eastAsia="宋体" w:cs="宋体"/>
                <w:i w:val="0"/>
                <w:iCs w:val="0"/>
                <w:color w:val="auto"/>
                <w:sz w:val="20"/>
                <w:szCs w:val="20"/>
                <w:u w:val="none"/>
                <w:lang w:val="en-US" w:eastAsia="zh-CN" w:bidi="ar"/>
              </w:rPr>
            </w:r>
          </w:p>
        </w:tc>
      </w:tr>
      <w:tr>
        <w:trPr>
          <w:jc w:val="center"/>
          <w:trHeight w:val="341"/>
        </w:trPr>
        <w:tc>
          <w:tcPr>
            <w:shd w:val="clear" w:color="auto" w:fill="auto"/>
            <w:tcBorders>
              <w:top w:val="single" w:color="000000" w:sz="4" w:space="0"/>
              <w:left w:val="single" w:color="000000" w:sz="4" w:space="0"/>
              <w:bottom w:val="single" w:color="000000" w:sz="4" w:space="0"/>
              <w:right w:val="single" w:color="000000" w:sz="4" w:space="0"/>
            </w:tcBorders>
            <w:tcW w:w="830" w:type="dxa"/>
            <w:vAlign w:val="center"/>
            <w:vMerge w:val="continue"/>
            <w:textDirection w:val="lrTb"/>
            <w:noWrap w:val="false"/>
          </w:tcPr>
          <w:p>
            <w:pPr>
              <w:keepNext w:val="false"/>
              <w:keepLines w:val="false"/>
              <w:pageBreakBefore w:val="false"/>
              <w:widowControl w:val="false"/>
              <w:pBdr/>
              <w:spacing w:line="240" w:lineRule="exact"/>
              <w:ind w:firstLine="0"/>
              <w:jc w:val="center"/>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r>
            <w:r>
              <w:rPr>
                <w:rFonts w:hint="eastAsia" w:ascii="宋体" w:hAnsi="宋体" w:eastAsia="宋体" w:cs="宋体"/>
                <w:i w:val="0"/>
                <w:iCs w:val="0"/>
                <w:color w:val="auto"/>
                <w:sz w:val="20"/>
                <w:szCs w:val="20"/>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811" w:type="dxa"/>
            <w:vAlign w:val="center"/>
            <w:vMerge w:val="continue"/>
            <w:textDirection w:val="lrTb"/>
            <w:noWrap w:val="false"/>
          </w:tcPr>
          <w:p>
            <w:pPr>
              <w:keepNext w:val="false"/>
              <w:keepLines w:val="false"/>
              <w:pageBreakBefore w:val="false"/>
              <w:widowControl w:val="false"/>
              <w:pBdr/>
              <w:spacing w:line="240" w:lineRule="exact"/>
              <w:ind w:firstLine="0"/>
              <w:jc w:val="center"/>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r>
            <w:r>
              <w:rPr>
                <w:rFonts w:hint="eastAsia" w:ascii="宋体" w:hAnsi="宋体" w:eastAsia="宋体" w:cs="宋体"/>
                <w:i w:val="0"/>
                <w:iCs w:val="0"/>
                <w:color w:val="auto"/>
                <w:sz w:val="20"/>
                <w:szCs w:val="20"/>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1267" w:type="dxa"/>
            <w:vAlign w:val="center"/>
            <w:vMerge w:val="restart"/>
            <w:textDirection w:val="lrTb"/>
            <w:noWrap w:val="false"/>
          </w:tcPr>
          <w:p>
            <w:pPr>
              <w:keepNext w:val="false"/>
              <w:keepLines w:val="false"/>
              <w:pageBreakBefore w:val="false"/>
              <w:widowControl w:val="false"/>
              <w:suppressLineNumbers w:val="false"/>
              <w:pBdr/>
              <w:spacing w:line="240" w:lineRule="exact"/>
              <w:ind w:firstLine="0" w:left="0"/>
              <w:jc w:val="center"/>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 xml:space="preserve">生态效益</w:t>
            </w:r>
            <w:r>
              <w:rPr>
                <w:rFonts w:hint="eastAsia" w:ascii="宋体" w:hAnsi="宋体" w:eastAsia="宋体" w:cs="宋体"/>
                <w:i w:val="0"/>
                <w:iCs w:val="0"/>
                <w:color w:val="auto"/>
                <w:sz w:val="20"/>
                <w:szCs w:val="20"/>
                <w:u w:val="none"/>
                <w:lang w:val="en-US" w:eastAsia="zh-CN" w:bidi="ar"/>
              </w:rPr>
              <w:br/>
            </w:r>
            <w:r>
              <w:rPr>
                <w:rFonts w:hint="eastAsia" w:ascii="宋体" w:hAnsi="宋体" w:eastAsia="宋体" w:cs="宋体"/>
                <w:i w:val="0"/>
                <w:iCs w:val="0"/>
                <w:color w:val="auto"/>
                <w:sz w:val="20"/>
                <w:szCs w:val="20"/>
                <w:u w:val="none"/>
                <w:lang w:val="en-US" w:eastAsia="zh-CN" w:bidi="ar"/>
              </w:rPr>
              <w:t xml:space="preserve">指标</w:t>
            </w:r>
            <w:r>
              <w:rPr>
                <w:rFonts w:hint="eastAsia" w:ascii="宋体" w:hAnsi="宋体" w:eastAsia="宋体" w:cs="宋体"/>
                <w:i w:val="0"/>
                <w:iCs w:val="0"/>
                <w:color w:val="auto"/>
                <w:sz w:val="20"/>
                <w:szCs w:val="20"/>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3534" w:type="dxa"/>
            <w:vAlign w:val="center"/>
            <w:textDirection w:val="lrTb"/>
            <w:noWrap w:val="false"/>
          </w:tcPr>
          <w:p>
            <w:pPr>
              <w:keepNext w:val="false"/>
              <w:keepLines w:val="false"/>
              <w:pageBreakBefore w:val="false"/>
              <w:widowControl w:val="false"/>
              <w:suppressLineNumbers w:val="false"/>
              <w:pBdr/>
              <w:spacing w:line="240" w:lineRule="exact"/>
              <w:ind w:firstLine="0"/>
              <w:jc w:val="both"/>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 xml:space="preserve">减少建筑空间消耗</w:t>
            </w:r>
            <w:r>
              <w:rPr>
                <w:rFonts w:hint="eastAsia" w:ascii="宋体" w:hAnsi="宋体" w:eastAsia="宋体" w:cs="宋体"/>
                <w:i w:val="0"/>
                <w:iCs w:val="0"/>
                <w:color w:val="auto"/>
                <w:sz w:val="20"/>
                <w:szCs w:val="20"/>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1537" w:type="dxa"/>
            <w:vAlign w:val="center"/>
            <w:textDirection w:val="lrTb"/>
            <w:noWrap w:val="false"/>
          </w:tcPr>
          <w:p>
            <w:pPr>
              <w:keepNext w:val="false"/>
              <w:keepLines w:val="false"/>
              <w:pageBreakBefore w:val="false"/>
              <w:widowControl w:val="false"/>
              <w:suppressLineNumbers w:val="false"/>
              <w:pBdr/>
              <w:spacing w:line="240" w:lineRule="exact"/>
              <w:ind w:firstLine="0" w:left="0"/>
              <w:jc w:val="center"/>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 xml:space="preserve">≥1000平方米</w:t>
            </w:r>
            <w:r>
              <w:rPr>
                <w:rFonts w:hint="eastAsia" w:ascii="宋体" w:hAnsi="宋体" w:eastAsia="宋体" w:cs="宋体"/>
                <w:i w:val="0"/>
                <w:iCs w:val="0"/>
                <w:color w:val="auto"/>
                <w:sz w:val="20"/>
                <w:szCs w:val="20"/>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1058" w:type="dxa"/>
            <w:vAlign w:val="center"/>
            <w:textDirection w:val="lrTb"/>
            <w:noWrap w:val="false"/>
          </w:tcPr>
          <w:p>
            <w:pPr>
              <w:keepNext w:val="false"/>
              <w:keepLines w:val="false"/>
              <w:pageBreakBefore w:val="false"/>
              <w:widowControl w:val="false"/>
              <w:pBdr/>
              <w:spacing w:line="240" w:lineRule="exact"/>
              <w:ind w:firstLine="0"/>
              <w:jc w:val="both"/>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r>
            <w:r>
              <w:rPr>
                <w:rFonts w:hint="eastAsia" w:ascii="宋体" w:hAnsi="宋体" w:eastAsia="宋体" w:cs="宋体"/>
                <w:i w:val="0"/>
                <w:iCs w:val="0"/>
                <w:color w:val="auto"/>
                <w:sz w:val="20"/>
                <w:szCs w:val="20"/>
                <w:u w:val="none"/>
                <w:lang w:val="en-US" w:eastAsia="zh-CN" w:bidi="ar"/>
              </w:rPr>
            </w:r>
          </w:p>
        </w:tc>
      </w:tr>
      <w:tr>
        <w:trPr>
          <w:jc w:val="center"/>
          <w:trHeight w:val="327"/>
        </w:trPr>
        <w:tc>
          <w:tcPr>
            <w:shd w:val="clear" w:color="auto" w:fill="auto"/>
            <w:tcBorders>
              <w:top w:val="single" w:color="000000" w:sz="4" w:space="0"/>
              <w:left w:val="single" w:color="000000" w:sz="4" w:space="0"/>
              <w:bottom w:val="single" w:color="000000" w:sz="4" w:space="0"/>
              <w:right w:val="single" w:color="000000" w:sz="4" w:space="0"/>
            </w:tcBorders>
            <w:tcW w:w="830" w:type="dxa"/>
            <w:vAlign w:val="center"/>
            <w:vMerge w:val="continue"/>
            <w:textDirection w:val="lrTb"/>
            <w:noWrap w:val="false"/>
          </w:tcPr>
          <w:p>
            <w:pPr>
              <w:keepNext w:val="false"/>
              <w:keepLines w:val="false"/>
              <w:pageBreakBefore w:val="false"/>
              <w:widowControl w:val="false"/>
              <w:pBdr/>
              <w:spacing w:line="240" w:lineRule="exact"/>
              <w:ind w:firstLine="0"/>
              <w:jc w:val="center"/>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r>
            <w:r>
              <w:rPr>
                <w:rFonts w:hint="eastAsia" w:ascii="宋体" w:hAnsi="宋体" w:eastAsia="宋体" w:cs="宋体"/>
                <w:i w:val="0"/>
                <w:iCs w:val="0"/>
                <w:color w:val="auto"/>
                <w:sz w:val="20"/>
                <w:szCs w:val="20"/>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811" w:type="dxa"/>
            <w:vAlign w:val="center"/>
            <w:vMerge w:val="continue"/>
            <w:textDirection w:val="lrTb"/>
            <w:noWrap w:val="false"/>
          </w:tcPr>
          <w:p>
            <w:pPr>
              <w:keepNext w:val="false"/>
              <w:keepLines w:val="false"/>
              <w:pageBreakBefore w:val="false"/>
              <w:widowControl w:val="false"/>
              <w:pBdr/>
              <w:spacing w:line="240" w:lineRule="exact"/>
              <w:ind w:firstLine="0"/>
              <w:jc w:val="center"/>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r>
            <w:r>
              <w:rPr>
                <w:rFonts w:hint="eastAsia" w:ascii="宋体" w:hAnsi="宋体" w:eastAsia="宋体" w:cs="宋体"/>
                <w:i w:val="0"/>
                <w:iCs w:val="0"/>
                <w:color w:val="auto"/>
                <w:sz w:val="20"/>
                <w:szCs w:val="20"/>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1267" w:type="dxa"/>
            <w:vAlign w:val="center"/>
            <w:vMerge w:val="continue"/>
            <w:textDirection w:val="lrTb"/>
            <w:noWrap w:val="false"/>
          </w:tcPr>
          <w:p>
            <w:pPr>
              <w:keepNext w:val="false"/>
              <w:keepLines w:val="false"/>
              <w:pageBreakBefore w:val="false"/>
              <w:widowControl w:val="false"/>
              <w:pBdr/>
              <w:spacing w:line="240" w:lineRule="exact"/>
              <w:ind w:firstLine="0"/>
              <w:jc w:val="center"/>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r>
            <w:r>
              <w:rPr>
                <w:rFonts w:hint="eastAsia" w:ascii="宋体" w:hAnsi="宋体" w:eastAsia="宋体" w:cs="宋体"/>
                <w:i w:val="0"/>
                <w:iCs w:val="0"/>
                <w:color w:val="auto"/>
                <w:sz w:val="20"/>
                <w:szCs w:val="20"/>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3534" w:type="dxa"/>
            <w:vAlign w:val="center"/>
            <w:textDirection w:val="lrTb"/>
            <w:noWrap w:val="false"/>
          </w:tcPr>
          <w:p>
            <w:pPr>
              <w:keepNext w:val="false"/>
              <w:keepLines w:val="false"/>
              <w:pageBreakBefore w:val="false"/>
              <w:widowControl w:val="false"/>
              <w:suppressLineNumbers w:val="false"/>
              <w:pBdr/>
              <w:spacing w:line="240" w:lineRule="exact"/>
              <w:ind w:firstLine="0"/>
              <w:jc w:val="both"/>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 xml:space="preserve">减少电力资源消耗</w:t>
            </w:r>
            <w:r>
              <w:rPr>
                <w:rFonts w:hint="eastAsia" w:ascii="宋体" w:hAnsi="宋体" w:eastAsia="宋体" w:cs="宋体"/>
                <w:i w:val="0"/>
                <w:iCs w:val="0"/>
                <w:color w:val="auto"/>
                <w:sz w:val="20"/>
                <w:szCs w:val="20"/>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1537" w:type="dxa"/>
            <w:vAlign w:val="center"/>
            <w:textDirection w:val="lrTb"/>
            <w:noWrap w:val="false"/>
          </w:tcPr>
          <w:p>
            <w:pPr>
              <w:keepNext w:val="false"/>
              <w:keepLines w:val="false"/>
              <w:pageBreakBefore w:val="false"/>
              <w:widowControl w:val="false"/>
              <w:suppressLineNumbers w:val="false"/>
              <w:pBdr/>
              <w:spacing w:line="240" w:lineRule="exact"/>
              <w:ind w:firstLine="0" w:left="0"/>
              <w:jc w:val="center"/>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 xml:space="preserve">≥12万度/年</w:t>
            </w:r>
            <w:r>
              <w:rPr>
                <w:rFonts w:hint="eastAsia" w:ascii="宋体" w:hAnsi="宋体" w:eastAsia="宋体" w:cs="宋体"/>
                <w:i w:val="0"/>
                <w:iCs w:val="0"/>
                <w:color w:val="auto"/>
                <w:sz w:val="20"/>
                <w:szCs w:val="20"/>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1058" w:type="dxa"/>
            <w:vAlign w:val="center"/>
            <w:textDirection w:val="lrTb"/>
            <w:noWrap w:val="false"/>
          </w:tcPr>
          <w:p>
            <w:pPr>
              <w:keepNext w:val="false"/>
              <w:keepLines w:val="false"/>
              <w:pageBreakBefore w:val="false"/>
              <w:widowControl w:val="false"/>
              <w:pBdr/>
              <w:spacing w:line="240" w:lineRule="exact"/>
              <w:ind w:firstLine="0"/>
              <w:jc w:val="both"/>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r>
            <w:r>
              <w:rPr>
                <w:rFonts w:hint="eastAsia" w:ascii="宋体" w:hAnsi="宋体" w:eastAsia="宋体" w:cs="宋体"/>
                <w:i w:val="0"/>
                <w:iCs w:val="0"/>
                <w:color w:val="auto"/>
                <w:sz w:val="20"/>
                <w:szCs w:val="20"/>
                <w:u w:val="none"/>
                <w:lang w:val="en-US" w:eastAsia="zh-CN" w:bidi="ar"/>
              </w:rPr>
            </w:r>
          </w:p>
        </w:tc>
      </w:tr>
      <w:tr>
        <w:trPr>
          <w:jc w:val="center"/>
          <w:trHeight w:val="852"/>
        </w:trPr>
        <w:tc>
          <w:tcPr>
            <w:shd w:val="clear" w:color="auto" w:fill="auto"/>
            <w:tcBorders>
              <w:top w:val="single" w:color="000000" w:sz="4" w:space="0"/>
              <w:left w:val="single" w:color="000000" w:sz="4" w:space="0"/>
              <w:bottom w:val="single" w:color="000000" w:sz="4" w:space="0"/>
              <w:right w:val="single" w:color="000000" w:sz="4" w:space="0"/>
            </w:tcBorders>
            <w:tcW w:w="830" w:type="dxa"/>
            <w:vAlign w:val="center"/>
            <w:vMerge w:val="continue"/>
            <w:textDirection w:val="lrTb"/>
            <w:noWrap w:val="false"/>
          </w:tcPr>
          <w:p>
            <w:pPr>
              <w:keepNext w:val="false"/>
              <w:keepLines w:val="false"/>
              <w:pageBreakBefore w:val="false"/>
              <w:widowControl w:val="false"/>
              <w:pBdr/>
              <w:spacing w:line="240" w:lineRule="exact"/>
              <w:ind w:firstLine="0"/>
              <w:jc w:val="center"/>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r>
            <w:r>
              <w:rPr>
                <w:rFonts w:hint="eastAsia" w:ascii="宋体" w:hAnsi="宋体" w:eastAsia="宋体" w:cs="宋体"/>
                <w:i w:val="0"/>
                <w:iCs w:val="0"/>
                <w:color w:val="auto"/>
                <w:sz w:val="20"/>
                <w:szCs w:val="20"/>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811" w:type="dxa"/>
            <w:vAlign w:val="center"/>
            <w:textDirection w:val="lrTb"/>
            <w:noWrap w:val="false"/>
          </w:tcPr>
          <w:p>
            <w:pPr>
              <w:keepNext w:val="false"/>
              <w:keepLines w:val="false"/>
              <w:pageBreakBefore w:val="false"/>
              <w:widowControl w:val="false"/>
              <w:suppressLineNumbers w:val="false"/>
              <w:pBdr/>
              <w:spacing w:line="240" w:lineRule="exact"/>
              <w:ind w:firstLine="0" w:left="0"/>
              <w:jc w:val="center"/>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 xml:space="preserve">满意度指标</w:t>
            </w:r>
            <w:r>
              <w:rPr>
                <w:rFonts w:hint="eastAsia" w:ascii="宋体" w:hAnsi="宋体" w:eastAsia="宋体" w:cs="宋体"/>
                <w:i w:val="0"/>
                <w:iCs w:val="0"/>
                <w:color w:val="auto"/>
                <w:sz w:val="20"/>
                <w:szCs w:val="20"/>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1267" w:type="dxa"/>
            <w:vAlign w:val="center"/>
            <w:textDirection w:val="lrTb"/>
            <w:noWrap w:val="false"/>
          </w:tcPr>
          <w:p>
            <w:pPr>
              <w:keepNext w:val="false"/>
              <w:keepLines w:val="false"/>
              <w:pageBreakBefore w:val="false"/>
              <w:widowControl w:val="false"/>
              <w:suppressLineNumbers w:val="false"/>
              <w:pBdr/>
              <w:spacing w:line="240" w:lineRule="exact"/>
              <w:ind w:firstLine="0" w:left="0"/>
              <w:jc w:val="center"/>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 xml:space="preserve">服务对象满意度指标</w:t>
            </w:r>
            <w:r>
              <w:rPr>
                <w:rFonts w:hint="eastAsia" w:ascii="宋体" w:hAnsi="宋体" w:eastAsia="宋体" w:cs="宋体"/>
                <w:i w:val="0"/>
                <w:iCs w:val="0"/>
                <w:color w:val="auto"/>
                <w:sz w:val="20"/>
                <w:szCs w:val="20"/>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3534" w:type="dxa"/>
            <w:vAlign w:val="center"/>
            <w:textDirection w:val="lrTb"/>
            <w:noWrap w:val="false"/>
          </w:tcPr>
          <w:p>
            <w:pPr>
              <w:keepNext w:val="false"/>
              <w:keepLines w:val="false"/>
              <w:pageBreakBefore w:val="false"/>
              <w:widowControl w:val="false"/>
              <w:suppressLineNumbers w:val="false"/>
              <w:pBdr/>
              <w:spacing w:line="240" w:lineRule="exact"/>
              <w:ind w:firstLine="0" w:left="0"/>
              <w:jc w:val="both"/>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 xml:space="preserve">解决群众关心关注的问题，提高群众生活安全感、幸福感，提升工作人员的便利度</w:t>
            </w:r>
            <w:r>
              <w:rPr>
                <w:rFonts w:hint="eastAsia" w:ascii="宋体" w:hAnsi="宋体" w:eastAsia="宋体" w:cs="宋体"/>
                <w:i w:val="0"/>
                <w:iCs w:val="0"/>
                <w:color w:val="auto"/>
                <w:sz w:val="20"/>
                <w:szCs w:val="20"/>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1537" w:type="dxa"/>
            <w:vAlign w:val="center"/>
            <w:textDirection w:val="lrTb"/>
            <w:noWrap w:val="false"/>
          </w:tcPr>
          <w:p>
            <w:pPr>
              <w:keepNext w:val="false"/>
              <w:keepLines w:val="false"/>
              <w:pageBreakBefore w:val="false"/>
              <w:widowControl w:val="false"/>
              <w:suppressLineNumbers w:val="false"/>
              <w:pBdr/>
              <w:spacing w:line="240" w:lineRule="exact"/>
              <w:ind w:firstLine="0"/>
              <w:jc w:val="center"/>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t xml:space="preserve">≥90%</w:t>
            </w:r>
            <w:r>
              <w:rPr>
                <w:rFonts w:hint="eastAsia" w:ascii="宋体" w:hAnsi="宋体" w:eastAsia="宋体" w:cs="宋体"/>
                <w:i w:val="0"/>
                <w:iCs w:val="0"/>
                <w:color w:val="auto"/>
                <w:sz w:val="20"/>
                <w:szCs w:val="20"/>
                <w:u w:val="none"/>
                <w:lang w:val="en-US" w:eastAsia="zh-CN" w:bidi="ar"/>
              </w:rPr>
            </w:r>
          </w:p>
        </w:tc>
        <w:tc>
          <w:tcPr>
            <w:shd w:val="clear" w:color="auto" w:fill="auto"/>
            <w:tcBorders>
              <w:top w:val="single" w:color="000000" w:sz="4" w:space="0"/>
              <w:left w:val="single" w:color="000000" w:sz="4" w:space="0"/>
              <w:bottom w:val="single" w:color="000000" w:sz="4" w:space="0"/>
              <w:right w:val="single" w:color="000000" w:sz="4" w:space="0"/>
            </w:tcBorders>
            <w:tcW w:w="1058" w:type="dxa"/>
            <w:vAlign w:val="center"/>
            <w:textDirection w:val="lrTb"/>
            <w:noWrap w:val="false"/>
          </w:tcPr>
          <w:p>
            <w:pPr>
              <w:keepNext w:val="false"/>
              <w:keepLines w:val="false"/>
              <w:pageBreakBefore w:val="false"/>
              <w:widowControl w:val="false"/>
              <w:pBdr/>
              <w:spacing w:line="240" w:lineRule="exact"/>
              <w:ind w:firstLine="0"/>
              <w:jc w:val="both"/>
              <w:rPr>
                <w:rFonts w:hint="eastAsia" w:ascii="宋体" w:hAnsi="宋体" w:eastAsia="宋体" w:cs="宋体"/>
                <w:i w:val="0"/>
                <w:iCs w:val="0"/>
                <w:color w:val="auto"/>
                <w:sz w:val="20"/>
                <w:szCs w:val="20"/>
                <w:u w:val="none"/>
                <w:lang w:val="en-US" w:eastAsia="zh-CN" w:bidi="ar"/>
              </w:rPr>
            </w:pPr>
            <w:r>
              <w:rPr>
                <w:rFonts w:hint="eastAsia" w:ascii="宋体" w:hAnsi="宋体" w:eastAsia="宋体" w:cs="宋体"/>
                <w:i w:val="0"/>
                <w:iCs w:val="0"/>
                <w:color w:val="auto"/>
                <w:sz w:val="20"/>
                <w:szCs w:val="20"/>
                <w:u w:val="none"/>
                <w:lang w:val="en-US" w:eastAsia="zh-CN" w:bidi="ar"/>
              </w:rPr>
            </w:r>
            <w:r>
              <w:rPr>
                <w:rFonts w:hint="eastAsia" w:ascii="宋体" w:hAnsi="宋体" w:eastAsia="宋体" w:cs="宋体"/>
                <w:i w:val="0"/>
                <w:iCs w:val="0"/>
                <w:color w:val="auto"/>
                <w:sz w:val="20"/>
                <w:szCs w:val="20"/>
                <w:u w:val="none"/>
                <w:lang w:val="en-US" w:eastAsia="zh-CN" w:bidi="ar"/>
              </w:rPr>
            </w:r>
          </w:p>
        </w:tc>
      </w:tr>
    </w:tbl>
    <w:p>
      <w:pPr>
        <w:pStyle w:val="711"/>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 xml:space="preserve">2.2绩效评价工作开展情况</w:t>
      </w:r>
      <w:bookmarkEnd w:id="31"/>
      <w:r/>
      <w:bookmarkEnd w:id="32"/>
      <w:r/>
      <w:r>
        <w:rPr>
          <w:rFonts w:hint="default" w:ascii="Times New Roman" w:hAnsi="Times New Roman" w:eastAsia="楷体_GB2312" w:cs="Times New Roman"/>
          <w:color w:val="auto"/>
          <w:sz w:val="32"/>
          <w:szCs w:val="32"/>
          <w:lang w:val="en-US" w:eastAsia="zh-CN"/>
        </w:rPr>
      </w:r>
    </w:p>
    <w:p>
      <w:pPr>
        <w:pStyle w:val="711"/>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CN"/>
        </w:rPr>
      </w:pPr>
      <w:r/>
      <w:bookmarkStart w:id="33" w:name="_Toc147654973"/>
      <w:r/>
      <w:bookmarkStart w:id="34" w:name="_Toc8366"/>
      <w:r>
        <w:rPr>
          <w:rFonts w:hint="default" w:ascii="Times New Roman" w:hAnsi="Times New Roman" w:eastAsia="楷体_GB2312" w:cs="Times New Roman"/>
          <w:color w:val="auto"/>
          <w:sz w:val="32"/>
          <w:szCs w:val="32"/>
          <w:lang w:val="en-US" w:eastAsia="zh-CN"/>
        </w:rPr>
        <w:t xml:space="preserve">2.2.1评价目的、对象和范围</w:t>
      </w:r>
      <w:bookmarkEnd w:id="33"/>
      <w:r/>
      <w:bookmarkEnd w:id="34"/>
      <w:r/>
      <w:r>
        <w:rPr>
          <w:rFonts w:hint="default" w:ascii="Times New Roman" w:hAnsi="Times New Roman" w:eastAsia="楷体_GB2312" w:cs="Times New Roman"/>
          <w:color w:val="auto"/>
          <w:sz w:val="32"/>
          <w:szCs w:val="32"/>
          <w:lang w:val="en-US" w:eastAsia="zh-CN"/>
        </w:rPr>
      </w:r>
    </w:p>
    <w:p>
      <w:pPr>
        <w:keepNext w:val="false"/>
        <w:keepLines w:val="false"/>
        <w:pageBreakBefore w:val="false"/>
        <w:widowControl w:val="false"/>
        <w:pBdr/>
        <w:spacing w:line="620" w:lineRule="exact"/>
        <w:ind w:firstLine="64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运用科学、规范、合理的评价方法、评价指标和评分标准，对202</w:t>
      </w:r>
      <w:r>
        <w:rPr>
          <w:rFonts w:hint="default" w:ascii="Times New Roman" w:hAnsi="Times New Roman" w:eastAsia="仿宋_GB2312" w:cs="Times New Roman"/>
          <w:color w:val="auto"/>
          <w:sz w:val="32"/>
          <w:szCs w:val="32"/>
          <w:highlight w:val="none"/>
          <w:lang w:val="en-US" w:eastAsia="zh-CN"/>
        </w:rPr>
        <w:t xml:space="preserve">3</w:t>
      </w:r>
      <w:r>
        <w:rPr>
          <w:rFonts w:hint="default" w:ascii="Times New Roman" w:hAnsi="Times New Roman" w:eastAsia="仿宋_GB2312" w:cs="Times New Roman"/>
          <w:color w:val="auto"/>
          <w:sz w:val="32"/>
          <w:szCs w:val="32"/>
          <w:highlight w:val="none"/>
        </w:rPr>
        <w:t xml:space="preserve">年</w:t>
      </w:r>
      <w:r>
        <w:rPr>
          <w:rFonts w:hint="default" w:ascii="Times New Roman" w:hAnsi="Times New Roman" w:eastAsia="仿宋_GB2312" w:cs="Times New Roman"/>
          <w:color w:val="auto"/>
          <w:sz w:val="32"/>
          <w:szCs w:val="32"/>
          <w:highlight w:val="none"/>
          <w:lang w:eastAsia="zh-CN"/>
        </w:rPr>
        <w:t xml:space="preserve">数字随州建设项目</w:t>
      </w:r>
      <w:r>
        <w:rPr>
          <w:rFonts w:hint="default" w:ascii="Times New Roman" w:hAnsi="Times New Roman" w:eastAsia="仿宋_GB2312" w:cs="Times New Roman"/>
          <w:color w:val="auto"/>
          <w:sz w:val="32"/>
          <w:szCs w:val="32"/>
          <w:highlight w:val="none"/>
        </w:rPr>
        <w:t xml:space="preserve">资金截止202</w:t>
      </w:r>
      <w:r>
        <w:rPr>
          <w:rFonts w:hint="default" w:ascii="Times New Roman" w:hAnsi="Times New Roman" w:eastAsia="仿宋_GB2312" w:cs="Times New Roman"/>
          <w:color w:val="auto"/>
          <w:sz w:val="32"/>
          <w:szCs w:val="32"/>
          <w:highlight w:val="none"/>
          <w:lang w:val="en-US" w:eastAsia="zh-CN"/>
        </w:rPr>
        <w:t xml:space="preserve">4</w:t>
      </w:r>
      <w:r>
        <w:rPr>
          <w:rFonts w:hint="default" w:ascii="Times New Roman" w:hAnsi="Times New Roman" w:eastAsia="仿宋_GB2312" w:cs="Times New Roman"/>
          <w:color w:val="auto"/>
          <w:sz w:val="32"/>
          <w:szCs w:val="32"/>
          <w:highlight w:val="none"/>
        </w:rPr>
        <w:t xml:space="preserve">年</w:t>
      </w:r>
      <w:r>
        <w:rPr>
          <w:rFonts w:hint="default" w:ascii="Times New Roman" w:hAnsi="Times New Roman" w:eastAsia="仿宋_GB2312" w:cs="Times New Roman"/>
          <w:color w:val="auto"/>
          <w:sz w:val="32"/>
          <w:szCs w:val="32"/>
          <w:highlight w:val="none"/>
          <w:lang w:val="en-US" w:eastAsia="zh-CN"/>
        </w:rPr>
        <w:t xml:space="preserve">7</w:t>
      </w:r>
      <w:r>
        <w:rPr>
          <w:rFonts w:hint="default" w:ascii="Times New Roman" w:hAnsi="Times New Roman" w:eastAsia="仿宋_GB2312" w:cs="Times New Roman"/>
          <w:color w:val="auto"/>
          <w:sz w:val="32"/>
          <w:szCs w:val="32"/>
          <w:highlight w:val="none"/>
        </w:rPr>
        <w:t xml:space="preserve">月</w:t>
      </w:r>
      <w:r>
        <w:rPr>
          <w:rFonts w:hint="default" w:ascii="Times New Roman" w:hAnsi="Times New Roman" w:eastAsia="仿宋_GB2312" w:cs="Times New Roman"/>
          <w:color w:val="auto"/>
          <w:sz w:val="32"/>
          <w:szCs w:val="32"/>
          <w:highlight w:val="none"/>
          <w:lang w:val="en-US" w:eastAsia="zh-CN"/>
        </w:rPr>
        <w:t xml:space="preserve">31</w:t>
      </w:r>
      <w:r>
        <w:rPr>
          <w:rFonts w:hint="default" w:ascii="Times New Roman" w:hAnsi="Times New Roman" w:eastAsia="仿宋_GB2312" w:cs="Times New Roman"/>
          <w:color w:val="auto"/>
          <w:sz w:val="32"/>
          <w:szCs w:val="32"/>
          <w:highlight w:val="none"/>
        </w:rPr>
        <w:t xml:space="preserve">日的资金分配、管理、使用、产出及效果进行客观、公正的测量、分析和评判，发现存在问题，并分析问题成因，提出进一步加强资金管理的意见建议。</w:t>
      </w:r>
      <w:r>
        <w:rPr>
          <w:rFonts w:hint="default" w:ascii="Times New Roman" w:hAnsi="Times New Roman" w:eastAsia="仿宋_GB2312" w:cs="Times New Roman"/>
          <w:color w:val="auto"/>
          <w:sz w:val="32"/>
          <w:szCs w:val="32"/>
          <w:highlight w:val="none"/>
        </w:rPr>
      </w:r>
    </w:p>
    <w:p>
      <w:pPr>
        <w:pStyle w:val="711"/>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CN"/>
        </w:rPr>
      </w:pPr>
      <w:r/>
      <w:bookmarkStart w:id="35" w:name="_Toc30642"/>
      <w:r/>
      <w:bookmarkStart w:id="36" w:name="_Toc147654974"/>
      <w:r>
        <w:rPr>
          <w:rFonts w:hint="default" w:ascii="Times New Roman" w:hAnsi="Times New Roman" w:eastAsia="楷体_GB2312" w:cs="Times New Roman"/>
          <w:color w:val="auto"/>
          <w:sz w:val="32"/>
          <w:szCs w:val="32"/>
          <w:lang w:val="en-US" w:eastAsia="zh-CN"/>
        </w:rPr>
        <w:t xml:space="preserve">2.2.2评价抽样情况、评价方法、时间安排等</w:t>
      </w:r>
      <w:bookmarkEnd w:id="35"/>
      <w:r/>
      <w:bookmarkEnd w:id="36"/>
      <w:r/>
      <w:r>
        <w:rPr>
          <w:rFonts w:hint="default" w:ascii="Times New Roman" w:hAnsi="Times New Roman" w:eastAsia="楷体_GB2312" w:cs="Times New Roman"/>
          <w:color w:val="auto"/>
          <w:sz w:val="32"/>
          <w:szCs w:val="32"/>
          <w:lang w:val="en-US" w:eastAsia="zh-CN"/>
        </w:rPr>
      </w:r>
    </w:p>
    <w:p>
      <w:pPr>
        <w:pStyle w:val="711"/>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 xml:space="preserve">2.2.2.1评价抽样情况</w:t>
      </w:r>
      <w:r>
        <w:rPr>
          <w:rFonts w:hint="default" w:ascii="Times New Roman" w:hAnsi="Times New Roman" w:eastAsia="楷体_GB2312" w:cs="Times New Roman"/>
          <w:color w:val="auto"/>
          <w:sz w:val="32"/>
          <w:szCs w:val="32"/>
          <w:lang w:val="en-US" w:eastAsia="zh-CN"/>
        </w:rPr>
      </w:r>
    </w:p>
    <w:p>
      <w:pPr>
        <w:keepNext w:val="false"/>
        <w:keepLines w:val="false"/>
        <w:pageBreakBefore w:val="false"/>
        <w:widowControl w:val="false"/>
        <w:pBdr/>
        <w:spacing w:line="620" w:lineRule="exact"/>
        <w:ind w:firstLine="64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 xml:space="preserve">2023</w:t>
      </w:r>
      <w:r>
        <w:rPr>
          <w:rFonts w:hint="default" w:ascii="Times New Roman" w:hAnsi="Times New Roman" w:eastAsia="仿宋_GB2312" w:cs="Times New Roman"/>
          <w:color w:val="auto"/>
          <w:sz w:val="32"/>
          <w:szCs w:val="32"/>
          <w:highlight w:val="none"/>
        </w:rPr>
        <w:t xml:space="preserve">年</w:t>
      </w:r>
      <w:r>
        <w:rPr>
          <w:rFonts w:hint="default" w:ascii="Times New Roman" w:hAnsi="Times New Roman" w:eastAsia="仿宋_GB2312" w:cs="Times New Roman"/>
          <w:color w:val="auto"/>
          <w:sz w:val="32"/>
          <w:szCs w:val="32"/>
          <w:highlight w:val="none"/>
          <w:lang w:eastAsia="zh-CN"/>
        </w:rPr>
        <w:t xml:space="preserve">数字随州建设项目</w:t>
      </w:r>
      <w:r>
        <w:rPr>
          <w:rFonts w:hint="default" w:ascii="Times New Roman" w:hAnsi="Times New Roman" w:eastAsia="仿宋_GB2312" w:cs="Times New Roman"/>
          <w:color w:val="auto"/>
          <w:sz w:val="32"/>
          <w:szCs w:val="32"/>
          <w:highlight w:val="none"/>
        </w:rPr>
        <w:t xml:space="preserve">涉及支出凭证抽查100%。</w:t>
      </w:r>
      <w:r>
        <w:rPr>
          <w:rFonts w:hint="default" w:ascii="Times New Roman" w:hAnsi="Times New Roman" w:eastAsia="仿宋_GB2312" w:cs="Times New Roman"/>
          <w:color w:val="auto"/>
          <w:sz w:val="32"/>
          <w:szCs w:val="32"/>
          <w:highlight w:val="none"/>
        </w:rPr>
      </w:r>
    </w:p>
    <w:p>
      <w:pPr>
        <w:pStyle w:val="711"/>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 xml:space="preserve">2.2.2.2评价方法</w:t>
      </w:r>
      <w:r>
        <w:rPr>
          <w:rFonts w:hint="default" w:ascii="Times New Roman" w:hAnsi="Times New Roman" w:eastAsia="楷体_GB2312" w:cs="Times New Roman"/>
          <w:color w:val="auto"/>
          <w:sz w:val="32"/>
          <w:szCs w:val="32"/>
          <w:lang w:val="en-US" w:eastAsia="zh-CN"/>
        </w:rPr>
      </w:r>
    </w:p>
    <w:p>
      <w:pPr>
        <w:keepNext w:val="false"/>
        <w:keepLines w:val="false"/>
        <w:pageBreakBefore w:val="false"/>
        <w:widowControl w:val="false"/>
        <w:pBdr/>
        <w:spacing w:line="620" w:lineRule="exact"/>
        <w:ind w:firstLine="64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结合</w:t>
      </w:r>
      <w:r>
        <w:rPr>
          <w:rFonts w:hint="default" w:ascii="Times New Roman" w:hAnsi="Times New Roman" w:eastAsia="仿宋_GB2312" w:cs="Times New Roman"/>
          <w:color w:val="auto"/>
          <w:sz w:val="32"/>
          <w:szCs w:val="32"/>
          <w:highlight w:val="none"/>
          <w:lang w:eastAsia="zh-CN"/>
        </w:rPr>
        <w:t xml:space="preserve">2023</w:t>
      </w:r>
      <w:r>
        <w:rPr>
          <w:rFonts w:hint="default" w:ascii="Times New Roman" w:hAnsi="Times New Roman" w:eastAsia="仿宋_GB2312" w:cs="Times New Roman"/>
          <w:color w:val="auto"/>
          <w:sz w:val="32"/>
          <w:szCs w:val="32"/>
          <w:highlight w:val="none"/>
        </w:rPr>
        <w:t xml:space="preserve">年</w:t>
      </w:r>
      <w:r>
        <w:rPr>
          <w:rFonts w:hint="default" w:ascii="Times New Roman" w:hAnsi="Times New Roman" w:eastAsia="仿宋_GB2312" w:cs="Times New Roman"/>
          <w:color w:val="auto"/>
          <w:sz w:val="32"/>
          <w:szCs w:val="32"/>
          <w:highlight w:val="none"/>
          <w:lang w:eastAsia="zh-CN"/>
        </w:rPr>
        <w:t xml:space="preserve">数字随州建设项目</w:t>
      </w:r>
      <w:r>
        <w:rPr>
          <w:rFonts w:hint="default" w:ascii="Times New Roman" w:hAnsi="Times New Roman" w:eastAsia="仿宋_GB2312" w:cs="Times New Roman"/>
          <w:color w:val="auto"/>
          <w:sz w:val="32"/>
          <w:szCs w:val="32"/>
          <w:highlight w:val="none"/>
        </w:rPr>
        <w:t xml:space="preserve">的实际情况，本次绩效评价主要采用如下几种评价方法：</w:t>
      </w:r>
      <w:r>
        <w:rPr>
          <w:rFonts w:hint="default" w:ascii="Times New Roman" w:hAnsi="Times New Roman" w:eastAsia="仿宋_GB2312" w:cs="Times New Roman"/>
          <w:color w:val="auto"/>
          <w:sz w:val="32"/>
          <w:szCs w:val="32"/>
          <w:highlight w:val="none"/>
        </w:rPr>
      </w:r>
    </w:p>
    <w:p>
      <w:pPr>
        <w:keepNext w:val="false"/>
        <w:keepLines w:val="false"/>
        <w:pageBreakBefore w:val="false"/>
        <w:widowControl w:val="false"/>
        <w:pBdr/>
        <w:spacing w:line="620" w:lineRule="exact"/>
        <w:ind w:firstLine="640"/>
        <w:jc w:val="both"/>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 xml:space="preserve">（</w:t>
      </w:r>
      <w:r>
        <w:rPr>
          <w:rFonts w:hint="default" w:ascii="Times New Roman" w:hAnsi="Times New Roman" w:eastAsia="仿宋_GB2312" w:cs="Times New Roman"/>
          <w:color w:val="auto"/>
          <w:sz w:val="32"/>
          <w:szCs w:val="32"/>
          <w:highlight w:val="none"/>
        </w:rPr>
        <w:t xml:space="preserve">1</w:t>
      </w:r>
      <w:r>
        <w:rPr>
          <w:rFonts w:hint="eastAsia" w:ascii="Times New Roman" w:hAnsi="Times New Roman" w:eastAsia="仿宋_GB2312" w:cs="Times New Roman"/>
          <w:color w:val="auto"/>
          <w:sz w:val="32"/>
          <w:szCs w:val="32"/>
          <w:highlight w:val="none"/>
          <w:lang w:eastAsia="zh-CN"/>
        </w:rPr>
        <w:t xml:space="preserve">）</w:t>
      </w:r>
      <w:r>
        <w:rPr>
          <w:rFonts w:hint="default" w:ascii="Times New Roman" w:hAnsi="Times New Roman" w:eastAsia="仿宋_GB2312" w:cs="Times New Roman"/>
          <w:color w:val="auto"/>
          <w:sz w:val="32"/>
          <w:szCs w:val="32"/>
          <w:highlight w:val="none"/>
        </w:rPr>
        <w:t xml:space="preserve">比较法。是指通过绩效目标与实施效果、历史与当期情况、不同部门和地区同类支出的比较，综合分析绩效目标实现程度。</w:t>
      </w:r>
      <w:r>
        <w:rPr>
          <w:rFonts w:hint="default" w:ascii="Times New Roman" w:hAnsi="Times New Roman" w:eastAsia="仿宋_GB2312" w:cs="Times New Roman"/>
          <w:color w:val="auto"/>
          <w:sz w:val="32"/>
          <w:szCs w:val="32"/>
          <w:highlight w:val="none"/>
        </w:rPr>
      </w:r>
    </w:p>
    <w:p>
      <w:pPr>
        <w:keepNext w:val="false"/>
        <w:keepLines w:val="false"/>
        <w:pageBreakBefore w:val="false"/>
        <w:widowControl w:val="false"/>
        <w:pBdr/>
        <w:spacing w:line="620" w:lineRule="exact"/>
        <w:ind w:firstLine="640"/>
        <w:jc w:val="both"/>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 xml:space="preserve">（</w:t>
      </w:r>
      <w:r>
        <w:rPr>
          <w:rFonts w:hint="default" w:ascii="Times New Roman" w:hAnsi="Times New Roman" w:eastAsia="仿宋_GB2312" w:cs="Times New Roman"/>
          <w:color w:val="auto"/>
          <w:sz w:val="32"/>
          <w:szCs w:val="32"/>
          <w:highlight w:val="none"/>
        </w:rPr>
        <w:t xml:space="preserve">2</w:t>
      </w:r>
      <w:r>
        <w:rPr>
          <w:rFonts w:hint="eastAsia" w:ascii="Times New Roman" w:hAnsi="Times New Roman" w:eastAsia="仿宋_GB2312" w:cs="Times New Roman"/>
          <w:color w:val="auto"/>
          <w:sz w:val="32"/>
          <w:szCs w:val="32"/>
          <w:highlight w:val="none"/>
          <w:lang w:eastAsia="zh-CN"/>
        </w:rPr>
        <w:t xml:space="preserve">）</w:t>
      </w:r>
      <w:r>
        <w:rPr>
          <w:rFonts w:hint="default" w:ascii="Times New Roman" w:hAnsi="Times New Roman" w:eastAsia="仿宋_GB2312" w:cs="Times New Roman"/>
          <w:color w:val="auto"/>
          <w:sz w:val="32"/>
          <w:szCs w:val="32"/>
          <w:highlight w:val="none"/>
        </w:rPr>
        <w:t xml:space="preserve">因素分析法。是指综合分析影响绩效目标实现、实施效果的内外部因素，评价绩效目标实现程度的方法。</w:t>
      </w:r>
      <w:r>
        <w:rPr>
          <w:rFonts w:hint="default" w:ascii="Times New Roman" w:hAnsi="Times New Roman" w:eastAsia="仿宋_GB2312" w:cs="Times New Roman"/>
          <w:color w:val="auto"/>
          <w:sz w:val="32"/>
          <w:szCs w:val="32"/>
          <w:highlight w:val="none"/>
        </w:rPr>
      </w:r>
    </w:p>
    <w:p>
      <w:pPr>
        <w:keepNext w:val="false"/>
        <w:keepLines w:val="false"/>
        <w:pageBreakBefore w:val="false"/>
        <w:widowControl w:val="false"/>
        <w:pBdr/>
        <w:spacing w:line="620" w:lineRule="exact"/>
        <w:ind w:firstLine="640"/>
        <w:jc w:val="both"/>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 xml:space="preserve">（</w:t>
      </w:r>
      <w:r>
        <w:rPr>
          <w:rFonts w:hint="default" w:ascii="Times New Roman" w:hAnsi="Times New Roman" w:eastAsia="仿宋_GB2312" w:cs="Times New Roman"/>
          <w:color w:val="auto"/>
          <w:sz w:val="32"/>
          <w:szCs w:val="32"/>
          <w:highlight w:val="none"/>
        </w:rPr>
        <w:t xml:space="preserve">3</w:t>
      </w:r>
      <w:r>
        <w:rPr>
          <w:rFonts w:hint="eastAsia" w:ascii="Times New Roman" w:hAnsi="Times New Roman" w:eastAsia="仿宋_GB2312" w:cs="Times New Roman"/>
          <w:color w:val="auto"/>
          <w:sz w:val="32"/>
          <w:szCs w:val="32"/>
          <w:highlight w:val="none"/>
          <w:lang w:eastAsia="zh-CN"/>
        </w:rPr>
        <w:t xml:space="preserve">）</w:t>
      </w:r>
      <w:r>
        <w:rPr>
          <w:rFonts w:hint="default" w:ascii="Times New Roman" w:hAnsi="Times New Roman" w:eastAsia="仿宋_GB2312" w:cs="Times New Roman"/>
          <w:color w:val="auto"/>
          <w:sz w:val="32"/>
          <w:szCs w:val="32"/>
          <w:highlight w:val="none"/>
        </w:rPr>
        <w:t xml:space="preserve">公众评判法。是指通过专家评估、公众问卷及抽样调查等方式进行评判对财政支出效果进行评判，评价绩效目标实现程度的方法。</w:t>
      </w:r>
      <w:r>
        <w:rPr>
          <w:rFonts w:hint="default" w:ascii="Times New Roman" w:hAnsi="Times New Roman" w:eastAsia="仿宋_GB2312" w:cs="Times New Roman"/>
          <w:color w:val="auto"/>
          <w:sz w:val="32"/>
          <w:szCs w:val="32"/>
          <w:highlight w:val="none"/>
        </w:rPr>
      </w:r>
    </w:p>
    <w:p>
      <w:pPr>
        <w:pStyle w:val="711"/>
        <w:keepNext w:val="false"/>
        <w:keepLines w:val="false"/>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 xml:space="preserve">2.2.2.3时间安排</w:t>
      </w:r>
      <w:r>
        <w:rPr>
          <w:rFonts w:hint="default" w:ascii="Times New Roman" w:hAnsi="Times New Roman" w:eastAsia="楷体_GB2312" w:cs="Times New Roman"/>
          <w:color w:val="auto"/>
          <w:sz w:val="32"/>
          <w:szCs w:val="32"/>
          <w:lang w:val="en-US" w:eastAsia="zh-CN"/>
        </w:rPr>
      </w:r>
    </w:p>
    <w:p>
      <w:pPr>
        <w:keepNext w:val="false"/>
        <w:keepLines w:val="false"/>
        <w:pageBreakBefore w:val="false"/>
        <w:widowControl w:val="false"/>
        <w:pBdr/>
        <w:spacing w:line="620" w:lineRule="exact"/>
        <w:ind w:firstLine="64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评价工作分为前期准备阶段、现场实施阶段、分析总结阶段三个阶段。时间按</w:t>
      </w:r>
      <w:r>
        <w:rPr>
          <w:rFonts w:hint="default" w:ascii="Times New Roman" w:hAnsi="Times New Roman" w:eastAsia="仿宋_GB2312" w:cs="Times New Roman"/>
          <w:color w:val="auto"/>
          <w:sz w:val="32"/>
          <w:szCs w:val="32"/>
          <w:highlight w:val="none"/>
          <w:lang w:eastAsia="zh-CN"/>
        </w:rPr>
        <w:t xml:space="preserve">随州市</w:t>
      </w:r>
      <w:r>
        <w:rPr>
          <w:rFonts w:hint="default" w:ascii="Times New Roman" w:hAnsi="Times New Roman" w:eastAsia="仿宋_GB2312" w:cs="Times New Roman"/>
          <w:color w:val="auto"/>
          <w:sz w:val="32"/>
          <w:szCs w:val="32"/>
          <w:highlight w:val="none"/>
        </w:rPr>
        <w:t xml:space="preserve">财政局的统一安排进行。</w:t>
      </w:r>
      <w:r>
        <w:rPr>
          <w:rFonts w:hint="default" w:ascii="Times New Roman" w:hAnsi="Times New Roman" w:eastAsia="仿宋_GB2312" w:cs="Times New Roman"/>
          <w:color w:val="auto"/>
          <w:sz w:val="32"/>
          <w:szCs w:val="32"/>
          <w:highlight w:val="none"/>
        </w:rPr>
      </w:r>
    </w:p>
    <w:p>
      <w:pPr>
        <w:pStyle w:val="711"/>
        <w:keepNext w:val="false"/>
        <w:keepLines w:val="false"/>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 xml:space="preserve">2.2.2.4评价原则、评价体系和综合评分方法</w:t>
      </w:r>
      <w:r>
        <w:rPr>
          <w:rFonts w:hint="default" w:ascii="Times New Roman" w:hAnsi="Times New Roman" w:eastAsia="楷体_GB2312" w:cs="Times New Roman"/>
          <w:color w:val="auto"/>
          <w:sz w:val="32"/>
          <w:szCs w:val="32"/>
          <w:lang w:val="en-US" w:eastAsia="zh-CN"/>
        </w:rPr>
      </w:r>
    </w:p>
    <w:p>
      <w:pPr>
        <w:keepNext w:val="false"/>
        <w:keepLines w:val="false"/>
        <w:pageBreakBefore w:val="false"/>
        <w:widowControl w:val="false"/>
        <w:pBdr/>
        <w:spacing w:line="620" w:lineRule="exact"/>
        <w:ind w:firstLine="64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评价原则：独立客观、实事求是、科学公正、高效守法。</w:t>
      </w:r>
      <w:r>
        <w:rPr>
          <w:rFonts w:hint="default" w:ascii="Times New Roman" w:hAnsi="Times New Roman" w:eastAsia="仿宋_GB2312" w:cs="Times New Roman"/>
          <w:color w:val="auto"/>
          <w:sz w:val="32"/>
          <w:szCs w:val="32"/>
          <w:highlight w:val="none"/>
        </w:rPr>
      </w:r>
    </w:p>
    <w:p>
      <w:pPr>
        <w:keepNext w:val="false"/>
        <w:keepLines w:val="false"/>
        <w:pageBreakBefore w:val="false"/>
        <w:widowControl w:val="false"/>
        <w:pBdr/>
        <w:spacing w:line="620" w:lineRule="exact"/>
        <w:ind w:firstLine="64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根据湖北省绩效评价管理的要求，结合</w:t>
      </w:r>
      <w:r>
        <w:rPr>
          <w:rFonts w:hint="default" w:ascii="Times New Roman" w:hAnsi="Times New Roman" w:eastAsia="仿宋_GB2312" w:cs="Times New Roman"/>
          <w:color w:val="auto"/>
          <w:sz w:val="32"/>
          <w:szCs w:val="32"/>
          <w:highlight w:val="none"/>
          <w:lang w:eastAsia="zh-CN"/>
        </w:rPr>
        <w:t xml:space="preserve">随州市</w:t>
      </w:r>
      <w:r>
        <w:rPr>
          <w:rFonts w:hint="default" w:ascii="Times New Roman" w:hAnsi="Times New Roman" w:eastAsia="仿宋_GB2312" w:cs="Times New Roman"/>
          <w:color w:val="auto"/>
          <w:sz w:val="32"/>
          <w:szCs w:val="32"/>
          <w:highlight w:val="none"/>
        </w:rPr>
        <w:t xml:space="preserve">财政局的意见，我们制订了《</w:t>
      </w:r>
      <w:r>
        <w:rPr>
          <w:rFonts w:hint="default" w:ascii="Times New Roman" w:hAnsi="Times New Roman" w:eastAsia="仿宋_GB2312" w:cs="Times New Roman"/>
          <w:color w:val="auto"/>
          <w:sz w:val="32"/>
          <w:szCs w:val="32"/>
          <w:highlight w:val="none"/>
          <w:lang w:eastAsia="zh-CN"/>
        </w:rPr>
        <w:t xml:space="preserve">2023</w:t>
      </w:r>
      <w:r>
        <w:rPr>
          <w:rFonts w:hint="default" w:ascii="Times New Roman" w:hAnsi="Times New Roman" w:eastAsia="仿宋_GB2312" w:cs="Times New Roman"/>
          <w:color w:val="auto"/>
          <w:sz w:val="32"/>
          <w:szCs w:val="32"/>
          <w:highlight w:val="none"/>
        </w:rPr>
        <w:t xml:space="preserve">年</w:t>
      </w:r>
      <w:r>
        <w:rPr>
          <w:rFonts w:hint="default" w:ascii="Times New Roman" w:hAnsi="Times New Roman" w:eastAsia="仿宋_GB2312" w:cs="Times New Roman"/>
          <w:color w:val="auto"/>
          <w:sz w:val="32"/>
          <w:szCs w:val="32"/>
          <w:highlight w:val="none"/>
          <w:lang w:eastAsia="zh-CN"/>
        </w:rPr>
        <w:t xml:space="preserve">数字随州建设项目</w:t>
      </w:r>
      <w:r>
        <w:rPr>
          <w:rFonts w:hint="default" w:ascii="Times New Roman" w:hAnsi="Times New Roman" w:eastAsia="仿宋_GB2312" w:cs="Times New Roman"/>
          <w:color w:val="auto"/>
          <w:sz w:val="32"/>
          <w:szCs w:val="32"/>
          <w:highlight w:val="none"/>
        </w:rPr>
        <w:t xml:space="preserve">绩效评价指标体系》。根据现场评价的实际情况，我们对部分指标进行微调。《</w:t>
      </w:r>
      <w:r>
        <w:rPr>
          <w:rFonts w:hint="default" w:ascii="Times New Roman" w:hAnsi="Times New Roman" w:eastAsia="仿宋_GB2312" w:cs="Times New Roman"/>
          <w:color w:val="auto"/>
          <w:sz w:val="32"/>
          <w:szCs w:val="32"/>
          <w:highlight w:val="none"/>
          <w:lang w:eastAsia="zh-CN"/>
        </w:rPr>
        <w:t xml:space="preserve">2023</w:t>
      </w:r>
      <w:r>
        <w:rPr>
          <w:rFonts w:hint="default" w:ascii="Times New Roman" w:hAnsi="Times New Roman" w:eastAsia="仿宋_GB2312" w:cs="Times New Roman"/>
          <w:color w:val="auto"/>
          <w:sz w:val="32"/>
          <w:szCs w:val="32"/>
          <w:highlight w:val="none"/>
        </w:rPr>
        <w:t xml:space="preserve">年</w:t>
      </w:r>
      <w:r>
        <w:rPr>
          <w:rFonts w:hint="default" w:ascii="Times New Roman" w:hAnsi="Times New Roman" w:eastAsia="仿宋_GB2312" w:cs="Times New Roman"/>
          <w:color w:val="auto"/>
          <w:sz w:val="32"/>
          <w:szCs w:val="32"/>
          <w:highlight w:val="none"/>
          <w:lang w:eastAsia="zh-CN"/>
        </w:rPr>
        <w:t xml:space="preserve">数字随州建设项目</w:t>
      </w:r>
      <w:r>
        <w:rPr>
          <w:rFonts w:hint="default" w:ascii="Times New Roman" w:hAnsi="Times New Roman" w:eastAsia="仿宋_GB2312" w:cs="Times New Roman"/>
          <w:color w:val="auto"/>
          <w:sz w:val="32"/>
          <w:szCs w:val="32"/>
          <w:highlight w:val="none"/>
        </w:rPr>
        <w:t xml:space="preserve">绩效评价指标体系》包括一级指标4个，二级指标10个，三级指标2</w:t>
      </w:r>
      <w:r>
        <w:rPr>
          <w:rFonts w:hint="default" w:ascii="Times New Roman" w:hAnsi="Times New Roman" w:eastAsia="仿宋_GB2312" w:cs="Times New Roman"/>
          <w:color w:val="auto"/>
          <w:sz w:val="32"/>
          <w:szCs w:val="32"/>
          <w:highlight w:val="none"/>
          <w:lang w:val="en-US" w:eastAsia="zh-CN"/>
        </w:rPr>
        <w:t xml:space="preserve">0</w:t>
      </w:r>
      <w:r>
        <w:rPr>
          <w:rFonts w:hint="default" w:ascii="Times New Roman" w:hAnsi="Times New Roman" w:eastAsia="仿宋_GB2312" w:cs="Times New Roman"/>
          <w:color w:val="auto"/>
          <w:sz w:val="32"/>
          <w:szCs w:val="32"/>
          <w:highlight w:val="none"/>
        </w:rPr>
        <w:t xml:space="preserve">个。具体情况详见《附1：</w:t>
      </w:r>
      <w:r>
        <w:rPr>
          <w:rFonts w:hint="default" w:ascii="Times New Roman" w:hAnsi="Times New Roman" w:eastAsia="仿宋_GB2312" w:cs="Times New Roman"/>
          <w:color w:val="auto"/>
          <w:sz w:val="32"/>
          <w:szCs w:val="32"/>
          <w:highlight w:val="none"/>
          <w:lang w:eastAsia="zh-CN"/>
        </w:rPr>
        <w:t xml:space="preserve">2023</w:t>
      </w:r>
      <w:r>
        <w:rPr>
          <w:rFonts w:hint="default" w:ascii="Times New Roman" w:hAnsi="Times New Roman" w:eastAsia="仿宋_GB2312" w:cs="Times New Roman"/>
          <w:color w:val="auto"/>
          <w:sz w:val="32"/>
          <w:szCs w:val="32"/>
          <w:highlight w:val="none"/>
        </w:rPr>
        <w:t xml:space="preserve">年</w:t>
      </w:r>
      <w:r>
        <w:rPr>
          <w:rFonts w:hint="default" w:ascii="Times New Roman" w:hAnsi="Times New Roman" w:eastAsia="仿宋_GB2312" w:cs="Times New Roman"/>
          <w:color w:val="auto"/>
          <w:sz w:val="32"/>
          <w:szCs w:val="32"/>
          <w:highlight w:val="none"/>
          <w:lang w:eastAsia="zh-CN"/>
        </w:rPr>
        <w:t xml:space="preserve">数字随州建设项目</w:t>
      </w:r>
      <w:r>
        <w:rPr>
          <w:rFonts w:hint="default" w:ascii="Times New Roman" w:hAnsi="Times New Roman" w:eastAsia="仿宋_GB2312" w:cs="Times New Roman"/>
          <w:color w:val="auto"/>
          <w:sz w:val="32"/>
          <w:szCs w:val="32"/>
          <w:highlight w:val="none"/>
        </w:rPr>
        <w:t xml:space="preserve">绩效评价指标体系》</w:t>
      </w:r>
      <w:r>
        <w:rPr>
          <w:rFonts w:hint="default" w:ascii="Times New Roman" w:hAnsi="Times New Roman" w:eastAsia="仿宋_GB2312" w:cs="Times New Roman"/>
          <w:color w:val="auto"/>
          <w:sz w:val="32"/>
          <w:szCs w:val="32"/>
          <w:highlight w:val="none"/>
        </w:rPr>
      </w:r>
    </w:p>
    <w:p>
      <w:pPr>
        <w:keepNext w:val="false"/>
        <w:keepLines w:val="false"/>
        <w:pageBreakBefore w:val="false"/>
        <w:widowControl w:val="false"/>
        <w:pBdr/>
        <w:spacing w:line="620" w:lineRule="exact"/>
        <w:ind w:firstLine="640"/>
        <w:jc w:val="both"/>
        <w:rPr>
          <w:rFonts w:hint="default" w:ascii="Times New Roman" w:hAnsi="Times New Roman" w:eastAsia="仿宋"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综合评分法采用定量与定性评价相结合的评价方法，总分由各项指标得分汇总形成。定量指标得分评定方法是与设定标准指标值相比，完成指标值的，该指标得全分</w:t>
      </w:r>
      <w:r>
        <w:rPr>
          <w:rFonts w:hint="eastAsia" w:ascii="Times New Roman" w:hAnsi="Times New Roman" w:eastAsia="仿宋_GB2312" w:cs="Times New Roman"/>
          <w:color w:val="auto"/>
          <w:sz w:val="32"/>
          <w:szCs w:val="32"/>
          <w:highlight w:val="none"/>
          <w:lang w:eastAsia="zh-CN"/>
        </w:rPr>
        <w:t xml:space="preserve">；</w:t>
      </w:r>
      <w:r>
        <w:rPr>
          <w:rFonts w:hint="default" w:ascii="Times New Roman" w:hAnsi="Times New Roman" w:eastAsia="仿宋_GB2312" w:cs="Times New Roman"/>
          <w:color w:val="auto"/>
          <w:sz w:val="32"/>
          <w:szCs w:val="32"/>
          <w:highlight w:val="none"/>
        </w:rPr>
        <w:t xml:space="preserve">未完成指标值的，按照完成值与指标值的比例记分。定性指标得分评定方法是将指标分解成多个可评分的具体方面，根据各方面的完成情况分别进行评分，再对各方面的评分进行合计。</w:t>
      </w:r>
      <w:r>
        <w:rPr>
          <w:rFonts w:hint="default" w:ascii="Times New Roman" w:hAnsi="Times New Roman" w:eastAsia="仿宋" w:cs="Times New Roman"/>
          <w:color w:val="auto"/>
          <w:sz w:val="32"/>
          <w:szCs w:val="32"/>
          <w:highlight w:val="none"/>
        </w:rPr>
      </w:r>
    </w:p>
    <w:p>
      <w:pPr>
        <w:pStyle w:val="711"/>
        <w:keepNext w:val="false"/>
        <w:keepLines w:val="false"/>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CN"/>
        </w:rPr>
      </w:pPr>
      <w:r/>
      <w:bookmarkStart w:id="37" w:name="_Toc147654975"/>
      <w:r/>
      <w:bookmarkStart w:id="38" w:name="_Toc2090"/>
      <w:r>
        <w:rPr>
          <w:rFonts w:hint="default" w:ascii="Times New Roman" w:hAnsi="Times New Roman" w:eastAsia="楷体_GB2312" w:cs="Times New Roman"/>
          <w:color w:val="auto"/>
          <w:sz w:val="32"/>
          <w:szCs w:val="32"/>
          <w:lang w:val="en-US" w:eastAsia="zh-CN"/>
        </w:rPr>
        <w:t xml:space="preserve">2.3绩效指标完成情况分析</w:t>
      </w:r>
      <w:bookmarkEnd w:id="37"/>
      <w:r/>
      <w:bookmarkEnd w:id="38"/>
      <w:r/>
      <w:r>
        <w:rPr>
          <w:rFonts w:hint="default" w:ascii="Times New Roman" w:hAnsi="Times New Roman" w:eastAsia="楷体_GB2312" w:cs="Times New Roman"/>
          <w:color w:val="auto"/>
          <w:sz w:val="32"/>
          <w:szCs w:val="32"/>
          <w:lang w:val="en-US" w:eastAsia="zh-CN"/>
        </w:rPr>
      </w:r>
    </w:p>
    <w:p>
      <w:pPr>
        <w:pStyle w:val="711"/>
        <w:keepNext w:val="false"/>
        <w:keepLines w:val="false"/>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CN"/>
        </w:rPr>
      </w:pPr>
      <w:r/>
      <w:bookmarkStart w:id="39" w:name="_Toc147654976"/>
      <w:r>
        <w:rPr>
          <w:rFonts w:hint="default" w:ascii="Times New Roman" w:hAnsi="Times New Roman" w:eastAsia="楷体_GB2312" w:cs="Times New Roman"/>
          <w:color w:val="auto"/>
          <w:sz w:val="32"/>
          <w:szCs w:val="32"/>
          <w:lang w:val="en-US" w:eastAsia="zh-CN"/>
        </w:rPr>
        <w:t xml:space="preserve">2.3.1项目立项（6分）</w:t>
      </w:r>
      <w:bookmarkEnd w:id="39"/>
      <w:r/>
      <w:r>
        <w:rPr>
          <w:rFonts w:hint="default" w:ascii="Times New Roman" w:hAnsi="Times New Roman" w:eastAsia="楷体_GB2312" w:cs="Times New Roman"/>
          <w:color w:val="auto"/>
          <w:sz w:val="32"/>
          <w:szCs w:val="32"/>
          <w:lang w:val="en-US" w:eastAsia="zh-CN"/>
        </w:rPr>
      </w:r>
    </w:p>
    <w:p>
      <w:pPr>
        <w:pStyle w:val="711"/>
        <w:keepNext w:val="false"/>
        <w:keepLines w:val="false"/>
        <w:pageBreakBefore w:val="false"/>
        <w:widowControl w:val="false"/>
        <w:pBdr/>
        <w:spacing w:line="620" w:lineRule="exact"/>
        <w:ind w:firstLine="643"/>
        <w:rPr>
          <w:rFonts w:hint="eastAsia"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 xml:space="preserve">2.3.1.1立项依据充分性（3分</w:t>
      </w:r>
      <w:r>
        <w:rPr>
          <w:rFonts w:hint="eastAsia" w:ascii="Times New Roman" w:hAnsi="Times New Roman" w:eastAsia="楷体_GB2312" w:cs="Times New Roman"/>
          <w:color w:val="auto"/>
          <w:sz w:val="32"/>
          <w:szCs w:val="32"/>
          <w:lang w:val="en-US" w:eastAsia="zh-CN"/>
        </w:rPr>
        <w:t xml:space="preserve">）</w:t>
      </w:r>
      <w:r>
        <w:rPr>
          <w:rFonts w:hint="eastAsia" w:ascii="Times New Roman" w:hAnsi="Times New Roman" w:eastAsia="楷体_GB2312" w:cs="Times New Roman"/>
          <w:color w:val="auto"/>
          <w:sz w:val="32"/>
          <w:szCs w:val="32"/>
          <w:lang w:val="en-US" w:eastAsia="zh-CN"/>
        </w:rPr>
      </w:r>
    </w:p>
    <w:p>
      <w:pPr>
        <w:keepNext w:val="false"/>
        <w:keepLines w:val="false"/>
        <w:pageBreakBefore w:val="false"/>
        <w:widowControl w:val="false"/>
        <w:pBdr/>
        <w:spacing w:line="620" w:lineRule="exact"/>
        <w:ind w:firstLine="64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 xml:space="preserve">根据《湖北省数字政府建设总体规划</w:t>
      </w:r>
      <w:r>
        <w:rPr>
          <w:rFonts w:hint="eastAsia" w:ascii="Times New Roman" w:hAnsi="Times New Roman" w:eastAsia="仿宋_GB2312" w:cs="Times New Roman"/>
          <w:color w:val="auto"/>
          <w:sz w:val="32"/>
          <w:szCs w:val="32"/>
          <w:highlight w:val="none"/>
          <w:lang w:val="en-US" w:eastAsia="zh-CN"/>
        </w:rPr>
        <w:t xml:space="preserve">（</w:t>
      </w:r>
      <w:r>
        <w:rPr>
          <w:rFonts w:hint="default" w:ascii="Times New Roman" w:hAnsi="Times New Roman" w:eastAsia="仿宋_GB2312" w:cs="Times New Roman"/>
          <w:color w:val="auto"/>
          <w:sz w:val="32"/>
          <w:szCs w:val="32"/>
          <w:highlight w:val="none"/>
          <w:lang w:val="en-US" w:eastAsia="zh-CN"/>
        </w:rPr>
        <w:t xml:space="preserve">2020-2022年</w:t>
      </w:r>
      <w:r>
        <w:rPr>
          <w:rFonts w:hint="eastAsia" w:ascii="Times New Roman" w:hAnsi="Times New Roman" w:eastAsia="仿宋_GB2312" w:cs="Times New Roman"/>
          <w:color w:val="auto"/>
          <w:sz w:val="32"/>
          <w:szCs w:val="32"/>
          <w:highlight w:val="none"/>
          <w:lang w:val="en-US" w:eastAsia="zh-CN"/>
        </w:rPr>
        <w:t xml:space="preserve">）</w:t>
      </w:r>
      <w:r>
        <w:rPr>
          <w:rFonts w:hint="default" w:ascii="Times New Roman" w:hAnsi="Times New Roman" w:eastAsia="仿宋_GB2312" w:cs="Times New Roman"/>
          <w:color w:val="auto"/>
          <w:sz w:val="32"/>
          <w:szCs w:val="32"/>
          <w:highlight w:val="none"/>
          <w:lang w:val="en-US" w:eastAsia="zh-CN"/>
        </w:rPr>
        <w:t xml:space="preserve">》</w:t>
      </w:r>
      <w:r>
        <w:rPr>
          <w:rFonts w:hint="eastAsia" w:ascii="Times New Roman" w:hAnsi="Times New Roman" w:eastAsia="仿宋_GB2312" w:cs="Times New Roman"/>
          <w:color w:val="auto"/>
          <w:sz w:val="32"/>
          <w:szCs w:val="32"/>
          <w:highlight w:val="none"/>
          <w:lang w:val="en-US" w:eastAsia="zh-CN"/>
        </w:rPr>
        <w:t xml:space="preserve">（</w:t>
      </w:r>
      <w:r>
        <w:rPr>
          <w:rFonts w:hint="default" w:ascii="Times New Roman" w:hAnsi="Times New Roman" w:eastAsia="仿宋_GB2312" w:cs="Times New Roman"/>
          <w:color w:val="auto"/>
          <w:sz w:val="32"/>
          <w:szCs w:val="32"/>
          <w:highlight w:val="none"/>
          <w:lang w:val="en-US" w:eastAsia="zh-CN"/>
        </w:rPr>
        <w:t xml:space="preserve">鄂政发</w:t>
      </w:r>
      <w:r>
        <w:rPr>
          <w:rFonts w:hint="eastAsia" w:ascii="Times New Roman" w:hAnsi="Times New Roman" w:eastAsia="仿宋_GB2312" w:cs="Times New Roman"/>
          <w:color w:val="auto"/>
          <w:sz w:val="32"/>
          <w:szCs w:val="32"/>
          <w:highlight w:val="none"/>
          <w:lang w:val="en-US" w:eastAsia="zh-CN"/>
        </w:rPr>
        <w:t xml:space="preserve">〔</w:t>
      </w:r>
      <w:r>
        <w:rPr>
          <w:rFonts w:hint="default" w:ascii="Times New Roman" w:hAnsi="Times New Roman" w:eastAsia="仿宋_GB2312" w:cs="Times New Roman"/>
          <w:color w:val="auto"/>
          <w:sz w:val="32"/>
          <w:szCs w:val="32"/>
          <w:highlight w:val="none"/>
          <w:lang w:val="en-US" w:eastAsia="zh-CN"/>
        </w:rPr>
        <w:t xml:space="preserve">2020</w:t>
      </w:r>
      <w:r>
        <w:rPr>
          <w:rFonts w:hint="eastAsia" w:ascii="Times New Roman" w:hAnsi="Times New Roman" w:eastAsia="仿宋_GB2312" w:cs="Times New Roman"/>
          <w:color w:val="auto"/>
          <w:sz w:val="32"/>
          <w:szCs w:val="32"/>
          <w:highlight w:val="none"/>
          <w:lang w:val="en-US" w:eastAsia="zh-CN"/>
        </w:rPr>
        <w:t xml:space="preserve">〕</w:t>
      </w:r>
      <w:r>
        <w:rPr>
          <w:rFonts w:hint="default" w:ascii="Times New Roman" w:hAnsi="Times New Roman" w:eastAsia="仿宋_GB2312" w:cs="Times New Roman"/>
          <w:color w:val="auto"/>
          <w:sz w:val="32"/>
          <w:szCs w:val="32"/>
          <w:highlight w:val="none"/>
          <w:lang w:val="en-US" w:eastAsia="zh-CN"/>
        </w:rPr>
        <w:t xml:space="preserve">12号</w:t>
      </w:r>
      <w:r>
        <w:rPr>
          <w:rFonts w:hint="eastAsia" w:ascii="Times New Roman" w:hAnsi="Times New Roman" w:eastAsia="仿宋_GB2312" w:cs="Times New Roman"/>
          <w:color w:val="auto"/>
          <w:sz w:val="32"/>
          <w:szCs w:val="32"/>
          <w:highlight w:val="none"/>
          <w:lang w:val="en-US" w:eastAsia="zh-CN"/>
        </w:rPr>
        <w:t xml:space="preserve">）</w:t>
      </w:r>
      <w:r>
        <w:rPr>
          <w:rFonts w:hint="default" w:ascii="Times New Roman" w:hAnsi="Times New Roman" w:eastAsia="仿宋_GB2312" w:cs="Times New Roman"/>
          <w:color w:val="auto"/>
          <w:sz w:val="32"/>
          <w:szCs w:val="32"/>
          <w:highlight w:val="none"/>
          <w:lang w:val="en-US" w:eastAsia="zh-CN"/>
        </w:rPr>
        <w:t xml:space="preserve">《湖北省国民经济和社会发展第十四个五年规划和2035年远景目标纲要》《省人民政府关于全面推进数字湖北建设的意见》</w:t>
      </w:r>
      <w:r>
        <w:rPr>
          <w:rFonts w:hint="eastAsia" w:ascii="Times New Roman" w:hAnsi="Times New Roman" w:eastAsia="仿宋_GB2312" w:cs="Times New Roman"/>
          <w:color w:val="auto"/>
          <w:sz w:val="32"/>
          <w:szCs w:val="32"/>
          <w:highlight w:val="none"/>
          <w:lang w:val="en-US" w:eastAsia="zh-CN"/>
        </w:rPr>
        <w:t xml:space="preserve">（</w:t>
      </w:r>
      <w:r>
        <w:rPr>
          <w:rFonts w:hint="default" w:ascii="Times New Roman" w:hAnsi="Times New Roman" w:eastAsia="仿宋_GB2312" w:cs="Times New Roman"/>
          <w:color w:val="auto"/>
          <w:sz w:val="32"/>
          <w:szCs w:val="32"/>
          <w:highlight w:val="none"/>
          <w:lang w:val="en-US" w:eastAsia="zh-CN"/>
        </w:rPr>
        <w:t xml:space="preserve">鄂政发</w:t>
      </w:r>
      <w:r>
        <w:rPr>
          <w:rFonts w:hint="eastAsia" w:ascii="Times New Roman" w:hAnsi="Times New Roman" w:eastAsia="仿宋_GB2312" w:cs="Times New Roman"/>
          <w:color w:val="auto"/>
          <w:sz w:val="32"/>
          <w:szCs w:val="32"/>
          <w:highlight w:val="none"/>
          <w:lang w:val="en-US" w:eastAsia="zh-CN"/>
        </w:rPr>
        <w:t xml:space="preserve">〔</w:t>
      </w:r>
      <w:r>
        <w:rPr>
          <w:rFonts w:hint="default" w:ascii="Times New Roman" w:hAnsi="Times New Roman" w:eastAsia="仿宋_GB2312" w:cs="Times New Roman"/>
          <w:color w:val="auto"/>
          <w:sz w:val="32"/>
          <w:szCs w:val="32"/>
          <w:highlight w:val="none"/>
          <w:lang w:val="en-US" w:eastAsia="zh-CN"/>
        </w:rPr>
        <w:t xml:space="preserve">2021</w:t>
      </w:r>
      <w:r>
        <w:rPr>
          <w:rFonts w:hint="eastAsia" w:ascii="Times New Roman" w:hAnsi="Times New Roman" w:eastAsia="仿宋_GB2312" w:cs="Times New Roman"/>
          <w:color w:val="auto"/>
          <w:sz w:val="32"/>
          <w:szCs w:val="32"/>
          <w:highlight w:val="none"/>
          <w:lang w:val="en-US" w:eastAsia="zh-CN"/>
        </w:rPr>
        <w:t xml:space="preserve">〕</w:t>
      </w:r>
      <w:r>
        <w:rPr>
          <w:rFonts w:hint="default" w:ascii="Times New Roman" w:hAnsi="Times New Roman" w:eastAsia="仿宋_GB2312" w:cs="Times New Roman"/>
          <w:color w:val="auto"/>
          <w:sz w:val="32"/>
          <w:szCs w:val="32"/>
          <w:highlight w:val="none"/>
          <w:lang w:val="en-US" w:eastAsia="zh-CN"/>
        </w:rPr>
        <w:t xml:space="preserve">21号</w:t>
      </w:r>
      <w:r>
        <w:rPr>
          <w:rFonts w:hint="eastAsia" w:ascii="Times New Roman" w:hAnsi="Times New Roman" w:eastAsia="仿宋_GB2312" w:cs="Times New Roman"/>
          <w:color w:val="auto"/>
          <w:sz w:val="32"/>
          <w:szCs w:val="32"/>
          <w:highlight w:val="none"/>
          <w:lang w:val="en-US" w:eastAsia="zh-CN"/>
        </w:rPr>
        <w:t xml:space="preserve">）</w:t>
      </w:r>
      <w:r>
        <w:rPr>
          <w:rFonts w:hint="default" w:ascii="Times New Roman" w:hAnsi="Times New Roman" w:eastAsia="仿宋_GB2312" w:cs="Times New Roman"/>
          <w:color w:val="auto"/>
          <w:sz w:val="32"/>
          <w:szCs w:val="32"/>
          <w:highlight w:val="none"/>
          <w:lang w:val="en-US" w:eastAsia="zh-CN"/>
        </w:rPr>
        <w:t xml:space="preserve">等文件要求，结合随州实际，</w:t>
      </w:r>
      <w:r>
        <w:rPr>
          <w:rFonts w:hint="default" w:ascii="Times New Roman" w:hAnsi="Times New Roman" w:eastAsia="仿宋_GB2312" w:cs="Times New Roman"/>
          <w:color w:val="auto"/>
          <w:sz w:val="32"/>
          <w:szCs w:val="32"/>
          <w:highlight w:val="none"/>
          <w:lang w:eastAsia="zh-CN"/>
        </w:rPr>
        <w:t xml:space="preserve">随州市人民政府开展数字随州建设项目。项目</w:t>
      </w:r>
      <w:r>
        <w:rPr>
          <w:rFonts w:hint="default" w:ascii="Times New Roman" w:hAnsi="Times New Roman" w:eastAsia="仿宋_GB2312" w:cs="Times New Roman"/>
          <w:color w:val="auto"/>
          <w:sz w:val="32"/>
          <w:szCs w:val="32"/>
          <w:highlight w:val="none"/>
        </w:rPr>
        <w:t xml:space="preserve">立项依据充分。</w:t>
      </w:r>
      <w:r>
        <w:rPr>
          <w:rFonts w:hint="default" w:ascii="Times New Roman" w:hAnsi="Times New Roman" w:eastAsia="仿宋_GB2312" w:cs="Times New Roman"/>
          <w:color w:val="auto"/>
          <w:sz w:val="32"/>
          <w:szCs w:val="32"/>
          <w:highlight w:val="none"/>
        </w:rPr>
      </w:r>
    </w:p>
    <w:p>
      <w:pPr>
        <w:keepNext w:val="false"/>
        <w:keepLines w:val="false"/>
        <w:pageBreakBefore w:val="false"/>
        <w:widowControl w:val="false"/>
        <w:pBdr/>
        <w:spacing w:line="620" w:lineRule="exact"/>
        <w:ind w:firstLine="64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立项依据充分性指标不扣分，得3分。</w:t>
      </w:r>
      <w:r>
        <w:rPr>
          <w:rFonts w:hint="default" w:ascii="Times New Roman" w:hAnsi="Times New Roman" w:eastAsia="仿宋_GB2312" w:cs="Times New Roman"/>
          <w:color w:val="auto"/>
          <w:sz w:val="32"/>
          <w:szCs w:val="32"/>
          <w:highlight w:val="none"/>
        </w:rPr>
      </w:r>
    </w:p>
    <w:p>
      <w:pPr>
        <w:pStyle w:val="711"/>
        <w:pageBreakBefore w:val="false"/>
        <w:widowControl w:val="false"/>
        <w:pBdr/>
        <w:spacing w:line="620" w:lineRule="exact"/>
        <w:ind w:firstLine="643"/>
        <w:rPr>
          <w:rFonts w:hint="eastAsia"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 xml:space="preserve">2.3.1.2立项程序规范性（3分</w:t>
      </w:r>
      <w:r>
        <w:rPr>
          <w:rFonts w:hint="eastAsia" w:ascii="Times New Roman" w:hAnsi="Times New Roman" w:eastAsia="楷体_GB2312" w:cs="Times New Roman"/>
          <w:color w:val="auto"/>
          <w:sz w:val="32"/>
          <w:szCs w:val="32"/>
          <w:lang w:val="en-US" w:eastAsia="zh-CN"/>
        </w:rPr>
        <w:t xml:space="preserve">）</w:t>
      </w:r>
      <w:r>
        <w:rPr>
          <w:rFonts w:hint="eastAsia" w:ascii="Times New Roman" w:hAnsi="Times New Roman" w:eastAsia="楷体_GB2312" w:cs="Times New Roman"/>
          <w:color w:val="auto"/>
          <w:sz w:val="32"/>
          <w:szCs w:val="32"/>
          <w:lang w:val="en-US" w:eastAsia="zh-CN"/>
        </w:rPr>
      </w:r>
    </w:p>
    <w:p>
      <w:pPr>
        <w:keepNext w:val="false"/>
        <w:keepLines w:val="false"/>
        <w:pageBreakBefore w:val="false"/>
        <w:widowControl w:val="false"/>
        <w:pBdr/>
        <w:spacing w:line="620" w:lineRule="exact"/>
        <w:ind w:firstLine="640"/>
        <w:jc w:val="both"/>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《数字随州建设实施方案》经各市直部门多次讨论、反馈意见，并经市政府常务会议审核通过。</w:t>
      </w:r>
      <w:r>
        <w:rPr>
          <w:rFonts w:hint="default" w:ascii="Times New Roman" w:hAnsi="Times New Roman" w:eastAsia="仿宋_GB2312" w:cs="Times New Roman"/>
          <w:color w:val="auto"/>
          <w:sz w:val="32"/>
          <w:szCs w:val="32"/>
          <w:highlight w:val="none"/>
          <w:lang w:val="en-US" w:eastAsia="zh-CN"/>
        </w:rPr>
      </w:r>
    </w:p>
    <w:p>
      <w:pPr>
        <w:keepNext w:val="false"/>
        <w:keepLines w:val="false"/>
        <w:pageBreakBefore w:val="false"/>
        <w:widowControl w:val="false"/>
        <w:pBdr/>
        <w:spacing w:line="620" w:lineRule="exact"/>
        <w:ind w:firstLine="64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立项程序规范性指标</w:t>
      </w:r>
      <w:r>
        <w:rPr>
          <w:rFonts w:hint="default" w:ascii="Times New Roman" w:hAnsi="Times New Roman" w:eastAsia="仿宋_GB2312" w:cs="Times New Roman"/>
          <w:color w:val="auto"/>
          <w:sz w:val="32"/>
          <w:szCs w:val="32"/>
          <w:highlight w:val="none"/>
          <w:lang w:eastAsia="zh-CN"/>
        </w:rPr>
        <w:t xml:space="preserve">不</w:t>
      </w:r>
      <w:r>
        <w:rPr>
          <w:rFonts w:hint="default" w:ascii="Times New Roman" w:hAnsi="Times New Roman" w:eastAsia="仿宋_GB2312" w:cs="Times New Roman"/>
          <w:color w:val="auto"/>
          <w:sz w:val="32"/>
          <w:szCs w:val="32"/>
          <w:highlight w:val="none"/>
        </w:rPr>
        <w:t xml:space="preserve">扣分，得</w:t>
      </w:r>
      <w:r>
        <w:rPr>
          <w:rFonts w:hint="default" w:ascii="Times New Roman" w:hAnsi="Times New Roman" w:eastAsia="仿宋_GB2312" w:cs="Times New Roman"/>
          <w:color w:val="auto"/>
          <w:sz w:val="32"/>
          <w:szCs w:val="32"/>
          <w:highlight w:val="none"/>
          <w:lang w:val="en-US" w:eastAsia="zh-CN"/>
        </w:rPr>
        <w:t xml:space="preserve">3</w:t>
      </w:r>
      <w:r>
        <w:rPr>
          <w:rFonts w:hint="default" w:ascii="Times New Roman" w:hAnsi="Times New Roman" w:eastAsia="仿宋_GB2312" w:cs="Times New Roman"/>
          <w:color w:val="auto"/>
          <w:sz w:val="32"/>
          <w:szCs w:val="32"/>
          <w:highlight w:val="none"/>
        </w:rPr>
        <w:t xml:space="preserve">分。</w:t>
      </w:r>
      <w:r>
        <w:rPr>
          <w:rFonts w:hint="default" w:ascii="Times New Roman" w:hAnsi="Times New Roman" w:eastAsia="仿宋_GB2312" w:cs="Times New Roman"/>
          <w:color w:val="auto"/>
          <w:sz w:val="32"/>
          <w:szCs w:val="32"/>
          <w:highlight w:val="none"/>
        </w:rPr>
      </w:r>
    </w:p>
    <w:p>
      <w:pPr>
        <w:pStyle w:val="711"/>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CN"/>
        </w:rPr>
      </w:pPr>
      <w:r/>
      <w:bookmarkStart w:id="40" w:name="_Toc19114"/>
      <w:r/>
      <w:bookmarkStart w:id="41" w:name="_Toc147654977"/>
      <w:r>
        <w:rPr>
          <w:rFonts w:hint="default" w:ascii="Times New Roman" w:hAnsi="Times New Roman" w:eastAsia="楷体_GB2312" w:cs="Times New Roman"/>
          <w:color w:val="auto"/>
          <w:sz w:val="32"/>
          <w:szCs w:val="32"/>
          <w:lang w:val="en-US" w:eastAsia="zh-CN"/>
        </w:rPr>
        <w:t xml:space="preserve">2.3.2绩效目标（6分）</w:t>
      </w:r>
      <w:bookmarkEnd w:id="40"/>
      <w:r/>
      <w:bookmarkEnd w:id="41"/>
      <w:r/>
      <w:r>
        <w:rPr>
          <w:rFonts w:hint="default" w:ascii="Times New Roman" w:hAnsi="Times New Roman" w:eastAsia="楷体_GB2312" w:cs="Times New Roman"/>
          <w:color w:val="auto"/>
          <w:sz w:val="32"/>
          <w:szCs w:val="32"/>
          <w:lang w:val="en-US" w:eastAsia="zh-CN"/>
        </w:rPr>
      </w:r>
    </w:p>
    <w:p>
      <w:pPr>
        <w:pStyle w:val="711"/>
        <w:pageBreakBefore w:val="false"/>
        <w:widowControl w:val="false"/>
        <w:pBdr/>
        <w:spacing w:line="620" w:lineRule="exact"/>
        <w:ind w:firstLine="643"/>
        <w:rPr>
          <w:rFonts w:hint="eastAsia"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 xml:space="preserve">2.3.2.1绩效目标合理性（3分</w:t>
      </w:r>
      <w:r>
        <w:rPr>
          <w:rFonts w:hint="eastAsia" w:ascii="Times New Roman" w:hAnsi="Times New Roman" w:eastAsia="楷体_GB2312" w:cs="Times New Roman"/>
          <w:color w:val="auto"/>
          <w:sz w:val="32"/>
          <w:szCs w:val="32"/>
          <w:lang w:val="en-US" w:eastAsia="zh-CN"/>
        </w:rPr>
        <w:t xml:space="preserve">）</w:t>
      </w:r>
      <w:r>
        <w:rPr>
          <w:rFonts w:hint="eastAsia" w:ascii="Times New Roman" w:hAnsi="Times New Roman" w:eastAsia="楷体_GB2312" w:cs="Times New Roman"/>
          <w:color w:val="auto"/>
          <w:sz w:val="32"/>
          <w:szCs w:val="32"/>
          <w:lang w:val="en-US" w:eastAsia="zh-CN"/>
        </w:rPr>
      </w:r>
    </w:p>
    <w:p>
      <w:pPr>
        <w:keepNext w:val="false"/>
        <w:keepLines w:val="false"/>
        <w:pageBreakBefore w:val="false"/>
        <w:widowControl w:val="false"/>
        <w:pBdr/>
        <w:spacing w:line="620" w:lineRule="exact"/>
        <w:ind w:firstLine="640"/>
        <w:jc w:val="both"/>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lang w:val="en-US" w:eastAsia="zh-CN" w:bidi="ar-SA"/>
        </w:rPr>
        <w:t xml:space="preserve">2023年数字随州建设项目绩效目标为实现全市政务服务的“一线联通、一门集中、一号申请、一窗受理、一网通办、一库共享、一体运行”，该绩效目也是整个数字随州的绩效目标，与数字随州项目2023年实施的</w:t>
      </w:r>
      <w:r>
        <w:rPr>
          <w:rFonts w:hint="default" w:ascii="Times New Roman" w:hAnsi="Times New Roman" w:eastAsia="仿宋_GB2312" w:cs="Times New Roman"/>
          <w:color w:val="auto"/>
          <w:sz w:val="32"/>
          <w:szCs w:val="32"/>
          <w:highlight w:val="none"/>
          <w:lang w:val="en-US" w:eastAsia="zh-CN"/>
        </w:rPr>
        <w:t xml:space="preserve">12345政务服务便民热线智能化整合项目、互联网+监管平台项目、大数据中心电子证件照系统升级项目、鄂汇办2022年建设项目、共享交换平台升级项目、政务系统密码建设、工程建设项目审批管理系统优化升级、城市运行管理服务平台（二期）等二级项目虽然有关系，但对应关系并不明显。2023年建设内容只是整个数字随州项目的一部分，因此不宜完全照搬数字随州的绩效目标。</w:t>
      </w:r>
      <w:r>
        <w:rPr>
          <w:rFonts w:hint="default" w:ascii="Times New Roman" w:hAnsi="Times New Roman" w:eastAsia="仿宋_GB2312" w:cs="Times New Roman"/>
          <w:color w:val="auto"/>
          <w:sz w:val="32"/>
          <w:szCs w:val="32"/>
          <w:highlight w:val="none"/>
          <w:lang w:val="en-US" w:eastAsia="zh-CN"/>
        </w:rPr>
      </w:r>
    </w:p>
    <w:p>
      <w:pPr>
        <w:keepNext w:val="false"/>
        <w:keepLines w:val="false"/>
        <w:pageBreakBefore w:val="false"/>
        <w:widowControl w:val="false"/>
        <w:pBdr/>
        <w:spacing w:line="620" w:lineRule="exact"/>
        <w:ind w:firstLine="640"/>
        <w:jc w:val="both"/>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lang w:val="en-US" w:eastAsia="zh-CN" w:bidi="ar-SA"/>
        </w:rPr>
        <w:t xml:space="preserve">随州市政务服务和大数据管理局</w:t>
      </w:r>
      <w:r>
        <w:rPr>
          <w:rFonts w:hint="default" w:ascii="Times New Roman" w:hAnsi="Times New Roman" w:eastAsia="仿宋_GB2312" w:cs="Times New Roman"/>
          <w:color w:val="auto"/>
          <w:sz w:val="32"/>
          <w:szCs w:val="32"/>
          <w:highlight w:val="none"/>
          <w:lang w:val="en-US" w:eastAsia="zh-CN" w:bidi="ar-SA"/>
        </w:rPr>
        <w:t xml:space="preserve">向市财政局报送的2023预算申报的数字随州项目包括城市生命线工程、电子政务外网改造、政务系统密码保障体、政务服务应用升级系4个二级项目5000万元，但实际资金用于支付数字随州项目12345政务服务便民热线智能化整合项目、互联网+监管平台项目、大数据中心电子证件照系统升级项目、鄂汇办2022年建设项目、共享交换平台升级项目、政务系统密码建设、工程建设项目审批管理系统优化升级、城市运行管理服务平台（二期）8个二级项目费用1977.9</w:t>
      </w:r>
      <w:r>
        <w:rPr>
          <w:rFonts w:hint="default" w:ascii="Times New Roman" w:hAnsi="Times New Roman" w:eastAsia="仿宋_GB2312" w:cs="Times New Roman"/>
          <w:color w:val="auto"/>
          <w:sz w:val="32"/>
          <w:szCs w:val="32"/>
          <w:highlight w:val="none"/>
          <w:lang w:val="en-US" w:eastAsia="zh-CN"/>
        </w:rPr>
        <w:t xml:space="preserve">万元，支付随州市城市数字公共基础设施（一期）项目620万元，数字随州建设的具体项目发生了变化，但相应的年度绩效目标没有进行变更。</w:t>
      </w:r>
      <w:r>
        <w:rPr>
          <w:rFonts w:hint="default" w:ascii="Times New Roman" w:hAnsi="Times New Roman" w:eastAsia="仿宋_GB2312" w:cs="Times New Roman"/>
          <w:color w:val="auto"/>
          <w:sz w:val="32"/>
          <w:szCs w:val="32"/>
          <w:highlight w:val="none"/>
          <w:lang w:val="en-US" w:eastAsia="zh-CN"/>
        </w:rPr>
      </w:r>
    </w:p>
    <w:p>
      <w:pPr>
        <w:keepNext w:val="false"/>
        <w:keepLines w:val="false"/>
        <w:pageBreakBefore w:val="false"/>
        <w:widowControl w:val="false"/>
        <w:pBdr/>
        <w:spacing w:line="620" w:lineRule="exact"/>
        <w:ind w:firstLine="640"/>
        <w:jc w:val="both"/>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 xml:space="preserve">绩效目标合理性指标扣</w:t>
      </w:r>
      <w:r>
        <w:rPr>
          <w:rFonts w:hint="default" w:ascii="Times New Roman" w:hAnsi="Times New Roman" w:eastAsia="仿宋_GB2312" w:cs="Times New Roman"/>
          <w:color w:val="auto"/>
          <w:sz w:val="32"/>
          <w:szCs w:val="32"/>
          <w:highlight w:val="none"/>
          <w:lang w:val="en-US" w:eastAsia="zh-CN"/>
        </w:rPr>
        <w:t xml:space="preserve">2</w:t>
      </w:r>
      <w:r>
        <w:rPr>
          <w:rFonts w:hint="default" w:ascii="Times New Roman" w:hAnsi="Times New Roman" w:eastAsia="仿宋_GB2312" w:cs="Times New Roman"/>
          <w:color w:val="auto"/>
          <w:sz w:val="32"/>
          <w:szCs w:val="32"/>
          <w:highlight w:val="none"/>
          <w:lang w:eastAsia="zh-CN"/>
        </w:rPr>
        <w:t xml:space="preserve">分，得</w:t>
      </w:r>
      <w:r>
        <w:rPr>
          <w:rFonts w:hint="default" w:ascii="Times New Roman" w:hAnsi="Times New Roman" w:eastAsia="仿宋_GB2312" w:cs="Times New Roman"/>
          <w:color w:val="auto"/>
          <w:sz w:val="32"/>
          <w:szCs w:val="32"/>
          <w:highlight w:val="none"/>
          <w:lang w:val="en-US" w:eastAsia="zh-CN"/>
        </w:rPr>
        <w:t xml:space="preserve">1</w:t>
      </w:r>
      <w:r>
        <w:rPr>
          <w:rFonts w:hint="default" w:ascii="Times New Roman" w:hAnsi="Times New Roman" w:eastAsia="仿宋_GB2312" w:cs="Times New Roman"/>
          <w:color w:val="auto"/>
          <w:sz w:val="32"/>
          <w:szCs w:val="32"/>
          <w:highlight w:val="none"/>
          <w:lang w:eastAsia="zh-CN"/>
        </w:rPr>
        <w:t xml:space="preserve">分。</w:t>
      </w:r>
      <w:r>
        <w:rPr>
          <w:rFonts w:hint="default" w:ascii="Times New Roman" w:hAnsi="Times New Roman" w:eastAsia="仿宋_GB2312" w:cs="Times New Roman"/>
          <w:color w:val="auto"/>
          <w:sz w:val="32"/>
          <w:szCs w:val="32"/>
          <w:highlight w:val="none"/>
          <w:lang w:eastAsia="zh-CN"/>
        </w:rPr>
      </w:r>
    </w:p>
    <w:p>
      <w:pPr>
        <w:pStyle w:val="711"/>
        <w:keepNext w:val="false"/>
        <w:keepLines w:val="false"/>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 xml:space="preserve">2.3.2.2绩效目标明确性</w:t>
      </w:r>
      <w:r>
        <w:rPr>
          <w:rFonts w:hint="eastAsia" w:ascii="Times New Roman" w:hAnsi="Times New Roman" w:eastAsia="楷体_GB2312" w:cs="Times New Roman"/>
          <w:color w:val="auto"/>
          <w:sz w:val="32"/>
          <w:szCs w:val="32"/>
          <w:lang w:val="en-US" w:eastAsia="zh-CN"/>
        </w:rPr>
        <w:t xml:space="preserve">（</w:t>
      </w:r>
      <w:r>
        <w:rPr>
          <w:rFonts w:hint="default" w:ascii="Times New Roman" w:hAnsi="Times New Roman" w:eastAsia="楷体_GB2312" w:cs="Times New Roman"/>
          <w:color w:val="auto"/>
          <w:sz w:val="32"/>
          <w:szCs w:val="32"/>
          <w:lang w:val="en-US" w:eastAsia="zh-CN"/>
        </w:rPr>
        <w:t xml:space="preserve">3分</w:t>
      </w:r>
      <w:r>
        <w:rPr>
          <w:rFonts w:hint="eastAsia" w:ascii="Times New Roman" w:hAnsi="Times New Roman" w:eastAsia="楷体_GB2312" w:cs="Times New Roman"/>
          <w:color w:val="auto"/>
          <w:sz w:val="32"/>
          <w:szCs w:val="32"/>
          <w:lang w:val="en-US" w:eastAsia="zh-CN"/>
        </w:rPr>
        <w:t xml:space="preserve">）</w:t>
      </w:r>
      <w:r>
        <w:rPr>
          <w:rFonts w:hint="default" w:ascii="Times New Roman" w:hAnsi="Times New Roman" w:eastAsia="楷体_GB2312" w:cs="Times New Roman"/>
          <w:color w:val="auto"/>
          <w:sz w:val="32"/>
          <w:szCs w:val="32"/>
          <w:lang w:val="en-US" w:eastAsia="zh-CN"/>
        </w:rPr>
      </w:r>
    </w:p>
    <w:p>
      <w:pPr>
        <w:keepNext w:val="false"/>
        <w:keepLines w:val="false"/>
        <w:pageBreakBefore w:val="false"/>
        <w:widowControl w:val="false"/>
        <w:pBdr/>
        <w:spacing w:line="620" w:lineRule="exact"/>
        <w:ind w:firstLine="64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 xml:space="preserve">评价发现，随州市政务服务和大数据管理局向财政申报的项目绩效目标和指标、指标值存在如下几个问题：一是只有长期绩效目标，没有年度绩效指标；二是长期绩效指标的设置不合理，如二级指标社会成本设置了打造数字应用案例、政务资源共享交换次数、运行稳定性、基础设施改造次数值四个三级指标，三级指标与二级指标的内容并不匹配。三是绩效指标不明确。数字随州涉及的二级项目众多，但长期绩效指标设置与项目的对应性关系不明确，指标值无法获取。四是指标值的设置没有依据</w:t>
      </w:r>
      <w:r>
        <w:rPr>
          <w:rFonts w:hint="default" w:ascii="Times New Roman" w:hAnsi="Times New Roman" w:eastAsia="仿宋_GB2312" w:cs="Times New Roman"/>
          <w:color w:val="auto"/>
          <w:sz w:val="32"/>
          <w:szCs w:val="32"/>
          <w:highlight w:val="none"/>
        </w:rPr>
        <w:t xml:space="preserve">。</w:t>
      </w:r>
      <w:r>
        <w:rPr>
          <w:rFonts w:hint="default" w:ascii="Times New Roman" w:hAnsi="Times New Roman" w:eastAsia="仿宋_GB2312" w:cs="Times New Roman"/>
          <w:color w:val="auto"/>
          <w:sz w:val="32"/>
          <w:szCs w:val="32"/>
          <w:highlight w:val="none"/>
        </w:rPr>
      </w:r>
    </w:p>
    <w:p>
      <w:pPr>
        <w:keepNext w:val="false"/>
        <w:keepLines w:val="false"/>
        <w:pageBreakBefore w:val="false"/>
        <w:widowControl w:val="false"/>
        <w:pBdr/>
        <w:spacing w:line="620" w:lineRule="exact"/>
        <w:ind w:firstLine="64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绩效目标明确性指标扣</w:t>
      </w:r>
      <w:r>
        <w:rPr>
          <w:rFonts w:hint="default" w:ascii="Times New Roman" w:hAnsi="Times New Roman" w:eastAsia="仿宋_GB2312" w:cs="Times New Roman"/>
          <w:color w:val="auto"/>
          <w:sz w:val="32"/>
          <w:szCs w:val="32"/>
          <w:highlight w:val="none"/>
          <w:lang w:val="en-US" w:eastAsia="zh-CN"/>
        </w:rPr>
        <w:t xml:space="preserve">3</w:t>
      </w:r>
      <w:r>
        <w:rPr>
          <w:rFonts w:hint="default" w:ascii="Times New Roman" w:hAnsi="Times New Roman" w:eastAsia="仿宋_GB2312" w:cs="Times New Roman"/>
          <w:color w:val="auto"/>
          <w:sz w:val="32"/>
          <w:szCs w:val="32"/>
          <w:highlight w:val="none"/>
        </w:rPr>
        <w:t xml:space="preserve">分，得</w:t>
      </w:r>
      <w:r>
        <w:rPr>
          <w:rFonts w:hint="default" w:ascii="Times New Roman" w:hAnsi="Times New Roman" w:eastAsia="仿宋_GB2312" w:cs="Times New Roman"/>
          <w:color w:val="auto"/>
          <w:sz w:val="32"/>
          <w:szCs w:val="32"/>
          <w:highlight w:val="none"/>
          <w:lang w:val="en-US" w:eastAsia="zh-CN"/>
        </w:rPr>
        <w:t xml:space="preserve">0</w:t>
      </w:r>
      <w:r>
        <w:rPr>
          <w:rFonts w:hint="default" w:ascii="Times New Roman" w:hAnsi="Times New Roman" w:eastAsia="仿宋_GB2312" w:cs="Times New Roman"/>
          <w:color w:val="auto"/>
          <w:sz w:val="32"/>
          <w:szCs w:val="32"/>
          <w:highlight w:val="none"/>
        </w:rPr>
        <w:t xml:space="preserve">分。</w:t>
      </w:r>
      <w:r>
        <w:rPr>
          <w:rFonts w:hint="default" w:ascii="Times New Roman" w:hAnsi="Times New Roman" w:eastAsia="仿宋_GB2312" w:cs="Times New Roman"/>
          <w:color w:val="auto"/>
          <w:sz w:val="32"/>
          <w:szCs w:val="32"/>
          <w:highlight w:val="none"/>
        </w:rPr>
      </w:r>
    </w:p>
    <w:p>
      <w:pPr>
        <w:pStyle w:val="711"/>
        <w:keepNext w:val="false"/>
        <w:keepLines w:val="false"/>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CN"/>
        </w:rPr>
      </w:pPr>
      <w:r/>
      <w:bookmarkStart w:id="42" w:name="_Toc147654979"/>
      <w:r/>
      <w:bookmarkStart w:id="43" w:name="_Toc28597"/>
      <w:r>
        <w:rPr>
          <w:rFonts w:hint="default" w:ascii="Times New Roman" w:hAnsi="Times New Roman" w:eastAsia="楷体_GB2312" w:cs="Times New Roman"/>
          <w:color w:val="auto"/>
          <w:sz w:val="32"/>
          <w:szCs w:val="32"/>
          <w:lang w:val="en-US" w:eastAsia="zh-CN"/>
        </w:rPr>
        <w:t xml:space="preserve">2.3.3资金管理（12分）</w:t>
      </w:r>
      <w:bookmarkEnd w:id="42"/>
      <w:r/>
      <w:bookmarkEnd w:id="43"/>
      <w:r/>
      <w:r>
        <w:rPr>
          <w:rFonts w:hint="default" w:ascii="Times New Roman" w:hAnsi="Times New Roman" w:eastAsia="楷体_GB2312" w:cs="Times New Roman"/>
          <w:color w:val="auto"/>
          <w:sz w:val="32"/>
          <w:szCs w:val="32"/>
          <w:lang w:val="en-US" w:eastAsia="zh-CN"/>
        </w:rPr>
      </w:r>
    </w:p>
    <w:p>
      <w:pPr>
        <w:pStyle w:val="711"/>
        <w:keepNext w:val="false"/>
        <w:keepLines w:val="false"/>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 xml:space="preserve">2.3.3.1资金到位率（4分）</w:t>
      </w:r>
      <w:r>
        <w:rPr>
          <w:rFonts w:hint="default" w:ascii="Times New Roman" w:hAnsi="Times New Roman" w:eastAsia="楷体_GB2312" w:cs="Times New Roman"/>
          <w:color w:val="auto"/>
          <w:sz w:val="32"/>
          <w:szCs w:val="32"/>
          <w:lang w:val="en-US" w:eastAsia="zh-CN"/>
        </w:rPr>
      </w:r>
    </w:p>
    <w:p>
      <w:pPr>
        <w:keepNext w:val="false"/>
        <w:keepLines w:val="false"/>
        <w:pageBreakBefore w:val="false"/>
        <w:widowControl w:val="false"/>
        <w:pBdr/>
        <w:spacing w:line="620" w:lineRule="exact"/>
        <w:ind w:firstLine="640"/>
        <w:jc w:val="both"/>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 xml:space="preserve">数字随州建设重点项目建设虽然由涉及的不同部门来实施，但随州市政务服务和大数据管理局对该项目统筹管理，资金统一拨付和分配。2023年</w:t>
      </w:r>
      <w:r>
        <w:rPr>
          <w:rFonts w:hint="default" w:ascii="Times New Roman" w:hAnsi="Times New Roman" w:eastAsia="仿宋_GB2312" w:cs="Times New Roman"/>
          <w:color w:val="auto"/>
          <w:sz w:val="32"/>
          <w:szCs w:val="32"/>
          <w:highlight w:val="none"/>
          <w:lang w:eastAsia="zh-CN"/>
        </w:rPr>
        <w:t xml:space="preserve">数字随州建设项目批复预算资金</w:t>
      </w:r>
      <w:r>
        <w:rPr>
          <w:rFonts w:hint="default" w:ascii="Times New Roman" w:hAnsi="Times New Roman" w:eastAsia="仿宋_GB2312" w:cs="Times New Roman"/>
          <w:color w:val="auto"/>
          <w:sz w:val="32"/>
          <w:szCs w:val="32"/>
          <w:highlight w:val="none"/>
          <w:lang w:val="en-US" w:eastAsia="zh-CN"/>
        </w:rPr>
        <w:t xml:space="preserve">5000万元，</w:t>
      </w:r>
      <w:r>
        <w:rPr>
          <w:rFonts w:hint="default" w:ascii="Times New Roman" w:hAnsi="Times New Roman" w:eastAsia="仿宋_GB2312" w:cs="Times New Roman"/>
          <w:color w:val="auto"/>
          <w:sz w:val="32"/>
          <w:szCs w:val="32"/>
          <w:highlight w:val="none"/>
          <w:lang w:eastAsia="zh-CN"/>
        </w:rPr>
        <w:t xml:space="preserve">截止202</w:t>
      </w:r>
      <w:r>
        <w:rPr>
          <w:rFonts w:hint="default" w:ascii="Times New Roman" w:hAnsi="Times New Roman" w:eastAsia="仿宋_GB2312" w:cs="Times New Roman"/>
          <w:color w:val="auto"/>
          <w:sz w:val="32"/>
          <w:szCs w:val="32"/>
          <w:highlight w:val="none"/>
          <w:lang w:val="en-US" w:eastAsia="zh-CN"/>
        </w:rPr>
        <w:t xml:space="preserve">4</w:t>
      </w:r>
      <w:r>
        <w:rPr>
          <w:rFonts w:hint="default" w:ascii="Times New Roman" w:hAnsi="Times New Roman" w:eastAsia="仿宋_GB2312" w:cs="Times New Roman"/>
          <w:color w:val="auto"/>
          <w:sz w:val="32"/>
          <w:szCs w:val="32"/>
          <w:highlight w:val="none"/>
          <w:lang w:eastAsia="zh-CN"/>
        </w:rPr>
        <w:t xml:space="preserve">年</w:t>
      </w:r>
      <w:r>
        <w:rPr>
          <w:rFonts w:hint="default" w:ascii="Times New Roman" w:hAnsi="Times New Roman" w:eastAsia="仿宋_GB2312" w:cs="Times New Roman"/>
          <w:color w:val="auto"/>
          <w:sz w:val="32"/>
          <w:szCs w:val="32"/>
          <w:highlight w:val="none"/>
          <w:lang w:val="en-US" w:eastAsia="zh-CN"/>
        </w:rPr>
        <w:t xml:space="preserve">7</w:t>
      </w:r>
      <w:r>
        <w:rPr>
          <w:rFonts w:hint="default" w:ascii="Times New Roman" w:hAnsi="Times New Roman" w:eastAsia="仿宋_GB2312" w:cs="Times New Roman"/>
          <w:color w:val="auto"/>
          <w:sz w:val="32"/>
          <w:szCs w:val="32"/>
          <w:highlight w:val="none"/>
          <w:lang w:eastAsia="zh-CN"/>
        </w:rPr>
        <w:t xml:space="preserve">月31日，随州市政务服务和大数据管理局已收到项目资金</w:t>
      </w:r>
      <w:r>
        <w:rPr>
          <w:rFonts w:hint="default" w:ascii="Times New Roman" w:hAnsi="Times New Roman" w:eastAsia="仿宋_GB2312" w:cs="Times New Roman"/>
          <w:color w:val="auto"/>
          <w:sz w:val="32"/>
          <w:szCs w:val="32"/>
          <w:highlight w:val="none"/>
          <w:lang w:val="en-US" w:eastAsia="zh-CN"/>
        </w:rPr>
        <w:t xml:space="preserve">5000</w:t>
      </w:r>
      <w:r>
        <w:rPr>
          <w:rFonts w:hint="default" w:ascii="Times New Roman" w:hAnsi="Times New Roman" w:eastAsia="仿宋_GB2312" w:cs="Times New Roman"/>
          <w:color w:val="auto"/>
          <w:sz w:val="32"/>
          <w:szCs w:val="32"/>
          <w:highlight w:val="none"/>
          <w:lang w:eastAsia="zh-CN"/>
        </w:rPr>
        <w:t xml:space="preserve">万元，资金到位率100%。</w:t>
      </w:r>
      <w:r>
        <w:rPr>
          <w:rFonts w:hint="default" w:ascii="Times New Roman" w:hAnsi="Times New Roman" w:eastAsia="仿宋_GB2312" w:cs="Times New Roman"/>
          <w:color w:val="auto"/>
          <w:sz w:val="32"/>
          <w:szCs w:val="32"/>
          <w:highlight w:val="none"/>
          <w:lang w:eastAsia="zh-CN"/>
        </w:rPr>
      </w:r>
    </w:p>
    <w:p>
      <w:pPr>
        <w:keepNext w:val="false"/>
        <w:keepLines w:val="false"/>
        <w:pageBreakBefore w:val="false"/>
        <w:widowControl w:val="false"/>
        <w:pBdr/>
        <w:spacing w:line="620" w:lineRule="exact"/>
        <w:ind w:firstLine="640"/>
        <w:jc w:val="both"/>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 xml:space="preserve">资金到位率指标不扣分，得</w:t>
      </w:r>
      <w:r>
        <w:rPr>
          <w:rFonts w:hint="default" w:ascii="Times New Roman" w:hAnsi="Times New Roman" w:eastAsia="仿宋_GB2312" w:cs="Times New Roman"/>
          <w:color w:val="auto"/>
          <w:sz w:val="32"/>
          <w:szCs w:val="32"/>
          <w:highlight w:val="none"/>
          <w:lang w:val="en-US" w:eastAsia="zh-CN"/>
        </w:rPr>
        <w:t xml:space="preserve">4</w:t>
      </w:r>
      <w:r>
        <w:rPr>
          <w:rFonts w:hint="default" w:ascii="Times New Roman" w:hAnsi="Times New Roman" w:eastAsia="仿宋_GB2312" w:cs="Times New Roman"/>
          <w:color w:val="auto"/>
          <w:sz w:val="32"/>
          <w:szCs w:val="32"/>
          <w:highlight w:val="none"/>
          <w:lang w:eastAsia="zh-CN"/>
        </w:rPr>
        <w:t xml:space="preserve">分。</w:t>
      </w:r>
      <w:r>
        <w:rPr>
          <w:rFonts w:hint="default" w:ascii="Times New Roman" w:hAnsi="Times New Roman" w:eastAsia="仿宋_GB2312" w:cs="Times New Roman"/>
          <w:color w:val="auto"/>
          <w:sz w:val="32"/>
          <w:szCs w:val="32"/>
          <w:highlight w:val="none"/>
          <w:lang w:eastAsia="zh-CN"/>
        </w:rPr>
      </w:r>
    </w:p>
    <w:p>
      <w:pPr>
        <w:pStyle w:val="711"/>
        <w:keepNext w:val="false"/>
        <w:keepLines w:val="false"/>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 xml:space="preserve"> 2.3.3.2预算执行率（4分）</w:t>
      </w:r>
      <w:r>
        <w:rPr>
          <w:rFonts w:hint="default" w:ascii="Times New Roman" w:hAnsi="Times New Roman" w:eastAsia="楷体_GB2312" w:cs="Times New Roman"/>
          <w:color w:val="auto"/>
          <w:sz w:val="32"/>
          <w:szCs w:val="32"/>
          <w:lang w:val="en-US" w:eastAsia="zh-CN"/>
        </w:rPr>
      </w:r>
    </w:p>
    <w:p>
      <w:pPr>
        <w:keepNext w:val="false"/>
        <w:keepLines w:val="false"/>
        <w:pageBreakBefore w:val="false"/>
        <w:widowControl w:val="false"/>
        <w:pBdr/>
        <w:spacing w:line="620" w:lineRule="exact"/>
        <w:ind w:firstLine="640"/>
        <w:jc w:val="both"/>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 xml:space="preserve">截止</w:t>
      </w:r>
      <w:r>
        <w:rPr>
          <w:rFonts w:hint="default" w:ascii="Times New Roman" w:hAnsi="Times New Roman" w:eastAsia="仿宋_GB2312" w:cs="Times New Roman"/>
          <w:color w:val="auto"/>
          <w:sz w:val="32"/>
          <w:szCs w:val="32"/>
          <w:highlight w:val="none"/>
          <w:lang w:eastAsia="zh-CN"/>
        </w:rPr>
        <w:t xml:space="preserve">202</w:t>
      </w:r>
      <w:r>
        <w:rPr>
          <w:rFonts w:hint="default" w:ascii="Times New Roman" w:hAnsi="Times New Roman" w:eastAsia="仿宋_GB2312" w:cs="Times New Roman"/>
          <w:color w:val="auto"/>
          <w:sz w:val="32"/>
          <w:szCs w:val="32"/>
          <w:highlight w:val="none"/>
          <w:lang w:val="en-US" w:eastAsia="zh-CN"/>
        </w:rPr>
        <w:t xml:space="preserve">4</w:t>
      </w:r>
      <w:r>
        <w:rPr>
          <w:rFonts w:hint="default" w:ascii="Times New Roman" w:hAnsi="Times New Roman" w:eastAsia="仿宋_GB2312" w:cs="Times New Roman"/>
          <w:color w:val="auto"/>
          <w:sz w:val="32"/>
          <w:szCs w:val="32"/>
          <w:highlight w:val="none"/>
        </w:rPr>
        <w:t xml:space="preserve">年</w:t>
      </w:r>
      <w:r>
        <w:rPr>
          <w:rFonts w:hint="default" w:ascii="Times New Roman" w:hAnsi="Times New Roman" w:eastAsia="仿宋_GB2312" w:cs="Times New Roman"/>
          <w:color w:val="auto"/>
          <w:sz w:val="32"/>
          <w:szCs w:val="32"/>
          <w:highlight w:val="none"/>
          <w:lang w:val="en-US" w:eastAsia="zh-CN"/>
        </w:rPr>
        <w:t xml:space="preserve">7</w:t>
      </w:r>
      <w:r>
        <w:rPr>
          <w:rFonts w:hint="default" w:ascii="Times New Roman" w:hAnsi="Times New Roman" w:eastAsia="仿宋_GB2312" w:cs="Times New Roman"/>
          <w:color w:val="auto"/>
          <w:sz w:val="32"/>
          <w:szCs w:val="32"/>
          <w:highlight w:val="none"/>
        </w:rPr>
        <w:t xml:space="preserve">月31日，</w:t>
      </w:r>
      <w:r>
        <w:rPr>
          <w:rFonts w:hint="default" w:ascii="Times New Roman" w:hAnsi="Times New Roman" w:eastAsia="仿宋_GB2312" w:cs="Times New Roman"/>
          <w:color w:val="auto"/>
          <w:sz w:val="32"/>
          <w:szCs w:val="32"/>
          <w:highlight w:val="none"/>
          <w:lang w:eastAsia="zh-CN"/>
        </w:rPr>
        <w:t xml:space="preserve">随州市政务服务和大数据管理局</w:t>
      </w:r>
      <w:r>
        <w:rPr>
          <w:rFonts w:hint="default" w:ascii="Times New Roman" w:hAnsi="Times New Roman" w:eastAsia="仿宋_GB2312" w:cs="Times New Roman"/>
          <w:color w:val="auto"/>
          <w:sz w:val="32"/>
          <w:szCs w:val="32"/>
          <w:highlight w:val="none"/>
        </w:rPr>
        <w:t xml:space="preserve">已实际支付</w:t>
      </w:r>
      <w:r>
        <w:rPr>
          <w:rFonts w:hint="default" w:ascii="Times New Roman" w:hAnsi="Times New Roman" w:eastAsia="仿宋_GB2312" w:cs="Times New Roman"/>
          <w:color w:val="auto"/>
          <w:sz w:val="32"/>
          <w:szCs w:val="32"/>
          <w:highlight w:val="none"/>
          <w:lang w:eastAsia="zh-CN"/>
        </w:rPr>
        <w:t xml:space="preserve">2023</w:t>
      </w:r>
      <w:r>
        <w:rPr>
          <w:rFonts w:hint="default" w:ascii="Times New Roman" w:hAnsi="Times New Roman" w:eastAsia="仿宋_GB2312" w:cs="Times New Roman"/>
          <w:color w:val="auto"/>
          <w:sz w:val="32"/>
          <w:szCs w:val="32"/>
          <w:highlight w:val="none"/>
        </w:rPr>
        <w:t xml:space="preserve">年</w:t>
      </w:r>
      <w:r>
        <w:rPr>
          <w:rFonts w:hint="default" w:ascii="Times New Roman" w:hAnsi="Times New Roman" w:eastAsia="仿宋_GB2312" w:cs="Times New Roman"/>
          <w:color w:val="auto"/>
          <w:sz w:val="32"/>
          <w:szCs w:val="32"/>
          <w:highlight w:val="none"/>
          <w:lang w:eastAsia="zh-CN"/>
        </w:rPr>
        <w:t xml:space="preserve">数字随州建设项目</w:t>
      </w:r>
      <w:r>
        <w:rPr>
          <w:rFonts w:hint="default" w:ascii="Times New Roman" w:hAnsi="Times New Roman" w:eastAsia="仿宋_GB2312" w:cs="Times New Roman"/>
          <w:color w:val="auto"/>
          <w:sz w:val="32"/>
          <w:szCs w:val="32"/>
          <w:highlight w:val="none"/>
        </w:rPr>
        <w:t xml:space="preserve">资金</w:t>
      </w:r>
      <w:r>
        <w:rPr>
          <w:rFonts w:hint="default" w:ascii="Times New Roman" w:hAnsi="Times New Roman" w:eastAsia="仿宋_GB2312" w:cs="Times New Roman"/>
          <w:color w:val="auto"/>
          <w:sz w:val="32"/>
          <w:szCs w:val="32"/>
          <w:highlight w:val="none"/>
          <w:lang w:val="en-US" w:eastAsia="zh-CN"/>
        </w:rPr>
        <w:t xml:space="preserve">2597.9</w:t>
      </w:r>
      <w:r>
        <w:rPr>
          <w:rFonts w:hint="default" w:ascii="Times New Roman" w:hAnsi="Times New Roman" w:eastAsia="仿宋_GB2312" w:cs="Times New Roman"/>
          <w:color w:val="auto"/>
          <w:sz w:val="32"/>
          <w:szCs w:val="32"/>
          <w:highlight w:val="none"/>
        </w:rPr>
        <w:t xml:space="preserve">万元，预算执行率</w:t>
      </w:r>
      <w:r>
        <w:rPr>
          <w:rFonts w:hint="default" w:ascii="Times New Roman" w:hAnsi="Times New Roman" w:eastAsia="仿宋_GB2312" w:cs="Times New Roman"/>
          <w:color w:val="auto"/>
          <w:sz w:val="32"/>
          <w:szCs w:val="32"/>
          <w:highlight w:val="none"/>
          <w:lang w:val="en-US" w:eastAsia="zh-CN"/>
        </w:rPr>
        <w:t xml:space="preserve">51.96</w:t>
      </w:r>
      <w:r>
        <w:rPr>
          <w:rFonts w:hint="default" w:ascii="Times New Roman" w:hAnsi="Times New Roman" w:eastAsia="仿宋_GB2312" w:cs="Times New Roman"/>
          <w:color w:val="auto"/>
          <w:sz w:val="32"/>
          <w:szCs w:val="32"/>
          <w:highlight w:val="none"/>
        </w:rPr>
        <w:t xml:space="preserve">%。</w:t>
      </w:r>
      <w:r>
        <w:rPr>
          <w:rFonts w:hint="default" w:ascii="Times New Roman" w:hAnsi="Times New Roman" w:eastAsia="仿宋_GB2312" w:cs="Times New Roman"/>
          <w:color w:val="auto"/>
          <w:sz w:val="32"/>
          <w:szCs w:val="32"/>
          <w:highlight w:val="none"/>
          <w:lang w:eastAsia="zh-CN"/>
        </w:rPr>
        <w:t xml:space="preserve">其中支付数字随州项目费用</w:t>
      </w:r>
      <w:r>
        <w:rPr>
          <w:rFonts w:hint="default" w:ascii="Times New Roman" w:hAnsi="Times New Roman" w:eastAsia="仿宋_GB2312" w:cs="Times New Roman"/>
          <w:color w:val="auto"/>
          <w:sz w:val="32"/>
          <w:szCs w:val="32"/>
          <w:highlight w:val="none"/>
          <w:lang w:val="en-US" w:eastAsia="zh-CN"/>
        </w:rPr>
        <w:t xml:space="preserve">1977.9万元，支付随州市城市数字公共基础设施（一期）项目620万元。</w:t>
      </w:r>
      <w:r>
        <w:rPr>
          <w:rFonts w:hint="default" w:ascii="Times New Roman" w:hAnsi="Times New Roman" w:eastAsia="仿宋_GB2312" w:cs="Times New Roman"/>
          <w:color w:val="auto"/>
          <w:sz w:val="32"/>
          <w:szCs w:val="32"/>
          <w:highlight w:val="none"/>
          <w:lang w:val="en-US" w:eastAsia="zh-CN"/>
        </w:rPr>
      </w:r>
    </w:p>
    <w:p>
      <w:pPr>
        <w:keepNext w:val="false"/>
        <w:keepLines w:val="false"/>
        <w:pageBreakBefore w:val="false"/>
        <w:widowControl w:val="false"/>
        <w:pBdr/>
        <w:spacing w:line="620" w:lineRule="exact"/>
        <w:ind w:firstLine="640"/>
        <w:jc w:val="both"/>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 xml:space="preserve">数字随州建设项目首批执行的8个项目，除市</w:t>
      </w:r>
      <w:r>
        <w:rPr>
          <w:rFonts w:hint="default" w:ascii="Times New Roman" w:hAnsi="Times New Roman" w:eastAsia="仿宋_GB2312" w:cs="Times New Roman"/>
          <w:color w:val="auto"/>
          <w:sz w:val="32"/>
          <w:szCs w:val="32"/>
          <w:highlight w:val="none"/>
          <w:lang w:eastAsia="zh-CN"/>
        </w:rPr>
        <w:t xml:space="preserve">政务服务和大数据管理局负责的两个项目尾款</w:t>
      </w:r>
      <w:r>
        <w:rPr>
          <w:rFonts w:hint="default" w:ascii="Times New Roman" w:hAnsi="Times New Roman" w:eastAsia="仿宋_GB2312" w:cs="Times New Roman"/>
          <w:color w:val="auto"/>
          <w:sz w:val="32"/>
          <w:szCs w:val="32"/>
          <w:highlight w:val="none"/>
          <w:lang w:val="en-US" w:eastAsia="zh-CN"/>
        </w:rPr>
        <w:t xml:space="preserve">71.716万元</w:t>
      </w:r>
      <w:r>
        <w:rPr>
          <w:rFonts w:hint="default" w:ascii="Times New Roman" w:hAnsi="Times New Roman" w:eastAsia="仿宋_GB2312" w:cs="Times New Roman"/>
          <w:color w:val="auto"/>
          <w:sz w:val="32"/>
          <w:szCs w:val="32"/>
          <w:highlight w:val="none"/>
          <w:lang w:eastAsia="zh-CN"/>
        </w:rPr>
        <w:t xml:space="preserve">由于体制改革单位账号变更的原因未支付外，其他项目的款项已全部支付完毕。具体支付情况如下：</w:t>
      </w:r>
      <w:r>
        <w:rPr>
          <w:rFonts w:hint="default" w:ascii="Times New Roman" w:hAnsi="Times New Roman" w:eastAsia="仿宋_GB2312" w:cs="Times New Roman"/>
          <w:color w:val="auto"/>
          <w:sz w:val="32"/>
          <w:szCs w:val="32"/>
          <w:highlight w:val="none"/>
          <w:lang w:eastAsia="zh-CN"/>
        </w:rPr>
      </w:r>
    </w:p>
    <w:p>
      <w:pPr>
        <w:keepNext w:val="false"/>
        <w:keepLines w:val="false"/>
        <w:pageBreakBefore w:val="false"/>
        <w:widowControl w:val="false"/>
        <w:pBdr/>
        <w:spacing w:line="620" w:lineRule="exact"/>
        <w:ind w:firstLine="640"/>
        <w:jc w:val="both"/>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r>
      <w:r>
        <w:rPr>
          <w:rFonts w:hint="default" w:ascii="Times New Roman" w:hAnsi="Times New Roman" w:eastAsia="仿宋_GB2312" w:cs="Times New Roman"/>
          <w:color w:val="auto"/>
          <w:sz w:val="32"/>
          <w:szCs w:val="32"/>
          <w:highlight w:val="none"/>
          <w:lang w:eastAsia="zh-CN"/>
        </w:rPr>
      </w:r>
    </w:p>
    <w:tbl>
      <w:tblPr>
        <w:tblStyle w:val="716"/>
        <w:tblW w:w="8457"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left w:w="108" w:type="dxa"/>
          <w:top w:w="0" w:type="dxa"/>
          <w:right w:w="108" w:type="dxa"/>
          <w:bottom w:w="0" w:type="dxa"/>
        </w:tblCellMar>
        <w:tblLook w:val="04A0" w:firstRow="1" w:lastRow="0" w:firstColumn="1" w:lastColumn="0" w:noHBand="0" w:noVBand="1"/>
      </w:tblPr>
      <w:tblGrid>
        <w:gridCol w:w="2968"/>
        <w:gridCol w:w="1927"/>
        <w:gridCol w:w="1781"/>
        <w:gridCol w:w="1781"/>
      </w:tblGrid>
      <w:tr>
        <w:trPr>
          <w:trHeight w:val="567"/>
        </w:trPr>
        <w:tc>
          <w:tcPr>
            <w:shd w:val="clear" w:color="auto" w:fill="auto"/>
            <w:tcBorders>
              <w:top w:val="single" w:color="000000" w:sz="4" w:space="0"/>
              <w:left w:val="single" w:color="000000" w:sz="4" w:space="0"/>
              <w:bottom w:val="single" w:color="000000" w:sz="4" w:space="0"/>
              <w:right w:val="single" w:color="000000" w:sz="4" w:space="0"/>
            </w:tcBorders>
            <w:tcW w:w="2968" w:type="dxa"/>
            <w:vAlign w:val="center"/>
            <w:textDirection w:val="lrTb"/>
            <w:noWrap/>
          </w:tcPr>
          <w:p>
            <w:pPr>
              <w:keepNext w:val="false"/>
              <w:keepLines w:val="false"/>
              <w:pageBreakBefore w:val="false"/>
              <w:widowControl w:val="true"/>
              <w:suppressLineNumbers w:val="false"/>
              <w:pBdr/>
              <w:spacing w:line="520" w:lineRule="exact"/>
              <w:ind/>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资金支付方式</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1927" w:type="dxa"/>
            <w:vAlign w:val="center"/>
            <w:textDirection w:val="lrTb"/>
            <w:noWrap/>
          </w:tcPr>
          <w:p>
            <w:pPr>
              <w:keepNext w:val="false"/>
              <w:keepLines w:val="false"/>
              <w:pageBreakBefore w:val="false"/>
              <w:widowControl w:val="true"/>
              <w:suppressLineNumbers w:val="false"/>
              <w:pBdr/>
              <w:spacing w:line="520" w:lineRule="exact"/>
              <w:ind/>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2023年</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1781" w:type="dxa"/>
            <w:vAlign w:val="center"/>
            <w:textDirection w:val="lrTb"/>
            <w:noWrap/>
          </w:tcPr>
          <w:p>
            <w:pPr>
              <w:keepNext w:val="false"/>
              <w:keepLines w:val="false"/>
              <w:pageBreakBefore w:val="false"/>
              <w:widowControl w:val="true"/>
              <w:suppressLineNumbers w:val="false"/>
              <w:pBdr/>
              <w:spacing w:line="520" w:lineRule="exact"/>
              <w:ind/>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2024年</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1781" w:type="dxa"/>
            <w:vAlign w:val="center"/>
            <w:textDirection w:val="lrTb"/>
            <w:noWrap/>
          </w:tcPr>
          <w:p>
            <w:pPr>
              <w:keepNext w:val="false"/>
              <w:keepLines w:val="false"/>
              <w:pageBreakBefore w:val="false"/>
              <w:widowControl w:val="true"/>
              <w:suppressLineNumbers w:val="false"/>
              <w:pBdr/>
              <w:spacing w:line="520" w:lineRule="exact"/>
              <w:ind/>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合计（万元）</w:t>
            </w:r>
            <w:r>
              <w:rPr>
                <w:rFonts w:hint="default" w:ascii="Times New Roman" w:hAnsi="Times New Roman" w:eastAsia="宋体" w:cs="Times New Roman"/>
                <w:i w:val="0"/>
                <w:iCs w:val="0"/>
                <w:color w:val="auto"/>
                <w:sz w:val="20"/>
                <w:szCs w:val="20"/>
                <w:u w:val="none"/>
              </w:rPr>
            </w:r>
          </w:p>
        </w:tc>
      </w:tr>
      <w:tr>
        <w:trPr>
          <w:trHeight w:val="567"/>
        </w:trPr>
        <w:tc>
          <w:tcPr>
            <w:shd w:val="clear" w:color="auto" w:fill="auto"/>
            <w:tcBorders>
              <w:top w:val="single" w:color="000000" w:sz="4" w:space="0"/>
              <w:left w:val="single" w:color="000000" w:sz="4" w:space="0"/>
              <w:bottom w:val="single" w:color="000000" w:sz="4" w:space="0"/>
              <w:right w:val="single" w:color="000000" w:sz="4" w:space="0"/>
            </w:tcBorders>
            <w:tcW w:w="0" w:type="auto"/>
            <w:vAlign w:val="center"/>
            <w:textDirection w:val="lrTb"/>
            <w:noWrap/>
          </w:tcPr>
          <w:p>
            <w:pPr>
              <w:keepNext w:val="false"/>
              <w:keepLines w:val="false"/>
              <w:pageBreakBefore w:val="false"/>
              <w:widowControl w:val="true"/>
              <w:suppressLineNumbers w:val="false"/>
              <w:pBdr/>
              <w:spacing w:line="520" w:lineRule="exact"/>
              <w:ind/>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划转项目执行单位</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0" w:type="auto"/>
            <w:vAlign w:val="center"/>
            <w:textDirection w:val="lrTb"/>
            <w:noWrap/>
          </w:tcPr>
          <w:p>
            <w:pPr>
              <w:keepNext w:val="false"/>
              <w:keepLines w:val="false"/>
              <w:pageBreakBefore w:val="false"/>
              <w:widowControl w:val="true"/>
              <w:suppressLineNumbers w:val="false"/>
              <w:pBdr/>
              <w:spacing w:line="520" w:lineRule="exact"/>
              <w:ind/>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482.00</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0" w:type="auto"/>
            <w:vAlign w:val="center"/>
            <w:textDirection w:val="lrTb"/>
            <w:noWrap/>
          </w:tcPr>
          <w:p>
            <w:pPr>
              <w:keepNext w:val="false"/>
              <w:keepLines w:val="false"/>
              <w:pageBreakBefore w:val="false"/>
              <w:widowControl w:val="true"/>
              <w:suppressLineNumbers w:val="false"/>
              <w:pBdr/>
              <w:spacing w:line="520" w:lineRule="exact"/>
              <w:ind/>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1,479.90</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0" w:type="auto"/>
            <w:vAlign w:val="center"/>
            <w:textDirection w:val="lrTb"/>
            <w:noWrap/>
          </w:tcPr>
          <w:p>
            <w:pPr>
              <w:keepNext w:val="false"/>
              <w:keepLines w:val="false"/>
              <w:pageBreakBefore w:val="false"/>
              <w:widowControl w:val="true"/>
              <w:suppressLineNumbers w:val="false"/>
              <w:pBdr/>
              <w:spacing w:line="520" w:lineRule="exact"/>
              <w:ind/>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1,961.90</w:t>
            </w:r>
            <w:r>
              <w:rPr>
                <w:rFonts w:hint="default" w:ascii="Times New Roman" w:hAnsi="Times New Roman" w:eastAsia="宋体" w:cs="Times New Roman"/>
                <w:i w:val="0"/>
                <w:iCs w:val="0"/>
                <w:color w:val="auto"/>
                <w:sz w:val="20"/>
                <w:szCs w:val="20"/>
                <w:u w:val="none"/>
              </w:rPr>
            </w:r>
          </w:p>
        </w:tc>
      </w:tr>
      <w:tr>
        <w:trPr>
          <w:trHeight w:val="567"/>
        </w:trPr>
        <w:tc>
          <w:tcPr>
            <w:shd w:val="clear" w:color="auto" w:fill="auto"/>
            <w:tcBorders>
              <w:top w:val="single" w:color="000000" w:sz="4" w:space="0"/>
              <w:left w:val="single" w:color="000000" w:sz="4" w:space="0"/>
              <w:bottom w:val="single" w:color="000000" w:sz="4" w:space="0"/>
              <w:right w:val="single" w:color="000000" w:sz="4" w:space="0"/>
            </w:tcBorders>
            <w:tcW w:w="0" w:type="auto"/>
            <w:vAlign w:val="center"/>
            <w:textDirection w:val="lrTb"/>
            <w:noWrap/>
          </w:tcPr>
          <w:p>
            <w:pPr>
              <w:keepNext w:val="false"/>
              <w:keepLines w:val="false"/>
              <w:pageBreakBefore w:val="false"/>
              <w:widowControl w:val="true"/>
              <w:suppressLineNumbers w:val="false"/>
              <w:pBdr/>
              <w:spacing w:line="520" w:lineRule="exact"/>
              <w:ind/>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市政数局自行支付</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0" w:type="auto"/>
            <w:vAlign w:val="center"/>
            <w:textDirection w:val="lrTb"/>
            <w:noWrap/>
          </w:tcPr>
          <w:p>
            <w:pPr>
              <w:keepNext w:val="false"/>
              <w:keepLines w:val="false"/>
              <w:pageBreakBefore w:val="false"/>
              <w:widowControl w:val="true"/>
              <w:suppressLineNumbers w:val="false"/>
              <w:pBdr/>
              <w:spacing w:line="520" w:lineRule="exact"/>
              <w:ind/>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418.00</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0" w:type="auto"/>
            <w:vAlign w:val="center"/>
            <w:textDirection w:val="lrTb"/>
            <w:noWrap/>
          </w:tcPr>
          <w:p>
            <w:pPr>
              <w:keepNext w:val="false"/>
              <w:keepLines w:val="false"/>
              <w:pageBreakBefore w:val="false"/>
              <w:widowControl w:val="true"/>
              <w:suppressLineNumbers w:val="false"/>
              <w:pBdr/>
              <w:spacing w:line="520" w:lineRule="exact"/>
              <w:ind/>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218.00</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0" w:type="auto"/>
            <w:vAlign w:val="center"/>
            <w:textDirection w:val="lrTb"/>
            <w:noWrap/>
          </w:tcPr>
          <w:p>
            <w:pPr>
              <w:keepNext w:val="false"/>
              <w:keepLines w:val="false"/>
              <w:pageBreakBefore w:val="false"/>
              <w:widowControl w:val="true"/>
              <w:suppressLineNumbers w:val="false"/>
              <w:pBdr/>
              <w:spacing w:line="520" w:lineRule="exact"/>
              <w:ind/>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636.00</w:t>
            </w:r>
            <w:r>
              <w:rPr>
                <w:rFonts w:hint="default" w:ascii="Times New Roman" w:hAnsi="Times New Roman" w:eastAsia="宋体" w:cs="Times New Roman"/>
                <w:i w:val="0"/>
                <w:iCs w:val="0"/>
                <w:color w:val="auto"/>
                <w:sz w:val="20"/>
                <w:szCs w:val="20"/>
                <w:u w:val="none"/>
              </w:rPr>
            </w:r>
          </w:p>
        </w:tc>
      </w:tr>
      <w:tr>
        <w:trPr>
          <w:trHeight w:val="567"/>
        </w:trPr>
        <w:tc>
          <w:tcPr>
            <w:shd w:val="clear" w:color="auto" w:fill="auto"/>
            <w:tcBorders>
              <w:top w:val="single" w:color="000000" w:sz="4" w:space="0"/>
              <w:left w:val="single" w:color="000000" w:sz="4" w:space="0"/>
              <w:bottom w:val="single" w:color="000000" w:sz="4" w:space="0"/>
              <w:right w:val="single" w:color="000000" w:sz="4" w:space="0"/>
            </w:tcBorders>
            <w:tcW w:w="0" w:type="auto"/>
            <w:vAlign w:val="center"/>
            <w:textDirection w:val="lrTb"/>
            <w:noWrap/>
          </w:tcPr>
          <w:p>
            <w:pPr>
              <w:keepNext w:val="false"/>
              <w:keepLines w:val="false"/>
              <w:pageBreakBefore w:val="false"/>
              <w:widowControl w:val="true"/>
              <w:suppressLineNumbers w:val="false"/>
              <w:pBdr/>
              <w:spacing w:line="520" w:lineRule="exact"/>
              <w:ind/>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合计</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0" w:type="auto"/>
            <w:vAlign w:val="center"/>
            <w:textDirection w:val="lrTb"/>
            <w:noWrap/>
          </w:tcPr>
          <w:p>
            <w:pPr>
              <w:keepNext w:val="false"/>
              <w:keepLines w:val="false"/>
              <w:pageBreakBefore w:val="false"/>
              <w:widowControl w:val="true"/>
              <w:suppressLineNumbers w:val="false"/>
              <w:pBdr/>
              <w:spacing w:line="520" w:lineRule="exact"/>
              <w:ind/>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900.00</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0" w:type="auto"/>
            <w:vAlign w:val="center"/>
            <w:textDirection w:val="lrTb"/>
            <w:noWrap/>
          </w:tcPr>
          <w:p>
            <w:pPr>
              <w:keepNext w:val="false"/>
              <w:keepLines w:val="false"/>
              <w:pageBreakBefore w:val="false"/>
              <w:widowControl w:val="true"/>
              <w:suppressLineNumbers w:val="false"/>
              <w:pBdr/>
              <w:spacing w:line="520" w:lineRule="exact"/>
              <w:ind/>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1,697.90</w:t>
            </w:r>
            <w:r>
              <w:rPr>
                <w:rFonts w:hint="default" w:ascii="Times New Roman" w:hAnsi="Times New Roman" w:eastAsia="宋体" w:cs="Times New Roman"/>
                <w:i w:val="0"/>
                <w:iCs w:val="0"/>
                <w:color w:val="auto"/>
                <w:sz w:val="20"/>
                <w:szCs w:val="20"/>
                <w:u w:val="none"/>
              </w:rPr>
            </w:r>
          </w:p>
        </w:tc>
        <w:tc>
          <w:tcPr>
            <w:shd w:val="clear" w:color="auto" w:fill="auto"/>
            <w:tcBorders>
              <w:top w:val="single" w:color="000000" w:sz="4" w:space="0"/>
              <w:left w:val="single" w:color="000000" w:sz="4" w:space="0"/>
              <w:bottom w:val="single" w:color="000000" w:sz="4" w:space="0"/>
              <w:right w:val="single" w:color="000000" w:sz="4" w:space="0"/>
            </w:tcBorders>
            <w:tcW w:w="0" w:type="auto"/>
            <w:vAlign w:val="center"/>
            <w:textDirection w:val="lrTb"/>
            <w:noWrap/>
          </w:tcPr>
          <w:p>
            <w:pPr>
              <w:keepNext w:val="false"/>
              <w:keepLines w:val="false"/>
              <w:pageBreakBefore w:val="false"/>
              <w:widowControl w:val="true"/>
              <w:suppressLineNumbers w:val="false"/>
              <w:pBdr/>
              <w:spacing w:line="520" w:lineRule="exact"/>
              <w:ind/>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lang w:val="en-US" w:eastAsia="zh-CN" w:bidi="ar"/>
              </w:rPr>
              <w:t xml:space="preserve">2,597.90</w:t>
            </w:r>
            <w:r>
              <w:rPr>
                <w:rFonts w:hint="default" w:ascii="Times New Roman" w:hAnsi="Times New Roman" w:eastAsia="宋体" w:cs="Times New Roman"/>
                <w:i w:val="0"/>
                <w:iCs w:val="0"/>
                <w:color w:val="auto"/>
                <w:sz w:val="20"/>
                <w:szCs w:val="20"/>
                <w:u w:val="none"/>
              </w:rPr>
            </w:r>
          </w:p>
        </w:tc>
      </w:tr>
    </w:tbl>
    <w:p>
      <w:pPr>
        <w:keepNext w:val="false"/>
        <w:keepLines w:val="false"/>
        <w:pageBreakBefore w:val="false"/>
        <w:widowControl w:val="false"/>
        <w:pBdr/>
        <w:spacing w:line="580" w:lineRule="exact"/>
        <w:ind w:firstLine="640"/>
        <w:jc w:val="both"/>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 xml:space="preserve">预算执行率指标按执行情况扣</w:t>
      </w:r>
      <w:r>
        <w:rPr>
          <w:rFonts w:hint="default" w:ascii="Times New Roman" w:hAnsi="Times New Roman" w:eastAsia="仿宋_GB2312" w:cs="Times New Roman"/>
          <w:color w:val="auto"/>
          <w:sz w:val="32"/>
          <w:szCs w:val="32"/>
          <w:highlight w:val="none"/>
          <w:lang w:val="en-US" w:eastAsia="zh-CN"/>
        </w:rPr>
        <w:t xml:space="preserve">1.93</w:t>
      </w:r>
      <w:r>
        <w:rPr>
          <w:rFonts w:hint="default" w:ascii="Times New Roman" w:hAnsi="Times New Roman" w:eastAsia="仿宋_GB2312" w:cs="Times New Roman"/>
          <w:color w:val="auto"/>
          <w:sz w:val="32"/>
          <w:szCs w:val="32"/>
          <w:highlight w:val="none"/>
          <w:lang w:eastAsia="zh-CN"/>
        </w:rPr>
        <w:t xml:space="preserve">分，得</w:t>
      </w:r>
      <w:r>
        <w:rPr>
          <w:rFonts w:hint="default" w:ascii="Times New Roman" w:hAnsi="Times New Roman" w:eastAsia="仿宋_GB2312" w:cs="Times New Roman"/>
          <w:color w:val="auto"/>
          <w:sz w:val="32"/>
          <w:szCs w:val="32"/>
          <w:highlight w:val="none"/>
          <w:lang w:val="en-US" w:eastAsia="zh-CN"/>
        </w:rPr>
        <w:t xml:space="preserve">2.07</w:t>
      </w:r>
      <w:r>
        <w:rPr>
          <w:rFonts w:hint="default" w:ascii="Times New Roman" w:hAnsi="Times New Roman" w:eastAsia="仿宋_GB2312" w:cs="Times New Roman"/>
          <w:color w:val="auto"/>
          <w:sz w:val="32"/>
          <w:szCs w:val="32"/>
          <w:highlight w:val="none"/>
          <w:lang w:eastAsia="zh-CN"/>
        </w:rPr>
        <w:t xml:space="preserve">分。</w:t>
      </w:r>
      <w:r>
        <w:rPr>
          <w:rFonts w:hint="default" w:ascii="Times New Roman" w:hAnsi="Times New Roman" w:eastAsia="仿宋_GB2312" w:cs="Times New Roman"/>
          <w:color w:val="auto"/>
          <w:sz w:val="32"/>
          <w:szCs w:val="32"/>
          <w:highlight w:val="none"/>
          <w:lang w:eastAsia="zh-CN"/>
        </w:rPr>
      </w:r>
    </w:p>
    <w:p>
      <w:pPr>
        <w:pStyle w:val="711"/>
        <w:keepNext w:val="false"/>
        <w:keepLines w:val="false"/>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 xml:space="preserve">2.3.4.3资金使用合规性（4分）</w:t>
      </w:r>
      <w:r>
        <w:rPr>
          <w:rFonts w:hint="default" w:ascii="Times New Roman" w:hAnsi="Times New Roman" w:eastAsia="楷体_GB2312" w:cs="Times New Roman"/>
          <w:color w:val="auto"/>
          <w:sz w:val="32"/>
          <w:szCs w:val="32"/>
          <w:lang w:val="en-US" w:eastAsia="zh-CN"/>
        </w:rPr>
      </w:r>
    </w:p>
    <w:p>
      <w:pPr>
        <w:keepNext w:val="false"/>
        <w:keepLines w:val="false"/>
        <w:pageBreakBefore w:val="false"/>
        <w:widowControl w:val="false"/>
        <w:pBdr/>
        <w:tabs>
          <w:tab w:val="left" w:leader="none" w:pos="6353"/>
        </w:tabs>
        <w:spacing w:line="580" w:lineRule="exact"/>
        <w:ind w:firstLine="640"/>
        <w:jc w:val="both"/>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随州市城市数字公共基础设施（一期）项目系2024年新开工的项目，要求2024年9月底完成相关建设内容。按照财政的建议，将数字随州建设项目资金2400万元调整用于随州市城市数字公共基础设施（一期）项目。该调整已按程序获得批准。</w:t>
      </w:r>
      <w:r>
        <w:rPr>
          <w:rFonts w:hint="default" w:ascii="Times New Roman" w:hAnsi="Times New Roman" w:eastAsia="仿宋_GB2312" w:cs="Times New Roman"/>
          <w:color w:val="auto"/>
          <w:sz w:val="32"/>
          <w:szCs w:val="32"/>
          <w:highlight w:val="none"/>
          <w:lang w:val="en-US" w:eastAsia="zh-CN"/>
        </w:rPr>
      </w:r>
    </w:p>
    <w:p>
      <w:pPr>
        <w:keepNext w:val="false"/>
        <w:keepLines w:val="false"/>
        <w:pageBreakBefore w:val="false"/>
        <w:widowControl w:val="false"/>
        <w:pBdr/>
        <w:tabs>
          <w:tab w:val="left" w:leader="none" w:pos="6353"/>
        </w:tabs>
        <w:spacing w:line="580" w:lineRule="exact"/>
        <w:ind w:firstLine="640"/>
        <w:jc w:val="both"/>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 xml:space="preserve">除</w:t>
      </w:r>
      <w:r>
        <w:rPr>
          <w:rFonts w:hint="default" w:ascii="Times New Roman" w:hAnsi="Times New Roman" w:eastAsia="仿宋_GB2312" w:cs="Times New Roman"/>
          <w:color w:val="auto"/>
          <w:sz w:val="32"/>
          <w:szCs w:val="32"/>
          <w:highlight w:val="none"/>
          <w:lang w:val="en-US" w:eastAsia="zh-CN"/>
        </w:rPr>
        <w:t xml:space="preserve">随州市城市数字公共基础设施（一期）项目外，</w:t>
      </w:r>
      <w:r>
        <w:rPr>
          <w:rFonts w:hint="default" w:ascii="Times New Roman" w:hAnsi="Times New Roman" w:eastAsia="仿宋_GB2312" w:cs="Times New Roman"/>
          <w:color w:val="auto"/>
          <w:sz w:val="32"/>
          <w:szCs w:val="32"/>
          <w:highlight w:val="none"/>
          <w:lang w:eastAsia="zh-CN"/>
        </w:rPr>
        <w:t xml:space="preserve">数字随州建设项目年初批复预算资金全部用于该项目支出，大额资金支付经过党组会集体决策，内部审批手续完整，政府采购支出的附件资料齐全</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r>
    </w:p>
    <w:p>
      <w:pPr>
        <w:keepNext w:val="false"/>
        <w:keepLines w:val="false"/>
        <w:pageBreakBefore w:val="false"/>
        <w:widowControl w:val="false"/>
        <w:pBdr/>
        <w:spacing w:line="580" w:lineRule="exact"/>
        <w:ind w:firstLine="64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资金使用合规性指标</w:t>
      </w:r>
      <w:r>
        <w:rPr>
          <w:rFonts w:hint="default" w:ascii="Times New Roman" w:hAnsi="Times New Roman" w:eastAsia="仿宋_GB2312" w:cs="Times New Roman"/>
          <w:color w:val="auto"/>
          <w:sz w:val="32"/>
          <w:szCs w:val="32"/>
          <w:highlight w:val="none"/>
          <w:lang w:eastAsia="zh-CN"/>
        </w:rPr>
        <w:t xml:space="preserve">不</w:t>
      </w:r>
      <w:r>
        <w:rPr>
          <w:rFonts w:hint="default" w:ascii="Times New Roman" w:hAnsi="Times New Roman" w:eastAsia="仿宋_GB2312" w:cs="Times New Roman"/>
          <w:color w:val="auto"/>
          <w:sz w:val="32"/>
          <w:szCs w:val="32"/>
          <w:highlight w:val="none"/>
        </w:rPr>
        <w:t xml:space="preserve">扣分，得</w:t>
      </w:r>
      <w:r>
        <w:rPr>
          <w:rFonts w:hint="default" w:ascii="Times New Roman" w:hAnsi="Times New Roman" w:eastAsia="仿宋_GB2312" w:cs="Times New Roman"/>
          <w:color w:val="auto"/>
          <w:sz w:val="32"/>
          <w:szCs w:val="32"/>
          <w:highlight w:val="none"/>
          <w:lang w:val="en-US" w:eastAsia="zh-CN"/>
        </w:rPr>
        <w:t xml:space="preserve">4</w:t>
      </w:r>
      <w:r>
        <w:rPr>
          <w:rFonts w:hint="default" w:ascii="Times New Roman" w:hAnsi="Times New Roman" w:eastAsia="仿宋_GB2312" w:cs="Times New Roman"/>
          <w:color w:val="auto"/>
          <w:sz w:val="32"/>
          <w:szCs w:val="32"/>
          <w:highlight w:val="none"/>
        </w:rPr>
        <w:t xml:space="preserve">分。</w:t>
      </w:r>
      <w:r>
        <w:rPr>
          <w:rFonts w:hint="default" w:ascii="Times New Roman" w:hAnsi="Times New Roman" w:eastAsia="仿宋_GB2312" w:cs="Times New Roman"/>
          <w:color w:val="auto"/>
          <w:sz w:val="32"/>
          <w:szCs w:val="32"/>
          <w:highlight w:val="none"/>
        </w:rPr>
      </w:r>
    </w:p>
    <w:p>
      <w:pPr>
        <w:pStyle w:val="711"/>
        <w:keepNext w:val="false"/>
        <w:keepLines w:val="false"/>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CN"/>
        </w:rPr>
      </w:pPr>
      <w:r/>
      <w:bookmarkStart w:id="44" w:name="_Toc6016"/>
      <w:r/>
      <w:bookmarkStart w:id="45" w:name="_Toc147654980"/>
      <w:r>
        <w:rPr>
          <w:rFonts w:hint="default" w:ascii="Times New Roman" w:hAnsi="Times New Roman" w:eastAsia="楷体_GB2312" w:cs="Times New Roman"/>
          <w:color w:val="auto"/>
          <w:sz w:val="32"/>
          <w:szCs w:val="32"/>
          <w:lang w:val="en-US" w:eastAsia="zh-CN"/>
        </w:rPr>
        <w:t xml:space="preserve">2.3.5组织实施（8分）</w:t>
      </w:r>
      <w:bookmarkEnd w:id="44"/>
      <w:r/>
      <w:bookmarkEnd w:id="45"/>
      <w:r/>
      <w:r>
        <w:rPr>
          <w:rFonts w:hint="default" w:ascii="Times New Roman" w:hAnsi="Times New Roman" w:eastAsia="楷体_GB2312" w:cs="Times New Roman"/>
          <w:color w:val="auto"/>
          <w:sz w:val="32"/>
          <w:szCs w:val="32"/>
          <w:lang w:val="en-US" w:eastAsia="zh-CN"/>
        </w:rPr>
      </w:r>
    </w:p>
    <w:p>
      <w:pPr>
        <w:pStyle w:val="711"/>
        <w:keepNext w:val="false"/>
        <w:keepLines w:val="false"/>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CN"/>
        </w:rPr>
      </w:pPr>
      <w:r/>
      <w:bookmarkStart w:id="46" w:name="_Toc147654981"/>
      <w:r>
        <w:rPr>
          <w:rFonts w:hint="default" w:ascii="Times New Roman" w:hAnsi="Times New Roman" w:eastAsia="楷体_GB2312" w:cs="Times New Roman"/>
          <w:color w:val="auto"/>
          <w:sz w:val="32"/>
          <w:szCs w:val="32"/>
          <w:lang w:val="en-US" w:eastAsia="zh-CN"/>
        </w:rPr>
        <w:t xml:space="preserve">2.3.5.1管理制度健全性（4分）</w:t>
      </w:r>
      <w:bookmarkEnd w:id="46"/>
      <w:r/>
      <w:r>
        <w:rPr>
          <w:rFonts w:hint="default" w:ascii="Times New Roman" w:hAnsi="Times New Roman" w:eastAsia="楷体_GB2312" w:cs="Times New Roman"/>
          <w:color w:val="auto"/>
          <w:sz w:val="32"/>
          <w:szCs w:val="32"/>
          <w:lang w:val="en-US" w:eastAsia="zh-CN"/>
        </w:rPr>
      </w:r>
    </w:p>
    <w:p>
      <w:pPr>
        <w:keepNext w:val="false"/>
        <w:keepLines w:val="false"/>
        <w:pageBreakBefore w:val="false"/>
        <w:widowControl w:val="false"/>
        <w:pBdr/>
        <w:tabs>
          <w:tab w:val="left" w:leader="none" w:pos="6353"/>
        </w:tabs>
        <w:spacing w:line="580" w:lineRule="exact"/>
        <w:ind w:firstLine="640" w:left="0"/>
        <w:jc w:val="both"/>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 xml:space="preserve">我们查阅了随州市政务服务和大数据管理局目前已制订的《</w:t>
      </w:r>
      <w:r>
        <w:rPr>
          <w:rFonts w:hint="default" w:ascii="Times New Roman" w:hAnsi="Times New Roman" w:eastAsia="仿宋_GB2312" w:cs="Times New Roman"/>
          <w:color w:val="auto"/>
          <w:sz w:val="32"/>
          <w:szCs w:val="32"/>
          <w:highlight w:val="none"/>
          <w:lang w:val="zh-CN" w:eastAsia="zh-CN"/>
        </w:rPr>
        <w:t xml:space="preserve">党组议事规则》《局机关财务管理内部控制制度》《局机关财务管理制度》《</w:t>
      </w:r>
      <w:r>
        <w:rPr>
          <w:rFonts w:hint="default" w:ascii="Times New Roman" w:hAnsi="Times New Roman" w:eastAsia="仿宋_GB2312" w:cs="Times New Roman"/>
          <w:color w:val="auto"/>
          <w:sz w:val="32"/>
          <w:szCs w:val="32"/>
          <w:highlight w:val="none"/>
          <w:lang w:eastAsia="zh-CN"/>
        </w:rPr>
        <w:t xml:space="preserve">内部审计制度</w:t>
      </w:r>
      <w:r>
        <w:rPr>
          <w:rFonts w:hint="default" w:ascii="Times New Roman" w:hAnsi="Times New Roman" w:eastAsia="仿宋_GB2312" w:cs="Times New Roman"/>
          <w:color w:val="auto"/>
          <w:sz w:val="32"/>
          <w:szCs w:val="32"/>
          <w:highlight w:val="none"/>
          <w:lang w:val="zh-CN" w:eastAsia="zh-CN"/>
        </w:rPr>
        <w:t xml:space="preserve">》等内部管理制度，发现</w:t>
      </w:r>
      <w:r>
        <w:rPr>
          <w:rFonts w:hint="default" w:ascii="Times New Roman" w:hAnsi="Times New Roman" w:eastAsia="仿宋_GB2312" w:cs="Times New Roman"/>
          <w:color w:val="auto"/>
          <w:sz w:val="32"/>
          <w:szCs w:val="32"/>
          <w:highlight w:val="none"/>
          <w:lang w:eastAsia="zh-CN"/>
        </w:rPr>
        <w:t xml:space="preserve">随州市政务服务和大数据管理局没有信息化项目管理制度、合同管理制度。该单位没有针</w:t>
      </w:r>
      <w:r>
        <w:rPr>
          <w:rFonts w:hint="default" w:ascii="Times New Roman" w:hAnsi="Times New Roman" w:eastAsia="仿宋_GB2312" w:cs="Times New Roman"/>
          <w:color w:val="auto"/>
          <w:sz w:val="32"/>
          <w:szCs w:val="32"/>
          <w:highlight w:val="none"/>
          <w:lang w:val="zh-CN" w:eastAsia="zh-CN"/>
        </w:rPr>
        <w:t xml:space="preserve">对信息化项目预算、采购、建设、日常维护管理等方面可能存在的风险，制订相应的内控管理制度，信息化项目管理无章可循。信息化</w:t>
      </w:r>
      <w:r>
        <w:rPr>
          <w:rFonts w:hint="default" w:ascii="Times New Roman" w:hAnsi="Times New Roman" w:eastAsia="仿宋_GB2312" w:cs="Times New Roman"/>
          <w:color w:val="auto"/>
          <w:sz w:val="32"/>
          <w:szCs w:val="32"/>
          <w:highlight w:val="none"/>
          <w:lang w:eastAsia="zh-CN"/>
        </w:rPr>
        <w:t xml:space="preserve">项目日常维护、管理主要依赖软件开发方或第三方，不是很规范。该单位合同管理制度缺乏，合同管理比较随意，合同条款未得到严格执行。</w:t>
      </w:r>
      <w:r>
        <w:rPr>
          <w:rFonts w:hint="default" w:ascii="Times New Roman" w:hAnsi="Times New Roman" w:eastAsia="仿宋_GB2312" w:cs="Times New Roman"/>
          <w:color w:val="auto"/>
          <w:sz w:val="32"/>
          <w:szCs w:val="32"/>
          <w:highlight w:val="none"/>
          <w:lang w:val="en-US" w:eastAsia="zh-CN"/>
        </w:rPr>
      </w:r>
    </w:p>
    <w:p>
      <w:pPr>
        <w:keepNext w:val="false"/>
        <w:keepLines w:val="false"/>
        <w:pageBreakBefore w:val="false"/>
        <w:widowControl w:val="false"/>
        <w:pBdr/>
        <w:spacing w:line="580" w:lineRule="exact"/>
        <w:ind w:firstLine="64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管理制度健全性</w:t>
      </w:r>
      <w:r>
        <w:rPr>
          <w:rFonts w:hint="default" w:ascii="Times New Roman" w:hAnsi="Times New Roman" w:eastAsia="仿宋_GB2312" w:cs="Times New Roman"/>
          <w:color w:val="auto"/>
          <w:sz w:val="32"/>
          <w:szCs w:val="32"/>
          <w:highlight w:val="none"/>
        </w:rPr>
        <w:t xml:space="preserve">指标扣</w:t>
      </w:r>
      <w:r>
        <w:rPr>
          <w:rFonts w:hint="default" w:ascii="Times New Roman" w:hAnsi="Times New Roman" w:eastAsia="仿宋_GB2312" w:cs="Times New Roman"/>
          <w:color w:val="auto"/>
          <w:sz w:val="32"/>
          <w:szCs w:val="32"/>
          <w:highlight w:val="none"/>
          <w:lang w:val="en-US" w:eastAsia="zh-CN"/>
        </w:rPr>
        <w:t xml:space="preserve">2</w:t>
      </w:r>
      <w:r>
        <w:rPr>
          <w:rFonts w:hint="default" w:ascii="Times New Roman" w:hAnsi="Times New Roman" w:eastAsia="仿宋_GB2312" w:cs="Times New Roman"/>
          <w:color w:val="auto"/>
          <w:sz w:val="32"/>
          <w:szCs w:val="32"/>
          <w:highlight w:val="none"/>
        </w:rPr>
        <w:t xml:space="preserve">分，得</w:t>
      </w:r>
      <w:r>
        <w:rPr>
          <w:rFonts w:hint="default" w:ascii="Times New Roman" w:hAnsi="Times New Roman" w:eastAsia="仿宋_GB2312" w:cs="Times New Roman"/>
          <w:color w:val="auto"/>
          <w:sz w:val="32"/>
          <w:szCs w:val="32"/>
          <w:highlight w:val="none"/>
          <w:lang w:val="en-US" w:eastAsia="zh-CN"/>
        </w:rPr>
        <w:t xml:space="preserve">2</w:t>
      </w:r>
      <w:r>
        <w:rPr>
          <w:rFonts w:hint="default" w:ascii="Times New Roman" w:hAnsi="Times New Roman" w:eastAsia="仿宋_GB2312" w:cs="Times New Roman"/>
          <w:color w:val="auto"/>
          <w:sz w:val="32"/>
          <w:szCs w:val="32"/>
          <w:highlight w:val="none"/>
        </w:rPr>
        <w:t xml:space="preserve">分。</w:t>
      </w:r>
      <w:r>
        <w:rPr>
          <w:rFonts w:hint="default" w:ascii="Times New Roman" w:hAnsi="Times New Roman" w:eastAsia="仿宋_GB2312" w:cs="Times New Roman"/>
          <w:color w:val="auto"/>
          <w:sz w:val="32"/>
          <w:szCs w:val="32"/>
          <w:highlight w:val="none"/>
        </w:rPr>
      </w:r>
    </w:p>
    <w:p>
      <w:pPr>
        <w:pStyle w:val="711"/>
        <w:keepNext w:val="false"/>
        <w:keepLines w:val="false"/>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CN"/>
        </w:rPr>
      </w:pPr>
      <w:r/>
      <w:bookmarkStart w:id="47" w:name="_Toc147654982"/>
      <w:r>
        <w:rPr>
          <w:rFonts w:hint="default" w:ascii="Times New Roman" w:hAnsi="Times New Roman" w:eastAsia="楷体_GB2312" w:cs="Times New Roman"/>
          <w:color w:val="auto"/>
          <w:sz w:val="32"/>
          <w:szCs w:val="32"/>
          <w:lang w:val="en-US" w:eastAsia="zh-CN"/>
        </w:rPr>
        <w:t xml:space="preserve">2.3.5.2制度执行（项目管理）有效性（4分）</w:t>
      </w:r>
      <w:bookmarkEnd w:id="47"/>
      <w:r/>
      <w:r>
        <w:rPr>
          <w:rFonts w:hint="default" w:ascii="Times New Roman" w:hAnsi="Times New Roman" w:eastAsia="楷体_GB2312" w:cs="Times New Roman"/>
          <w:color w:val="auto"/>
          <w:sz w:val="32"/>
          <w:szCs w:val="32"/>
          <w:lang w:val="en-US" w:eastAsia="zh-CN"/>
        </w:rPr>
      </w:r>
    </w:p>
    <w:p>
      <w:pPr>
        <w:keepNext w:val="false"/>
        <w:keepLines w:val="false"/>
        <w:pageBreakBefore w:val="false"/>
        <w:widowControl w:val="false"/>
        <w:pBdr/>
        <w:tabs>
          <w:tab w:val="left" w:leader="none" w:pos="312"/>
        </w:tabs>
        <w:spacing w:line="580" w:lineRule="exact"/>
        <w:ind w:firstLine="640"/>
        <w:jc w:val="both"/>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 xml:space="preserve">数字随州建设项目采购遵守政府采购相关规定，大额预算资金的支付通过党组集体决定，符合单位内控规定，现有的与项目相关的管理制度基本得到了遵循。</w:t>
      </w:r>
      <w:r>
        <w:rPr>
          <w:rFonts w:hint="default" w:ascii="Times New Roman" w:hAnsi="Times New Roman" w:eastAsia="仿宋_GB2312" w:cs="Times New Roman"/>
          <w:color w:val="auto"/>
          <w:sz w:val="32"/>
          <w:szCs w:val="32"/>
          <w:highlight w:val="none"/>
          <w:lang w:eastAsia="zh-CN"/>
        </w:rPr>
      </w:r>
    </w:p>
    <w:p>
      <w:pPr>
        <w:keepNext w:val="false"/>
        <w:keepLines w:val="false"/>
        <w:pageBreakBefore w:val="false"/>
        <w:widowControl w:val="false"/>
        <w:pBdr/>
        <w:spacing w:line="580" w:lineRule="exact"/>
        <w:ind w:firstLine="640"/>
        <w:jc w:val="both"/>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 xml:space="preserve">但评价发现</w:t>
      </w:r>
      <w:r>
        <w:rPr>
          <w:rFonts w:hint="default" w:ascii="Times New Roman" w:hAnsi="Times New Roman" w:eastAsia="仿宋_GB2312" w:cs="Times New Roman"/>
          <w:color w:val="auto"/>
          <w:sz w:val="32"/>
          <w:szCs w:val="32"/>
          <w:highlight w:val="none"/>
          <w:lang w:eastAsia="zh-CN"/>
        </w:rPr>
        <w:t xml:space="preserve">，随州市12345政务服务便民热线智能化整合</w:t>
      </w:r>
      <w:r>
        <w:rPr>
          <w:rFonts w:hint="default" w:ascii="Times New Roman" w:hAnsi="Times New Roman" w:eastAsia="仿宋_GB2312" w:cs="Times New Roman"/>
          <w:color w:val="auto"/>
          <w:sz w:val="32"/>
          <w:szCs w:val="32"/>
          <w:highlight w:val="none"/>
          <w:lang w:val="en-US" w:eastAsia="zh-CN"/>
        </w:rPr>
        <w:t xml:space="preserve">项目合同约定，通过终验后付本合同总价款的40%款项,计人民币1836464.00元整。本部分款项2022年11月甲方对乙方履约情况进行考核评估后</w:t>
      </w:r>
      <w:r>
        <w:rPr>
          <w:rFonts w:hint="eastAsia" w:ascii="Times New Roman" w:hAnsi="Times New Roman" w:eastAsia="仿宋_GB2312" w:cs="Times New Roman"/>
          <w:color w:val="auto"/>
          <w:sz w:val="32"/>
          <w:szCs w:val="32"/>
          <w:highlight w:val="none"/>
          <w:lang w:val="en-US" w:eastAsia="zh-CN"/>
        </w:rPr>
        <w:t xml:space="preserve">（</w:t>
      </w:r>
      <w:r>
        <w:rPr>
          <w:rFonts w:hint="default" w:ascii="Times New Roman" w:hAnsi="Times New Roman" w:eastAsia="仿宋_GB2312" w:cs="Times New Roman"/>
          <w:color w:val="auto"/>
          <w:sz w:val="32"/>
          <w:szCs w:val="32"/>
          <w:highlight w:val="none"/>
          <w:lang w:val="en-US" w:eastAsia="zh-CN"/>
        </w:rPr>
        <w:t xml:space="preserve">考核时间2021年12月至2022年11月</w:t>
      </w:r>
      <w:r>
        <w:rPr>
          <w:rFonts w:hint="eastAsia" w:ascii="Times New Roman" w:hAnsi="Times New Roman" w:eastAsia="仿宋_GB2312" w:cs="Times New Roman"/>
          <w:color w:val="auto"/>
          <w:sz w:val="32"/>
          <w:szCs w:val="32"/>
          <w:highlight w:val="none"/>
          <w:lang w:val="en-US" w:eastAsia="zh-CN"/>
        </w:rPr>
        <w:t xml:space="preserve">）</w:t>
      </w:r>
      <w:r>
        <w:rPr>
          <w:rFonts w:hint="default" w:ascii="Times New Roman" w:hAnsi="Times New Roman" w:eastAsia="仿宋_GB2312" w:cs="Times New Roman"/>
          <w:color w:val="auto"/>
          <w:sz w:val="32"/>
          <w:szCs w:val="32"/>
          <w:highlight w:val="none"/>
          <w:lang w:val="en-US" w:eastAsia="zh-CN"/>
        </w:rPr>
        <w:t xml:space="preserve">，视考核结果和人员使用情况</w:t>
      </w:r>
      <w:r>
        <w:rPr>
          <w:rFonts w:hint="eastAsia" w:ascii="Times New Roman" w:hAnsi="Times New Roman" w:eastAsia="仿宋_GB2312" w:cs="Times New Roman"/>
          <w:color w:val="auto"/>
          <w:sz w:val="32"/>
          <w:szCs w:val="32"/>
          <w:highlight w:val="none"/>
          <w:lang w:val="en-US" w:eastAsia="zh-CN"/>
        </w:rPr>
        <w:t xml:space="preserve">（</w:t>
      </w:r>
      <w:r>
        <w:rPr>
          <w:rFonts w:hint="default" w:ascii="Times New Roman" w:hAnsi="Times New Roman" w:eastAsia="仿宋_GB2312" w:cs="Times New Roman"/>
          <w:color w:val="auto"/>
          <w:sz w:val="32"/>
          <w:szCs w:val="32"/>
          <w:highlight w:val="none"/>
          <w:lang w:val="en-US" w:eastAsia="zh-CN"/>
        </w:rPr>
        <w:t xml:space="preserve">人员费用标准为6万元/人·年</w:t>
      </w:r>
      <w:r>
        <w:rPr>
          <w:rFonts w:hint="eastAsia" w:ascii="Times New Roman" w:hAnsi="Times New Roman" w:eastAsia="仿宋_GB2312" w:cs="Times New Roman"/>
          <w:color w:val="auto"/>
          <w:sz w:val="32"/>
          <w:szCs w:val="32"/>
          <w:highlight w:val="none"/>
          <w:lang w:val="en-US" w:eastAsia="zh-CN"/>
        </w:rPr>
        <w:t xml:space="preserve">）</w:t>
      </w:r>
      <w:r>
        <w:rPr>
          <w:rFonts w:hint="default" w:ascii="Times New Roman" w:hAnsi="Times New Roman" w:eastAsia="仿宋_GB2312" w:cs="Times New Roman"/>
          <w:color w:val="auto"/>
          <w:sz w:val="32"/>
          <w:szCs w:val="32"/>
          <w:highlight w:val="none"/>
          <w:lang w:val="en-US" w:eastAsia="zh-CN"/>
        </w:rPr>
        <w:t xml:space="preserve">，根据实际情况据实结算。但随州市政务和大数据管理局2022年11月未对供应商进行考核，未据实结算，按合同全款结算了终验款。</w:t>
      </w:r>
      <w:r>
        <w:rPr>
          <w:rFonts w:hint="default" w:ascii="Times New Roman" w:hAnsi="Times New Roman" w:eastAsia="仿宋_GB2312" w:cs="Times New Roman"/>
          <w:color w:val="auto"/>
          <w:sz w:val="32"/>
          <w:szCs w:val="32"/>
          <w:highlight w:val="none"/>
          <w:lang w:val="en-US" w:eastAsia="zh-CN"/>
        </w:rPr>
      </w:r>
    </w:p>
    <w:p>
      <w:pPr>
        <w:keepNext w:val="false"/>
        <w:keepLines w:val="false"/>
        <w:pageBreakBefore w:val="false"/>
        <w:widowControl w:val="false"/>
        <w:pBdr/>
        <w:spacing w:line="580" w:lineRule="exact"/>
        <w:ind w:firstLine="640"/>
        <w:jc w:val="both"/>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评价还发现，工程建设项目审批管理系统升级项目有部分内容</w:t>
      </w:r>
      <w:r>
        <w:rPr>
          <w:rFonts w:hint="default" w:ascii="Times New Roman" w:hAnsi="Times New Roman" w:eastAsia="仿宋_GB2312" w:cs="Times New Roman"/>
          <w:color w:val="auto"/>
          <w:sz w:val="32"/>
          <w:szCs w:val="32"/>
          <w:lang w:val="en-US" w:eastAsia="zh-CN"/>
        </w:rPr>
        <w:t xml:space="preserve">由于不可抗力未完成，但结算时也未扣款，而是按合同全款支付。</w:t>
      </w:r>
      <w:r>
        <w:rPr>
          <w:rFonts w:hint="default" w:ascii="Times New Roman" w:hAnsi="Times New Roman" w:eastAsia="仿宋_GB2312" w:cs="Times New Roman"/>
          <w:color w:val="auto"/>
          <w:sz w:val="32"/>
          <w:szCs w:val="32"/>
          <w:highlight w:val="none"/>
          <w:lang w:val="en-US" w:eastAsia="zh-CN"/>
        </w:rPr>
      </w:r>
    </w:p>
    <w:p>
      <w:pPr>
        <w:keepNext w:val="false"/>
        <w:keepLines w:val="false"/>
        <w:pageBreakBefore w:val="false"/>
        <w:widowControl w:val="false"/>
        <w:pBdr/>
        <w:spacing w:line="580" w:lineRule="exact"/>
        <w:ind w:firstLine="64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 xml:space="preserve">制</w:t>
      </w:r>
      <w:r>
        <w:rPr>
          <w:rFonts w:hint="default" w:ascii="Times New Roman" w:hAnsi="Times New Roman" w:eastAsia="仿宋_GB2312" w:cs="Times New Roman"/>
          <w:color w:val="auto"/>
          <w:sz w:val="32"/>
          <w:szCs w:val="32"/>
          <w:highlight w:val="none"/>
        </w:rPr>
        <w:t xml:space="preserve">度执行</w:t>
      </w:r>
      <w:r>
        <w:rPr>
          <w:rFonts w:hint="default" w:ascii="Times New Roman" w:hAnsi="Times New Roman" w:eastAsia="仿宋_GB2312" w:cs="Times New Roman"/>
          <w:color w:val="auto"/>
          <w:sz w:val="32"/>
          <w:szCs w:val="32"/>
          <w:highlight w:val="none"/>
          <w:lang w:eastAsia="zh-CN"/>
        </w:rPr>
        <w:t xml:space="preserve">（项目管理）</w:t>
      </w:r>
      <w:r>
        <w:rPr>
          <w:rFonts w:hint="default" w:ascii="Times New Roman" w:hAnsi="Times New Roman" w:eastAsia="仿宋_GB2312" w:cs="Times New Roman"/>
          <w:color w:val="auto"/>
          <w:sz w:val="32"/>
          <w:szCs w:val="32"/>
          <w:highlight w:val="none"/>
        </w:rPr>
        <w:t xml:space="preserve">有效性</w:t>
      </w:r>
      <w:r>
        <w:rPr>
          <w:rFonts w:hint="default" w:ascii="Times New Roman" w:hAnsi="Times New Roman" w:eastAsia="仿宋_GB2312" w:cs="Times New Roman"/>
          <w:color w:val="auto"/>
          <w:sz w:val="32"/>
          <w:szCs w:val="32"/>
          <w:highlight w:val="none"/>
        </w:rPr>
        <w:t xml:space="preserve">指标扣</w:t>
      </w:r>
      <w:r>
        <w:rPr>
          <w:rFonts w:hint="default" w:ascii="Times New Roman" w:hAnsi="Times New Roman" w:eastAsia="仿宋_GB2312" w:cs="Times New Roman"/>
          <w:color w:val="auto"/>
          <w:sz w:val="32"/>
          <w:szCs w:val="32"/>
          <w:highlight w:val="none"/>
          <w:lang w:val="en-US" w:eastAsia="zh-CN"/>
        </w:rPr>
        <w:t xml:space="preserve">2</w:t>
      </w:r>
      <w:r>
        <w:rPr>
          <w:rFonts w:hint="default" w:ascii="Times New Roman" w:hAnsi="Times New Roman" w:eastAsia="仿宋_GB2312" w:cs="Times New Roman"/>
          <w:color w:val="auto"/>
          <w:sz w:val="32"/>
          <w:szCs w:val="32"/>
          <w:highlight w:val="none"/>
        </w:rPr>
        <w:t xml:space="preserve">分，得</w:t>
      </w:r>
      <w:r>
        <w:rPr>
          <w:rFonts w:hint="default" w:ascii="Times New Roman" w:hAnsi="Times New Roman" w:eastAsia="仿宋_GB2312" w:cs="Times New Roman"/>
          <w:color w:val="auto"/>
          <w:sz w:val="32"/>
          <w:szCs w:val="32"/>
          <w:highlight w:val="none"/>
          <w:lang w:val="en-US" w:eastAsia="zh-CN"/>
        </w:rPr>
        <w:t xml:space="preserve">2</w:t>
      </w:r>
      <w:r>
        <w:rPr>
          <w:rFonts w:hint="default" w:ascii="Times New Roman" w:hAnsi="Times New Roman" w:eastAsia="仿宋_GB2312" w:cs="Times New Roman"/>
          <w:color w:val="auto"/>
          <w:sz w:val="32"/>
          <w:szCs w:val="32"/>
          <w:highlight w:val="none"/>
        </w:rPr>
        <w:t xml:space="preserve">分。</w:t>
      </w:r>
      <w:r>
        <w:rPr>
          <w:rFonts w:hint="default" w:ascii="Times New Roman" w:hAnsi="Times New Roman" w:eastAsia="仿宋_GB2312" w:cs="Times New Roman"/>
          <w:color w:val="auto"/>
          <w:sz w:val="32"/>
          <w:szCs w:val="32"/>
          <w:highlight w:val="none"/>
        </w:rPr>
      </w:r>
    </w:p>
    <w:p>
      <w:pPr>
        <w:pStyle w:val="711"/>
        <w:keepNext w:val="false"/>
        <w:keepLines w:val="false"/>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CN"/>
        </w:rPr>
      </w:pPr>
      <w:r/>
      <w:bookmarkStart w:id="48" w:name="_Toc147654984"/>
      <w:r/>
      <w:bookmarkStart w:id="49" w:name="_Toc31353"/>
      <w:r>
        <w:rPr>
          <w:rFonts w:hint="default" w:ascii="Times New Roman" w:hAnsi="Times New Roman" w:eastAsia="楷体_GB2312" w:cs="Times New Roman"/>
          <w:color w:val="auto"/>
          <w:sz w:val="32"/>
          <w:szCs w:val="32"/>
          <w:lang w:val="en-US" w:eastAsia="zh-CN"/>
        </w:rPr>
        <w:t xml:space="preserve">2.3.6产出数量（17分）</w:t>
      </w:r>
      <w:bookmarkEnd w:id="48"/>
      <w:r/>
      <w:bookmarkEnd w:id="49"/>
      <w:r/>
      <w:r>
        <w:rPr>
          <w:rFonts w:hint="default" w:ascii="Times New Roman" w:hAnsi="Times New Roman" w:eastAsia="楷体_GB2312" w:cs="Times New Roman"/>
          <w:color w:val="auto"/>
          <w:sz w:val="32"/>
          <w:szCs w:val="32"/>
          <w:lang w:val="en-US" w:eastAsia="zh-CN"/>
        </w:rPr>
      </w:r>
    </w:p>
    <w:p>
      <w:pPr>
        <w:keepNext w:val="false"/>
        <w:keepLines w:val="false"/>
        <w:pageBreakBefore w:val="false"/>
        <w:widowControl w:val="false"/>
        <w:pBdr/>
        <w:spacing w:line="580" w:lineRule="exact"/>
        <w:ind w:firstLine="640"/>
        <w:jc w:val="both"/>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 xml:space="preserve">城管运行平台建设系统数量</w:t>
      </w:r>
      <w:r>
        <w:rPr>
          <w:rFonts w:hint="default" w:ascii="Times New Roman" w:hAnsi="Times New Roman" w:eastAsia="仿宋_GB2312" w:cs="Times New Roman"/>
          <w:color w:val="auto"/>
          <w:sz w:val="32"/>
          <w:szCs w:val="32"/>
          <w:highlight w:val="none"/>
          <w:lang w:val="en-US" w:eastAsia="zh-CN"/>
        </w:rPr>
        <w:t xml:space="preserve">4个</w:t>
      </w:r>
      <w:r>
        <w:rPr>
          <w:rFonts w:hint="default" w:ascii="Times New Roman" w:hAnsi="Times New Roman" w:eastAsia="仿宋_GB2312" w:cs="Times New Roman"/>
          <w:color w:val="auto"/>
          <w:sz w:val="32"/>
          <w:szCs w:val="32"/>
          <w:highlight w:val="none"/>
        </w:rPr>
        <w:t xml:space="preserve">（4分）</w:t>
      </w:r>
      <w:r>
        <w:rPr>
          <w:rFonts w:hint="default" w:ascii="Times New Roman" w:hAnsi="Times New Roman" w:eastAsia="仿宋_GB2312" w:cs="Times New Roman"/>
          <w:color w:val="auto"/>
          <w:sz w:val="32"/>
          <w:szCs w:val="32"/>
          <w:highlight w:val="none"/>
          <w:lang w:eastAsia="zh-CN"/>
        </w:rPr>
        <w:t xml:space="preserve">。随州城市运行管理服务平台（二期）已完成综合行政执法监督管理系统、A1智能视频分析系统、“门前三包”综合管理系统、智能井盖管理系统</w:t>
      </w:r>
      <w:r>
        <w:rPr>
          <w:rFonts w:hint="default" w:ascii="Times New Roman" w:hAnsi="Times New Roman" w:eastAsia="仿宋_GB2312" w:cs="Times New Roman"/>
          <w:color w:val="auto"/>
          <w:sz w:val="32"/>
          <w:szCs w:val="32"/>
          <w:highlight w:val="none"/>
          <w:lang w:val="en-US" w:eastAsia="zh-CN"/>
        </w:rPr>
        <w:t xml:space="preserve">4个系统建设。</w:t>
      </w:r>
      <w:r>
        <w:rPr>
          <w:rFonts w:hint="default" w:ascii="Times New Roman" w:hAnsi="Times New Roman" w:eastAsia="仿宋_GB2312" w:cs="Times New Roman"/>
          <w:color w:val="auto"/>
          <w:sz w:val="32"/>
          <w:szCs w:val="32"/>
          <w:highlight w:val="none"/>
          <w:lang w:eastAsia="zh-CN"/>
        </w:rPr>
      </w:r>
    </w:p>
    <w:p>
      <w:pPr>
        <w:keepNext w:val="false"/>
        <w:keepLines w:val="false"/>
        <w:pageBreakBefore w:val="false"/>
        <w:widowControl w:val="false"/>
        <w:pBdr/>
        <w:spacing w:line="580" w:lineRule="exact"/>
        <w:ind w:firstLine="640"/>
        <w:jc w:val="both"/>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 xml:space="preserve">鄂汇办接入事项</w:t>
      </w:r>
      <w:r>
        <w:rPr>
          <w:rFonts w:hint="default" w:ascii="Times New Roman" w:hAnsi="Times New Roman" w:eastAsia="仿宋_GB2312" w:cs="Times New Roman"/>
          <w:color w:val="auto"/>
          <w:sz w:val="32"/>
          <w:szCs w:val="32"/>
          <w:highlight w:val="none"/>
          <w:lang w:val="en-US" w:eastAsia="zh-CN"/>
        </w:rPr>
        <w:t xml:space="preserve">180个</w:t>
      </w:r>
      <w:r>
        <w:rPr>
          <w:rFonts w:hint="default" w:ascii="Times New Roman" w:hAnsi="Times New Roman" w:eastAsia="仿宋_GB2312" w:cs="Times New Roman"/>
          <w:color w:val="auto"/>
          <w:sz w:val="32"/>
          <w:szCs w:val="32"/>
          <w:highlight w:val="none"/>
        </w:rPr>
        <w:t xml:space="preserve">（</w:t>
      </w:r>
      <w:r>
        <w:rPr>
          <w:rFonts w:hint="default" w:ascii="Times New Roman" w:hAnsi="Times New Roman" w:eastAsia="仿宋_GB2312" w:cs="Times New Roman"/>
          <w:color w:val="auto"/>
          <w:sz w:val="32"/>
          <w:szCs w:val="32"/>
          <w:highlight w:val="none"/>
          <w:lang w:val="en-US" w:eastAsia="zh-CN"/>
        </w:rPr>
        <w:t xml:space="preserve">4</w:t>
      </w:r>
      <w:r>
        <w:rPr>
          <w:rFonts w:hint="default" w:ascii="Times New Roman" w:hAnsi="Times New Roman" w:eastAsia="仿宋_GB2312" w:cs="Times New Roman"/>
          <w:color w:val="auto"/>
          <w:sz w:val="32"/>
          <w:szCs w:val="32"/>
          <w:highlight w:val="none"/>
        </w:rPr>
        <w:t xml:space="preserve">分）</w:t>
      </w:r>
      <w:r>
        <w:rPr>
          <w:rFonts w:hint="default" w:ascii="Times New Roman" w:hAnsi="Times New Roman" w:eastAsia="仿宋_GB2312" w:cs="Times New Roman"/>
          <w:color w:val="auto"/>
          <w:sz w:val="32"/>
          <w:szCs w:val="32"/>
          <w:highlight w:val="none"/>
          <w:lang w:eastAsia="zh-CN"/>
        </w:rPr>
        <w:t xml:space="preserve">。</w:t>
      </w:r>
      <w:r>
        <w:rPr>
          <w:rFonts w:hint="default" w:ascii="Times New Roman" w:hAnsi="Times New Roman" w:eastAsia="仿宋_GB2312" w:cs="Times New Roman"/>
          <w:color w:val="auto"/>
          <w:sz w:val="32"/>
          <w:szCs w:val="32"/>
          <w:lang w:val="en-US" w:eastAsia="zh-CN" w:bidi="ar-SA"/>
        </w:rPr>
        <w:t xml:space="preserve">具体做法先是参照2022年高效办成一件事考核指标附件《湖北省移动端高频事项清单》</w:t>
      </w:r>
      <w:r>
        <w:rPr>
          <w:rFonts w:hint="eastAsia" w:ascii="Times New Roman" w:hAnsi="Times New Roman" w:eastAsia="仿宋_GB2312" w:cs="Times New Roman"/>
          <w:color w:val="auto"/>
          <w:sz w:val="32"/>
          <w:szCs w:val="32"/>
          <w:lang w:val="en-US" w:eastAsia="zh-CN" w:bidi="ar-SA"/>
        </w:rPr>
        <w:t xml:space="preserve">（</w:t>
      </w:r>
      <w:r>
        <w:rPr>
          <w:rFonts w:hint="default" w:ascii="Times New Roman" w:hAnsi="Times New Roman" w:eastAsia="仿宋_GB2312" w:cs="Times New Roman"/>
          <w:color w:val="auto"/>
          <w:sz w:val="32"/>
          <w:szCs w:val="32"/>
          <w:lang w:val="en-US" w:eastAsia="zh-CN" w:bidi="ar-SA"/>
        </w:rPr>
        <w:t xml:space="preserve">第一批</w:t>
      </w:r>
      <w:r>
        <w:rPr>
          <w:rFonts w:hint="eastAsia" w:ascii="Times New Roman" w:hAnsi="Times New Roman" w:eastAsia="仿宋_GB2312" w:cs="Times New Roman"/>
          <w:color w:val="auto"/>
          <w:sz w:val="32"/>
          <w:szCs w:val="32"/>
          <w:lang w:val="en-US" w:eastAsia="zh-CN" w:bidi="ar-SA"/>
        </w:rPr>
        <w:t xml:space="preserve">）</w:t>
      </w:r>
      <w:r>
        <w:rPr>
          <w:rFonts w:hint="default" w:ascii="Times New Roman" w:hAnsi="Times New Roman" w:eastAsia="仿宋_GB2312" w:cs="Times New Roman"/>
          <w:color w:val="auto"/>
          <w:sz w:val="32"/>
          <w:szCs w:val="32"/>
          <w:lang w:val="en-US" w:eastAsia="zh-CN" w:bidi="ar-SA"/>
        </w:rPr>
        <w:t xml:space="preserve">，结合相关要求及随州实际情况，梳理 180项掌办事项清单。然后针对事项所涉表单进行详细调研，了解业务逻辑。依据表单调研成果，按照《关于印发湖北省政务服务事项接入“鄂汇办”实施方案的通知》</w:t>
      </w:r>
      <w:r>
        <w:rPr>
          <w:rFonts w:hint="eastAsia" w:ascii="Times New Roman" w:hAnsi="Times New Roman" w:eastAsia="仿宋_GB2312" w:cs="Times New Roman"/>
          <w:color w:val="auto"/>
          <w:sz w:val="32"/>
          <w:szCs w:val="32"/>
          <w:lang w:val="en-US" w:eastAsia="zh-CN" w:bidi="ar-SA"/>
        </w:rPr>
        <w:t xml:space="preserve">（</w:t>
      </w:r>
      <w:r>
        <w:rPr>
          <w:rFonts w:hint="default" w:ascii="Times New Roman" w:hAnsi="Times New Roman" w:eastAsia="仿宋_GB2312" w:cs="Times New Roman"/>
          <w:color w:val="auto"/>
          <w:sz w:val="32"/>
          <w:szCs w:val="32"/>
          <w:lang w:val="en-US" w:eastAsia="zh-CN" w:bidi="ar-SA"/>
        </w:rPr>
        <w:t xml:space="preserve">鄂政办函</w:t>
      </w:r>
      <w:r>
        <w:rPr>
          <w:rFonts w:hint="eastAsia" w:ascii="Times New Roman" w:hAnsi="Times New Roman" w:eastAsia="仿宋_GB2312" w:cs="Times New Roman"/>
          <w:color w:val="auto"/>
          <w:sz w:val="32"/>
          <w:szCs w:val="32"/>
          <w:lang w:val="en-US" w:eastAsia="zh-CN" w:bidi="ar-SA"/>
        </w:rPr>
        <w:t xml:space="preserve">（</w:t>
      </w:r>
      <w:r>
        <w:rPr>
          <w:rFonts w:hint="default" w:ascii="Times New Roman" w:hAnsi="Times New Roman" w:eastAsia="仿宋_GB2312" w:cs="Times New Roman"/>
          <w:color w:val="auto"/>
          <w:sz w:val="32"/>
          <w:szCs w:val="32"/>
          <w:lang w:val="en-US" w:eastAsia="zh-CN" w:bidi="ar-SA"/>
        </w:rPr>
        <w:t xml:space="preserve">2018</w:t>
      </w:r>
      <w:r>
        <w:rPr>
          <w:rFonts w:hint="eastAsia" w:ascii="Times New Roman" w:hAnsi="Times New Roman" w:eastAsia="仿宋_GB2312" w:cs="Times New Roman"/>
          <w:color w:val="auto"/>
          <w:sz w:val="32"/>
          <w:szCs w:val="32"/>
          <w:lang w:val="en-US" w:eastAsia="zh-CN" w:bidi="ar-SA"/>
        </w:rPr>
        <w:t xml:space="preserve">）</w:t>
      </w:r>
      <w:r>
        <w:rPr>
          <w:rFonts w:hint="default" w:ascii="Times New Roman" w:hAnsi="Times New Roman" w:eastAsia="仿宋_GB2312" w:cs="Times New Roman"/>
          <w:color w:val="auto"/>
          <w:sz w:val="32"/>
          <w:szCs w:val="32"/>
          <w:lang w:val="en-US" w:eastAsia="zh-CN" w:bidi="ar-SA"/>
        </w:rPr>
        <w:t xml:space="preserve">96号</w:t>
      </w:r>
      <w:r>
        <w:rPr>
          <w:rFonts w:hint="eastAsia" w:ascii="Times New Roman" w:hAnsi="Times New Roman" w:eastAsia="仿宋_GB2312" w:cs="Times New Roman"/>
          <w:color w:val="auto"/>
          <w:sz w:val="32"/>
          <w:szCs w:val="32"/>
          <w:lang w:val="en-US" w:eastAsia="zh-CN" w:bidi="ar-SA"/>
        </w:rPr>
        <w:t xml:space="preserve">）</w:t>
      </w:r>
      <w:r>
        <w:rPr>
          <w:rFonts w:hint="default" w:ascii="Times New Roman" w:hAnsi="Times New Roman" w:eastAsia="仿宋_GB2312" w:cs="Times New Roman"/>
          <w:color w:val="auto"/>
          <w:sz w:val="32"/>
          <w:szCs w:val="32"/>
          <w:lang w:val="en-US" w:eastAsia="zh-CN" w:bidi="ar-SA"/>
        </w:rPr>
        <w:t xml:space="preserve">相关标准规范，绘制事项表单。依据表单调研成果，完成与“湖北省级一体化在线</w:t>
      </w:r>
      <w:r>
        <w:rPr>
          <w:rFonts w:hint="default" w:ascii="Times New Roman" w:hAnsi="Times New Roman" w:eastAsia="仿宋_GB2312" w:cs="Times New Roman"/>
          <w:color w:val="auto"/>
          <w:sz w:val="32"/>
          <w:szCs w:val="32"/>
          <w:highlight w:val="none"/>
          <w:lang w:val="en-US" w:eastAsia="zh-CN"/>
        </w:rPr>
        <w:t xml:space="preserve">政务服务平台”</w:t>
      </w:r>
      <w:r>
        <w:rPr>
          <w:rFonts w:hint="eastAsia" w:ascii="Times New Roman" w:hAnsi="Times New Roman" w:eastAsia="仿宋_GB2312" w:cs="Times New Roman"/>
          <w:color w:val="auto"/>
          <w:sz w:val="32"/>
          <w:szCs w:val="32"/>
          <w:highlight w:val="none"/>
          <w:lang w:val="en-US" w:eastAsia="zh-CN"/>
        </w:rPr>
        <w:t xml:space="preserve">（</w:t>
      </w:r>
      <w:r>
        <w:rPr>
          <w:rFonts w:hint="default" w:ascii="Times New Roman" w:hAnsi="Times New Roman" w:eastAsia="仿宋_GB2312" w:cs="Times New Roman"/>
          <w:color w:val="auto"/>
          <w:sz w:val="32"/>
          <w:szCs w:val="32"/>
          <w:highlight w:val="none"/>
          <w:lang w:val="en-US" w:eastAsia="zh-CN"/>
        </w:rPr>
        <w:t xml:space="preserve">包含省级掌上办、政务服务网、电子证照库、统一受理平台、统一身份认证等子系统</w:t>
      </w:r>
      <w:r>
        <w:rPr>
          <w:rFonts w:hint="eastAsia" w:ascii="Times New Roman" w:hAnsi="Times New Roman" w:eastAsia="仿宋_GB2312" w:cs="Times New Roman"/>
          <w:color w:val="auto"/>
          <w:sz w:val="32"/>
          <w:szCs w:val="32"/>
          <w:highlight w:val="none"/>
          <w:lang w:val="en-US" w:eastAsia="zh-CN"/>
        </w:rPr>
        <w:t xml:space="preserve">）</w:t>
      </w:r>
      <w:r>
        <w:rPr>
          <w:rFonts w:hint="default" w:ascii="Times New Roman" w:hAnsi="Times New Roman" w:eastAsia="仿宋_GB2312" w:cs="Times New Roman"/>
          <w:color w:val="auto"/>
          <w:sz w:val="32"/>
          <w:szCs w:val="32"/>
          <w:highlight w:val="none"/>
          <w:lang w:val="en-US" w:eastAsia="zh-CN"/>
        </w:rPr>
        <w:t xml:space="preserve">对接。2023年，</w:t>
      </w:r>
      <w:r>
        <w:rPr>
          <w:rFonts w:hint="default" w:ascii="Times New Roman" w:hAnsi="Times New Roman" w:eastAsia="仿宋_GB2312" w:cs="Times New Roman"/>
          <w:color w:val="auto"/>
          <w:sz w:val="32"/>
          <w:szCs w:val="32"/>
          <w:highlight w:val="none"/>
          <w:lang w:eastAsia="zh-CN"/>
        </w:rPr>
        <w:t xml:space="preserve">鄂汇办2022年建设项目已按设定目标接入事项</w:t>
      </w:r>
      <w:r>
        <w:rPr>
          <w:rFonts w:hint="default" w:ascii="Times New Roman" w:hAnsi="Times New Roman" w:eastAsia="仿宋_GB2312" w:cs="Times New Roman"/>
          <w:color w:val="auto"/>
          <w:sz w:val="32"/>
          <w:szCs w:val="32"/>
          <w:highlight w:val="none"/>
          <w:lang w:val="en-US" w:eastAsia="zh-CN"/>
        </w:rPr>
        <w:t xml:space="preserve">180项。</w:t>
      </w:r>
      <w:r>
        <w:rPr>
          <w:rFonts w:hint="default" w:ascii="Times New Roman" w:hAnsi="Times New Roman" w:eastAsia="仿宋_GB2312" w:cs="Times New Roman"/>
          <w:color w:val="auto"/>
          <w:sz w:val="32"/>
          <w:szCs w:val="32"/>
          <w:highlight w:val="none"/>
          <w:lang w:val="en-US" w:eastAsia="zh-CN"/>
        </w:rPr>
      </w:r>
    </w:p>
    <w:p>
      <w:pPr>
        <w:keepNext w:val="false"/>
        <w:keepLines w:val="false"/>
        <w:pageBreakBefore w:val="false"/>
        <w:widowControl w:val="false"/>
        <w:pBdr/>
        <w:spacing w:line="580" w:lineRule="exact"/>
        <w:ind w:firstLine="640"/>
        <w:jc w:val="both"/>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 xml:space="preserve">升级平台数量</w:t>
      </w:r>
      <w:r>
        <w:rPr>
          <w:rFonts w:hint="default" w:ascii="Times New Roman" w:hAnsi="Times New Roman" w:eastAsia="仿宋_GB2312" w:cs="Times New Roman"/>
          <w:color w:val="auto"/>
          <w:sz w:val="32"/>
          <w:szCs w:val="32"/>
          <w:highlight w:val="none"/>
          <w:lang w:val="en-US" w:eastAsia="zh-CN"/>
        </w:rPr>
        <w:t xml:space="preserve">4个</w:t>
      </w:r>
      <w:r>
        <w:rPr>
          <w:rFonts w:hint="default" w:ascii="Times New Roman" w:hAnsi="Times New Roman" w:eastAsia="仿宋_GB2312" w:cs="Times New Roman"/>
          <w:color w:val="auto"/>
          <w:sz w:val="32"/>
          <w:szCs w:val="32"/>
          <w:highlight w:val="none"/>
          <w:lang w:eastAsia="zh-CN"/>
        </w:rPr>
        <w:t xml:space="preserve">（</w:t>
      </w:r>
      <w:r>
        <w:rPr>
          <w:rFonts w:hint="default" w:ascii="Times New Roman" w:hAnsi="Times New Roman" w:eastAsia="仿宋_GB2312" w:cs="Times New Roman"/>
          <w:color w:val="auto"/>
          <w:sz w:val="32"/>
          <w:szCs w:val="32"/>
          <w:highlight w:val="none"/>
          <w:lang w:val="en-US" w:eastAsia="zh-CN"/>
        </w:rPr>
        <w:t xml:space="preserve">3</w:t>
      </w:r>
      <w:r>
        <w:rPr>
          <w:rFonts w:hint="default" w:ascii="Times New Roman" w:hAnsi="Times New Roman" w:eastAsia="仿宋_GB2312" w:cs="Times New Roman"/>
          <w:color w:val="auto"/>
          <w:sz w:val="32"/>
          <w:szCs w:val="32"/>
          <w:highlight w:val="none"/>
          <w:lang w:eastAsia="zh-CN"/>
        </w:rPr>
        <w:t xml:space="preserve">分）。随着上级管理要求、客户服务要求提高，数字随州的各平台也面临着升级要求。</w:t>
      </w:r>
      <w:r>
        <w:rPr>
          <w:rFonts w:hint="default" w:ascii="Times New Roman" w:hAnsi="Times New Roman" w:eastAsia="仿宋_GB2312" w:cs="Times New Roman"/>
          <w:color w:val="auto"/>
          <w:sz w:val="32"/>
          <w:szCs w:val="32"/>
          <w:highlight w:val="none"/>
          <w:lang w:val="en-US" w:eastAsia="zh-CN"/>
        </w:rPr>
        <w:t xml:space="preserve">2023年，数字随州项目已完成随州市大数据中心电子证件照系统、共享交换平台、随州市工程建设项目审批管理系统、随州市12345政务服务便民热线智能化整合4个平台的升级建设。</w:t>
      </w:r>
      <w:r>
        <w:rPr>
          <w:rFonts w:hint="default" w:ascii="Times New Roman" w:hAnsi="Times New Roman" w:eastAsia="仿宋_GB2312" w:cs="Times New Roman"/>
          <w:color w:val="auto"/>
          <w:sz w:val="32"/>
          <w:szCs w:val="32"/>
          <w:highlight w:val="none"/>
          <w:lang w:val="en-US" w:eastAsia="zh-CN"/>
        </w:rPr>
      </w:r>
    </w:p>
    <w:p>
      <w:pPr>
        <w:keepNext w:val="false"/>
        <w:keepLines w:val="false"/>
        <w:pageBreakBefore w:val="false"/>
        <w:widowControl w:val="false"/>
        <w:suppressLineNumbers w:val="false"/>
        <w:pBdr/>
        <w:spacing w:line="580" w:lineRule="exact"/>
        <w:ind w:firstLine="640"/>
        <w:jc w:val="both"/>
        <w:rPr>
          <w:rFonts w:hint="default" w:ascii="Times New Roman" w:hAnsi="Times New Roman" w:eastAsia="仿宋_GB2312" w:cs="Times New Roman"/>
          <w:color w:val="auto"/>
          <w:sz w:val="32"/>
          <w:szCs w:val="32"/>
          <w:lang w:val="en-US" w:eastAsia="zh-CN" w:bidi="ar-SA"/>
        </w:rPr>
      </w:pPr>
      <w:r>
        <w:rPr>
          <w:rFonts w:hint="default" w:ascii="Times New Roman" w:hAnsi="Times New Roman" w:eastAsia="仿宋_GB2312" w:cs="Times New Roman"/>
          <w:color w:val="auto"/>
          <w:sz w:val="32"/>
          <w:szCs w:val="32"/>
          <w:highlight w:val="none"/>
        </w:rPr>
        <w:t xml:space="preserve">监管平台建设、服务内容</w:t>
      </w:r>
      <w:r>
        <w:rPr>
          <w:rFonts w:hint="default" w:ascii="Times New Roman" w:hAnsi="Times New Roman" w:eastAsia="仿宋_GB2312" w:cs="Times New Roman"/>
          <w:color w:val="auto"/>
          <w:sz w:val="32"/>
          <w:szCs w:val="32"/>
          <w:highlight w:val="none"/>
          <w:lang w:val="en-US" w:eastAsia="zh-CN"/>
        </w:rPr>
        <w:t xml:space="preserve">6项</w:t>
      </w:r>
      <w:r>
        <w:rPr>
          <w:rFonts w:hint="default" w:ascii="Times New Roman" w:hAnsi="Times New Roman" w:eastAsia="仿宋_GB2312" w:cs="Times New Roman"/>
          <w:color w:val="auto"/>
          <w:sz w:val="32"/>
          <w:szCs w:val="32"/>
          <w:highlight w:val="none"/>
        </w:rPr>
        <w:t xml:space="preserve">（</w:t>
      </w:r>
      <w:r>
        <w:rPr>
          <w:rFonts w:hint="default" w:ascii="Times New Roman" w:hAnsi="Times New Roman" w:eastAsia="仿宋_GB2312" w:cs="Times New Roman"/>
          <w:color w:val="auto"/>
          <w:sz w:val="32"/>
          <w:szCs w:val="32"/>
          <w:highlight w:val="none"/>
          <w:lang w:val="en-US" w:eastAsia="zh-CN"/>
        </w:rPr>
        <w:t xml:space="preserve">3</w:t>
      </w:r>
      <w:r>
        <w:rPr>
          <w:rFonts w:hint="default" w:ascii="Times New Roman" w:hAnsi="Times New Roman" w:eastAsia="仿宋_GB2312" w:cs="Times New Roman"/>
          <w:color w:val="auto"/>
          <w:sz w:val="32"/>
          <w:szCs w:val="32"/>
          <w:highlight w:val="none"/>
        </w:rPr>
        <w:t xml:space="preserve">分）</w:t>
      </w:r>
      <w:r>
        <w:rPr>
          <w:rFonts w:hint="default" w:ascii="Times New Roman" w:hAnsi="Times New Roman" w:eastAsia="仿宋_GB2312" w:cs="Times New Roman"/>
          <w:color w:val="auto"/>
          <w:sz w:val="32"/>
          <w:szCs w:val="32"/>
          <w:highlight w:val="none"/>
          <w:lang w:eastAsia="zh-CN"/>
        </w:rPr>
        <w:t xml:space="preserve">。</w:t>
      </w:r>
      <w:r>
        <w:rPr>
          <w:rFonts w:hint="default" w:ascii="Times New Roman" w:hAnsi="Times New Roman" w:eastAsia="仿宋_GB2312" w:cs="Times New Roman"/>
          <w:color w:val="auto"/>
          <w:sz w:val="32"/>
          <w:szCs w:val="32"/>
          <w:highlight w:val="none"/>
          <w:lang w:val="en-US" w:eastAsia="zh-CN"/>
        </w:rPr>
        <w:t xml:space="preserve">2023年，</w:t>
      </w:r>
      <w:r>
        <w:rPr>
          <w:rFonts w:hint="default" w:ascii="Times New Roman" w:hAnsi="Times New Roman" w:eastAsia="仿宋_GB2312" w:cs="Times New Roman"/>
          <w:color w:val="auto"/>
          <w:sz w:val="32"/>
          <w:szCs w:val="32"/>
          <w:highlight w:val="none"/>
          <w:lang w:eastAsia="zh-CN"/>
        </w:rPr>
        <w:t xml:space="preserve">随州市互联网+监管平台项目</w:t>
      </w:r>
      <w:r>
        <w:rPr>
          <w:rFonts w:hint="default" w:ascii="Times New Roman" w:hAnsi="Times New Roman" w:eastAsia="仿宋_GB2312" w:cs="Times New Roman"/>
          <w:color w:val="auto"/>
          <w:sz w:val="32"/>
          <w:szCs w:val="32"/>
          <w:lang w:val="en-US" w:eastAsia="zh-CN" w:bidi="ar-SA"/>
        </w:rPr>
        <w:t xml:space="preserve">已完成工鈼界面、监管数据治理系统、监管行为管理系统、系统对接、标准化服务、运营服务6项建设和服务内容。</w:t>
      </w:r>
      <w:r>
        <w:rPr>
          <w:rFonts w:hint="default" w:ascii="Times New Roman" w:hAnsi="Times New Roman" w:eastAsia="仿宋_GB2312" w:cs="Times New Roman"/>
          <w:color w:val="auto"/>
          <w:sz w:val="32"/>
          <w:szCs w:val="32"/>
          <w:lang w:val="en-US" w:eastAsia="zh-CN" w:bidi="ar-SA"/>
        </w:rPr>
      </w:r>
    </w:p>
    <w:p>
      <w:pPr>
        <w:keepNext w:val="false"/>
        <w:keepLines w:val="false"/>
        <w:pageBreakBefore w:val="false"/>
        <w:widowControl w:val="false"/>
        <w:suppressLineNumbers w:val="false"/>
        <w:pBdr/>
        <w:spacing w:line="580" w:lineRule="exact"/>
        <w:ind w:firstLine="640"/>
        <w:jc w:val="both"/>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 xml:space="preserve">密码建设、服务内容</w:t>
      </w:r>
      <w:r>
        <w:rPr>
          <w:rFonts w:hint="default" w:ascii="Times New Roman" w:hAnsi="Times New Roman" w:eastAsia="仿宋_GB2312" w:cs="Times New Roman"/>
          <w:color w:val="auto"/>
          <w:sz w:val="32"/>
          <w:szCs w:val="32"/>
          <w:highlight w:val="none"/>
          <w:lang w:val="en-US" w:eastAsia="zh-CN"/>
        </w:rPr>
        <w:t xml:space="preserve">7项</w:t>
      </w:r>
      <w:r>
        <w:rPr>
          <w:rFonts w:hint="default" w:ascii="Times New Roman" w:hAnsi="Times New Roman" w:eastAsia="仿宋_GB2312" w:cs="Times New Roman"/>
          <w:color w:val="auto"/>
          <w:sz w:val="32"/>
          <w:szCs w:val="32"/>
          <w:highlight w:val="none"/>
        </w:rPr>
        <w:t xml:space="preserve">（</w:t>
      </w:r>
      <w:r>
        <w:rPr>
          <w:rFonts w:hint="default" w:ascii="Times New Roman" w:hAnsi="Times New Roman" w:eastAsia="仿宋_GB2312" w:cs="Times New Roman"/>
          <w:color w:val="auto"/>
          <w:sz w:val="32"/>
          <w:szCs w:val="32"/>
          <w:highlight w:val="none"/>
          <w:lang w:val="en-US" w:eastAsia="zh-CN"/>
        </w:rPr>
        <w:t xml:space="preserve">3</w:t>
      </w:r>
      <w:r>
        <w:rPr>
          <w:rFonts w:hint="default" w:ascii="Times New Roman" w:hAnsi="Times New Roman" w:eastAsia="仿宋_GB2312" w:cs="Times New Roman"/>
          <w:color w:val="auto"/>
          <w:sz w:val="32"/>
          <w:szCs w:val="32"/>
          <w:highlight w:val="none"/>
        </w:rPr>
        <w:t xml:space="preserve">分）</w:t>
      </w:r>
      <w:r>
        <w:rPr>
          <w:rFonts w:hint="default" w:ascii="Times New Roman" w:hAnsi="Times New Roman" w:eastAsia="仿宋_GB2312" w:cs="Times New Roman"/>
          <w:color w:val="auto"/>
          <w:sz w:val="32"/>
          <w:szCs w:val="32"/>
          <w:highlight w:val="none"/>
          <w:lang w:val="en-US" w:eastAsia="zh-CN"/>
        </w:rPr>
        <w:t xml:space="preserve">。2023年，政务系统密码建设项目已完成</w:t>
      </w:r>
      <w:r>
        <w:rPr>
          <w:rFonts w:hint="default" w:ascii="Times New Roman" w:hAnsi="Times New Roman" w:eastAsia="仿宋_GB2312" w:cs="Times New Roman"/>
          <w:color w:val="auto"/>
          <w:sz w:val="32"/>
          <w:szCs w:val="32"/>
          <w:lang w:val="en-US" w:eastAsia="zh-CN"/>
        </w:rPr>
        <w:t xml:space="preserve">建设密码服务平台、建设密码基础设施、配套计算资源、集成实施服务、售后运维服务、项目培训服务、迁移服务7项</w:t>
      </w:r>
      <w:r>
        <w:rPr>
          <w:rFonts w:hint="default" w:ascii="Times New Roman" w:hAnsi="Times New Roman" w:eastAsia="仿宋_GB2312" w:cs="Times New Roman"/>
          <w:color w:val="auto"/>
          <w:sz w:val="32"/>
          <w:szCs w:val="32"/>
          <w:lang w:val="en-US" w:eastAsia="zh-CN" w:bidi="ar-SA"/>
        </w:rPr>
        <w:t xml:space="preserve">建设和服务内容。</w:t>
      </w:r>
      <w:r>
        <w:rPr>
          <w:rFonts w:hint="default" w:ascii="Times New Roman" w:hAnsi="Times New Roman" w:eastAsia="仿宋_GB2312" w:cs="Times New Roman"/>
          <w:color w:val="auto"/>
          <w:sz w:val="32"/>
          <w:szCs w:val="32"/>
          <w:highlight w:val="none"/>
          <w:lang w:val="en-US" w:eastAsia="zh-CN"/>
        </w:rPr>
      </w:r>
    </w:p>
    <w:p>
      <w:pPr>
        <w:keepNext w:val="false"/>
        <w:keepLines w:val="false"/>
        <w:pageBreakBefore w:val="false"/>
        <w:widowControl w:val="false"/>
        <w:pBdr/>
        <w:spacing w:line="580" w:lineRule="exact"/>
        <w:ind w:firstLine="64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产出数量指标</w:t>
      </w:r>
      <w:r>
        <w:rPr>
          <w:rFonts w:hint="default" w:ascii="Times New Roman" w:hAnsi="Times New Roman" w:eastAsia="仿宋_GB2312" w:cs="Times New Roman"/>
          <w:color w:val="auto"/>
          <w:sz w:val="32"/>
          <w:szCs w:val="32"/>
          <w:highlight w:val="none"/>
          <w:lang w:eastAsia="zh-CN"/>
        </w:rPr>
        <w:t xml:space="preserve">不</w:t>
      </w:r>
      <w:r>
        <w:rPr>
          <w:rFonts w:hint="default" w:ascii="Times New Roman" w:hAnsi="Times New Roman" w:eastAsia="仿宋_GB2312" w:cs="Times New Roman"/>
          <w:color w:val="auto"/>
          <w:sz w:val="32"/>
          <w:szCs w:val="32"/>
          <w:highlight w:val="none"/>
        </w:rPr>
        <w:t xml:space="preserve">扣分，得1</w:t>
      </w:r>
      <w:r>
        <w:rPr>
          <w:rFonts w:hint="default" w:ascii="Times New Roman" w:hAnsi="Times New Roman" w:eastAsia="仿宋_GB2312" w:cs="Times New Roman"/>
          <w:color w:val="auto"/>
          <w:sz w:val="32"/>
          <w:szCs w:val="32"/>
          <w:highlight w:val="none"/>
          <w:lang w:val="en-US" w:eastAsia="zh-CN"/>
        </w:rPr>
        <w:t xml:space="preserve">7</w:t>
      </w:r>
      <w:r>
        <w:rPr>
          <w:rFonts w:hint="default" w:ascii="Times New Roman" w:hAnsi="Times New Roman" w:eastAsia="仿宋_GB2312" w:cs="Times New Roman"/>
          <w:color w:val="auto"/>
          <w:sz w:val="32"/>
          <w:szCs w:val="32"/>
          <w:highlight w:val="none"/>
        </w:rPr>
        <w:t xml:space="preserve">分。</w:t>
      </w:r>
      <w:r>
        <w:rPr>
          <w:rFonts w:hint="default" w:ascii="Times New Roman" w:hAnsi="Times New Roman" w:eastAsia="仿宋_GB2312" w:cs="Times New Roman"/>
          <w:color w:val="auto"/>
          <w:sz w:val="32"/>
          <w:szCs w:val="32"/>
          <w:highlight w:val="none"/>
        </w:rPr>
      </w:r>
    </w:p>
    <w:p>
      <w:pPr>
        <w:pStyle w:val="711"/>
        <w:keepNext w:val="false"/>
        <w:keepLines w:val="false"/>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CN"/>
        </w:rPr>
      </w:pPr>
      <w:r/>
      <w:bookmarkStart w:id="50" w:name="_Toc147654985"/>
      <w:r/>
      <w:bookmarkStart w:id="51" w:name="_Toc5494"/>
      <w:r>
        <w:rPr>
          <w:rFonts w:hint="default" w:ascii="Times New Roman" w:hAnsi="Times New Roman" w:eastAsia="楷体_GB2312" w:cs="Times New Roman"/>
          <w:color w:val="auto"/>
          <w:sz w:val="32"/>
          <w:szCs w:val="32"/>
          <w:lang w:val="en-US" w:eastAsia="zh-CN"/>
        </w:rPr>
        <w:t xml:space="preserve">2.3.7产出质量（13分）</w:t>
      </w:r>
      <w:bookmarkEnd w:id="50"/>
      <w:r/>
      <w:bookmarkEnd w:id="51"/>
      <w:r/>
      <w:r>
        <w:rPr>
          <w:rFonts w:hint="default" w:ascii="Times New Roman" w:hAnsi="Times New Roman" w:eastAsia="楷体_GB2312" w:cs="Times New Roman"/>
          <w:color w:val="auto"/>
          <w:sz w:val="32"/>
          <w:szCs w:val="32"/>
          <w:lang w:val="en-US" w:eastAsia="zh-CN"/>
        </w:rPr>
      </w:r>
    </w:p>
    <w:p>
      <w:pPr>
        <w:keepNext w:val="false"/>
        <w:keepLines w:val="false"/>
        <w:pageBreakBefore w:val="false"/>
        <w:widowControl w:val="false"/>
        <w:pBdr/>
        <w:spacing w:line="580" w:lineRule="exact"/>
        <w:ind w:firstLine="640"/>
        <w:jc w:val="both"/>
        <w:rPr>
          <w:rFonts w:hint="default" w:ascii="Times New Roman" w:hAnsi="Times New Roman" w:eastAsia="仿宋_GB2312" w:cs="Times New Roman"/>
          <w:color w:val="auto"/>
          <w:sz w:val="32"/>
          <w:szCs w:val="32"/>
          <w:highlight w:val="none"/>
          <w:lang w:val="en-US" w:eastAsia="zh-CN" w:bidi="ar-SA"/>
        </w:rPr>
      </w:pPr>
      <w:r>
        <w:rPr>
          <w:rFonts w:hint="default" w:ascii="Times New Roman" w:hAnsi="Times New Roman" w:eastAsia="仿宋_GB2312" w:cs="Times New Roman"/>
          <w:color w:val="auto"/>
          <w:sz w:val="32"/>
          <w:szCs w:val="32"/>
          <w:highlight w:val="none"/>
          <w:lang w:eastAsia="zh-CN"/>
        </w:rPr>
        <w:t xml:space="preserve">验收通过（</w:t>
      </w:r>
      <w:r>
        <w:rPr>
          <w:rFonts w:hint="default" w:ascii="Times New Roman" w:hAnsi="Times New Roman" w:eastAsia="仿宋_GB2312" w:cs="Times New Roman"/>
          <w:color w:val="auto"/>
          <w:sz w:val="32"/>
          <w:szCs w:val="32"/>
          <w:highlight w:val="none"/>
          <w:lang w:val="en-US" w:eastAsia="zh-CN"/>
        </w:rPr>
        <w:t xml:space="preserve">7分</w:t>
      </w:r>
      <w:r>
        <w:rPr>
          <w:rFonts w:hint="default" w:ascii="Times New Roman" w:hAnsi="Times New Roman" w:eastAsia="仿宋_GB2312" w:cs="Times New Roman"/>
          <w:color w:val="auto"/>
          <w:sz w:val="32"/>
          <w:szCs w:val="32"/>
          <w:highlight w:val="none"/>
          <w:lang w:eastAsia="zh-CN"/>
        </w:rPr>
        <w:t xml:space="preserve">）。截止评价基准日，</w:t>
      </w:r>
      <w:r>
        <w:rPr>
          <w:rFonts w:hint="default" w:ascii="Times New Roman" w:hAnsi="Times New Roman" w:eastAsia="仿宋_GB2312" w:cs="Times New Roman"/>
          <w:color w:val="auto"/>
          <w:sz w:val="32"/>
          <w:szCs w:val="32"/>
          <w:highlight w:val="none"/>
          <w:lang w:val="en-US" w:eastAsia="zh-CN"/>
        </w:rPr>
        <w:t xml:space="preserve">2023年执行的数字随州8个二级项目皆已初验或终验通过，但评价发现，互联网+监管平台项目验收单要素不全，没有验收日期、专家签名，建设单位未盖章</w:t>
      </w:r>
      <w:r>
        <w:rPr>
          <w:rFonts w:hint="default" w:ascii="Times New Roman" w:hAnsi="Times New Roman" w:eastAsia="仿宋_GB2312" w:cs="Times New Roman"/>
          <w:color w:val="auto"/>
          <w:sz w:val="32"/>
          <w:szCs w:val="32"/>
          <w:highlight w:val="none"/>
          <w:lang w:val="en-US" w:eastAsia="zh-CN" w:bidi="ar-SA"/>
        </w:rPr>
        <w:t xml:space="preserve">。扣1分。</w:t>
      </w:r>
      <w:r>
        <w:rPr>
          <w:rFonts w:hint="default" w:ascii="Times New Roman" w:hAnsi="Times New Roman" w:eastAsia="仿宋_GB2312" w:cs="Times New Roman"/>
          <w:color w:val="auto"/>
          <w:sz w:val="32"/>
          <w:szCs w:val="32"/>
          <w:highlight w:val="none"/>
          <w:lang w:val="en-US" w:eastAsia="zh-CN" w:bidi="ar-SA"/>
        </w:rPr>
      </w:r>
    </w:p>
    <w:p>
      <w:pPr>
        <w:keepNext w:val="false"/>
        <w:keepLines w:val="false"/>
        <w:pageBreakBefore w:val="false"/>
        <w:widowControl w:val="false"/>
        <w:pBdr/>
        <w:spacing w:line="580" w:lineRule="exact"/>
        <w:ind w:firstLine="640"/>
        <w:jc w:val="both"/>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 xml:space="preserve">系统运维质保期</w:t>
      </w:r>
      <w:r>
        <w:rPr>
          <w:rFonts w:hint="default" w:ascii="Times New Roman" w:hAnsi="Times New Roman" w:eastAsia="仿宋_GB2312" w:cs="Times New Roman"/>
          <w:color w:val="auto"/>
          <w:sz w:val="32"/>
          <w:szCs w:val="32"/>
          <w:highlight w:val="none"/>
          <w:lang w:val="en-US" w:eastAsia="zh-CN"/>
        </w:rPr>
        <w:t xml:space="preserve">1年</w:t>
      </w:r>
      <w:r>
        <w:rPr>
          <w:rFonts w:hint="default" w:ascii="Times New Roman" w:hAnsi="Times New Roman" w:eastAsia="仿宋_GB2312" w:cs="Times New Roman"/>
          <w:color w:val="auto"/>
          <w:sz w:val="32"/>
          <w:szCs w:val="32"/>
          <w:highlight w:val="none"/>
          <w:lang w:eastAsia="zh-CN"/>
        </w:rPr>
        <w:t xml:space="preserve">（</w:t>
      </w:r>
      <w:r>
        <w:rPr>
          <w:rFonts w:hint="default" w:ascii="Times New Roman" w:hAnsi="Times New Roman" w:eastAsia="仿宋_GB2312" w:cs="Times New Roman"/>
          <w:color w:val="auto"/>
          <w:sz w:val="32"/>
          <w:szCs w:val="32"/>
          <w:highlight w:val="none"/>
          <w:lang w:val="en-US" w:eastAsia="zh-CN"/>
        </w:rPr>
        <w:t xml:space="preserve">6分</w:t>
      </w:r>
      <w:r>
        <w:rPr>
          <w:rFonts w:hint="default" w:ascii="Times New Roman" w:hAnsi="Times New Roman" w:eastAsia="仿宋_GB2312" w:cs="Times New Roman"/>
          <w:color w:val="auto"/>
          <w:sz w:val="32"/>
          <w:szCs w:val="32"/>
          <w:highlight w:val="none"/>
          <w:lang w:eastAsia="zh-CN"/>
        </w:rPr>
        <w:t xml:space="preserve">）。</w:t>
      </w:r>
      <w:r>
        <w:rPr>
          <w:rFonts w:hint="default" w:ascii="Times New Roman" w:hAnsi="Times New Roman" w:eastAsia="仿宋_GB2312" w:cs="Times New Roman"/>
          <w:color w:val="auto"/>
          <w:sz w:val="32"/>
          <w:szCs w:val="32"/>
          <w:highlight w:val="none"/>
          <w:lang w:val="en-US" w:eastAsia="zh-CN"/>
        </w:rPr>
        <w:t xml:space="preserve">2023年执行的数字随州8个二级项目</w:t>
      </w:r>
      <w:r>
        <w:rPr>
          <w:rFonts w:hint="default" w:ascii="Times New Roman" w:hAnsi="Times New Roman" w:eastAsia="仿宋_GB2312" w:cs="Times New Roman"/>
          <w:color w:val="auto"/>
          <w:sz w:val="32"/>
          <w:szCs w:val="32"/>
          <w:highlight w:val="none"/>
          <w:lang w:eastAsia="zh-CN"/>
        </w:rPr>
        <w:t xml:space="preserve">合同都约定了免费运维质保期，少的一年，多的三年。系统运维质保期的规定，保障了系统的正常稳定运行</w:t>
      </w:r>
      <w:r>
        <w:rPr>
          <w:rFonts w:hint="default" w:ascii="Times New Roman" w:hAnsi="Times New Roman" w:eastAsia="仿宋_GB2312" w:cs="Times New Roman"/>
          <w:color w:val="auto"/>
          <w:sz w:val="32"/>
          <w:szCs w:val="32"/>
          <w:highlight w:val="none"/>
          <w:lang w:val="en-US" w:eastAsia="zh-CN"/>
        </w:rPr>
        <w:t xml:space="preserve">。</w:t>
      </w:r>
      <w:r>
        <w:rPr>
          <w:rFonts w:hint="default" w:ascii="Times New Roman" w:hAnsi="Times New Roman" w:eastAsia="仿宋_GB2312" w:cs="Times New Roman"/>
          <w:color w:val="auto"/>
          <w:sz w:val="32"/>
          <w:szCs w:val="32"/>
          <w:highlight w:val="none"/>
          <w:lang w:val="en-US" w:eastAsia="zh-CN"/>
        </w:rPr>
      </w:r>
    </w:p>
    <w:p>
      <w:pPr>
        <w:keepNext w:val="false"/>
        <w:keepLines w:val="false"/>
        <w:pageBreakBefore w:val="false"/>
        <w:widowControl w:val="false"/>
        <w:pBdr/>
        <w:spacing w:line="580" w:lineRule="exact"/>
        <w:ind w:firstLine="640"/>
        <w:jc w:val="both"/>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 xml:space="preserve">产出质量</w:t>
      </w:r>
      <w:r>
        <w:rPr>
          <w:rFonts w:hint="default" w:ascii="Times New Roman" w:hAnsi="Times New Roman" w:eastAsia="仿宋_GB2312" w:cs="Times New Roman"/>
          <w:color w:val="auto"/>
          <w:sz w:val="32"/>
          <w:szCs w:val="32"/>
          <w:highlight w:val="none"/>
        </w:rPr>
        <w:t xml:space="preserve">指标扣</w:t>
      </w:r>
      <w:r>
        <w:rPr>
          <w:rFonts w:hint="default" w:ascii="Times New Roman" w:hAnsi="Times New Roman" w:eastAsia="仿宋_GB2312" w:cs="Times New Roman"/>
          <w:color w:val="auto"/>
          <w:sz w:val="32"/>
          <w:szCs w:val="32"/>
          <w:highlight w:val="none"/>
          <w:lang w:val="en-US" w:eastAsia="zh-CN"/>
        </w:rPr>
        <w:t xml:space="preserve">1</w:t>
      </w:r>
      <w:r>
        <w:rPr>
          <w:rFonts w:hint="default" w:ascii="Times New Roman" w:hAnsi="Times New Roman" w:eastAsia="仿宋_GB2312" w:cs="Times New Roman"/>
          <w:color w:val="auto"/>
          <w:sz w:val="32"/>
          <w:szCs w:val="32"/>
          <w:highlight w:val="none"/>
        </w:rPr>
        <w:t xml:space="preserve">分，得</w:t>
      </w:r>
      <w:r>
        <w:rPr>
          <w:rFonts w:hint="default" w:ascii="Times New Roman" w:hAnsi="Times New Roman" w:eastAsia="仿宋_GB2312" w:cs="Times New Roman"/>
          <w:color w:val="auto"/>
          <w:sz w:val="32"/>
          <w:szCs w:val="32"/>
          <w:highlight w:val="none"/>
          <w:lang w:val="en-US" w:eastAsia="zh-CN"/>
        </w:rPr>
        <w:t xml:space="preserve">12</w:t>
      </w:r>
      <w:r>
        <w:rPr>
          <w:rFonts w:hint="default" w:ascii="Times New Roman" w:hAnsi="Times New Roman" w:eastAsia="仿宋_GB2312" w:cs="Times New Roman"/>
          <w:color w:val="auto"/>
          <w:sz w:val="32"/>
          <w:szCs w:val="32"/>
          <w:highlight w:val="none"/>
        </w:rPr>
        <w:t xml:space="preserve">分。</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r>
    </w:p>
    <w:p>
      <w:pPr>
        <w:pStyle w:val="711"/>
        <w:keepNext w:val="false"/>
        <w:keepLines w:val="false"/>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CN"/>
        </w:rPr>
      </w:pPr>
      <w:r/>
      <w:bookmarkStart w:id="52" w:name="_Toc147654986"/>
      <w:r/>
      <w:bookmarkStart w:id="53" w:name="_Toc16374"/>
      <w:r>
        <w:rPr>
          <w:rFonts w:hint="default" w:ascii="Times New Roman" w:hAnsi="Times New Roman" w:eastAsia="楷体_GB2312" w:cs="Times New Roman"/>
          <w:color w:val="auto"/>
          <w:sz w:val="32"/>
          <w:szCs w:val="32"/>
          <w:lang w:val="en-US" w:eastAsia="zh-CN"/>
        </w:rPr>
        <w:t xml:space="preserve">2.3.8产出时效（完成及时性）（9分）</w:t>
      </w:r>
      <w:bookmarkEnd w:id="52"/>
      <w:r/>
      <w:bookmarkEnd w:id="53"/>
      <w:r/>
      <w:r>
        <w:rPr>
          <w:rFonts w:hint="default" w:ascii="Times New Roman" w:hAnsi="Times New Roman" w:eastAsia="楷体_GB2312" w:cs="Times New Roman"/>
          <w:color w:val="auto"/>
          <w:sz w:val="32"/>
          <w:szCs w:val="32"/>
          <w:lang w:val="en-US" w:eastAsia="zh-CN"/>
        </w:rPr>
      </w:r>
    </w:p>
    <w:p>
      <w:pPr>
        <w:keepNext w:val="false"/>
        <w:keepLines w:val="false"/>
        <w:pageBreakBefore w:val="false"/>
        <w:widowControl w:val="false"/>
        <w:pBdr/>
        <w:spacing w:line="580" w:lineRule="exact"/>
        <w:ind w:firstLine="640"/>
        <w:jc w:val="both"/>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bidi="ar-SA"/>
        </w:rPr>
        <w:t xml:space="preserve">评价发现，2023年执行的数字随州8个二级项目都没有在合同规定的时间内完成，最终验收日期延迟时间一般在2-6个月。项目资料中也没有工期延迟的管理资料，项目工期管理存在一定的随意性。</w:t>
      </w:r>
      <w:r>
        <w:rPr>
          <w:rFonts w:hint="default" w:ascii="Times New Roman" w:hAnsi="Times New Roman" w:eastAsia="仿宋_GB2312" w:cs="Times New Roman"/>
          <w:color w:val="auto"/>
          <w:sz w:val="32"/>
          <w:szCs w:val="32"/>
          <w:highlight w:val="none"/>
          <w:lang w:val="en-US" w:eastAsia="zh-CN"/>
        </w:rPr>
      </w:r>
    </w:p>
    <w:p>
      <w:pPr>
        <w:keepNext w:val="false"/>
        <w:keepLines w:val="false"/>
        <w:pageBreakBefore w:val="false"/>
        <w:widowControl w:val="false"/>
        <w:pBdr/>
        <w:spacing w:line="580" w:lineRule="exact"/>
        <w:ind w:firstLine="64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完成及时性指标扣</w:t>
      </w:r>
      <w:r>
        <w:rPr>
          <w:rFonts w:hint="default" w:ascii="Times New Roman" w:hAnsi="Times New Roman" w:eastAsia="仿宋_GB2312" w:cs="Times New Roman"/>
          <w:color w:val="auto"/>
          <w:sz w:val="32"/>
          <w:szCs w:val="32"/>
          <w:highlight w:val="none"/>
          <w:lang w:val="en-US" w:eastAsia="zh-CN"/>
        </w:rPr>
        <w:t xml:space="preserve">4</w:t>
      </w:r>
      <w:r>
        <w:rPr>
          <w:rFonts w:hint="default" w:ascii="Times New Roman" w:hAnsi="Times New Roman" w:eastAsia="仿宋_GB2312" w:cs="Times New Roman"/>
          <w:color w:val="auto"/>
          <w:sz w:val="32"/>
          <w:szCs w:val="32"/>
          <w:highlight w:val="none"/>
        </w:rPr>
        <w:t xml:space="preserve">分，得</w:t>
      </w:r>
      <w:r>
        <w:rPr>
          <w:rFonts w:hint="default" w:ascii="Times New Roman" w:hAnsi="Times New Roman" w:eastAsia="仿宋_GB2312" w:cs="Times New Roman"/>
          <w:color w:val="auto"/>
          <w:sz w:val="32"/>
          <w:szCs w:val="32"/>
          <w:highlight w:val="none"/>
          <w:lang w:val="en-US" w:eastAsia="zh-CN"/>
        </w:rPr>
        <w:t xml:space="preserve">5</w:t>
      </w:r>
      <w:r>
        <w:rPr>
          <w:rFonts w:hint="default" w:ascii="Times New Roman" w:hAnsi="Times New Roman" w:eastAsia="仿宋_GB2312" w:cs="Times New Roman"/>
          <w:color w:val="auto"/>
          <w:sz w:val="32"/>
          <w:szCs w:val="32"/>
          <w:highlight w:val="none"/>
        </w:rPr>
        <w:t xml:space="preserve">分。</w:t>
      </w:r>
      <w:r>
        <w:rPr>
          <w:rFonts w:hint="default" w:ascii="Times New Roman" w:hAnsi="Times New Roman" w:eastAsia="仿宋_GB2312" w:cs="Times New Roman"/>
          <w:color w:val="auto"/>
          <w:sz w:val="32"/>
          <w:szCs w:val="32"/>
          <w:highlight w:val="none"/>
        </w:rPr>
      </w:r>
    </w:p>
    <w:p>
      <w:pPr>
        <w:pStyle w:val="711"/>
        <w:keepNext w:val="false"/>
        <w:keepLines w:val="false"/>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CN"/>
        </w:rPr>
      </w:pPr>
      <w:r/>
      <w:bookmarkStart w:id="54" w:name="_Toc14463"/>
      <w:r/>
      <w:bookmarkStart w:id="55" w:name="_Toc147654987"/>
      <w:r>
        <w:rPr>
          <w:rFonts w:hint="default" w:ascii="Times New Roman" w:hAnsi="Times New Roman" w:eastAsia="楷体_GB2312" w:cs="Times New Roman"/>
          <w:color w:val="auto"/>
          <w:sz w:val="32"/>
          <w:szCs w:val="32"/>
          <w:lang w:val="en-US" w:eastAsia="zh-CN"/>
        </w:rPr>
        <w:t xml:space="preserve">2.3.9产出成本（不超预算）（9分）</w:t>
      </w:r>
      <w:bookmarkEnd w:id="54"/>
      <w:r/>
      <w:bookmarkEnd w:id="55"/>
      <w:r/>
      <w:r>
        <w:rPr>
          <w:rFonts w:hint="default" w:ascii="Times New Roman" w:hAnsi="Times New Roman" w:eastAsia="楷体_GB2312" w:cs="Times New Roman"/>
          <w:color w:val="auto"/>
          <w:sz w:val="32"/>
          <w:szCs w:val="32"/>
          <w:lang w:val="en-US" w:eastAsia="zh-CN"/>
        </w:rPr>
      </w:r>
    </w:p>
    <w:p>
      <w:pPr>
        <w:keepNext w:val="false"/>
        <w:keepLines w:val="false"/>
        <w:pageBreakBefore w:val="false"/>
        <w:widowControl w:val="false"/>
        <w:pBdr/>
        <w:spacing w:line="580" w:lineRule="exact"/>
        <w:ind w:firstLine="64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 xml:space="preserve">数字随州建设项目</w:t>
      </w:r>
      <w:r>
        <w:rPr>
          <w:rFonts w:hint="default" w:ascii="Times New Roman" w:hAnsi="Times New Roman" w:eastAsia="仿宋_GB2312" w:cs="Times New Roman"/>
          <w:color w:val="auto"/>
          <w:sz w:val="32"/>
          <w:szCs w:val="32"/>
          <w:highlight w:val="none"/>
          <w:lang w:val="en-US" w:eastAsia="zh-CN"/>
        </w:rPr>
        <w:t xml:space="preserve">2023年建设内容</w:t>
      </w:r>
      <w:r>
        <w:rPr>
          <w:rFonts w:hint="default" w:ascii="Times New Roman" w:hAnsi="Times New Roman" w:eastAsia="仿宋_GB2312" w:cs="Times New Roman"/>
          <w:color w:val="auto"/>
          <w:sz w:val="32"/>
          <w:szCs w:val="32"/>
          <w:highlight w:val="none"/>
          <w:lang w:eastAsia="zh-CN"/>
        </w:rPr>
        <w:t xml:space="preserve">预算总金额</w:t>
      </w:r>
      <w:r>
        <w:rPr>
          <w:rFonts w:hint="default" w:ascii="Times New Roman" w:hAnsi="Times New Roman" w:eastAsia="仿宋_GB2312" w:cs="Times New Roman"/>
          <w:color w:val="auto"/>
          <w:sz w:val="32"/>
          <w:szCs w:val="32"/>
          <w:highlight w:val="none"/>
          <w:lang w:val="en-US" w:eastAsia="zh-CN"/>
        </w:rPr>
        <w:t xml:space="preserve">5000万元，</w:t>
      </w:r>
      <w:r>
        <w:rPr>
          <w:rFonts w:hint="default" w:ascii="Times New Roman" w:hAnsi="Times New Roman" w:eastAsia="仿宋_GB2312" w:cs="Times New Roman"/>
          <w:color w:val="auto"/>
          <w:sz w:val="32"/>
          <w:szCs w:val="32"/>
          <w:highlight w:val="none"/>
        </w:rPr>
        <w:t xml:space="preserve">截止绩效评价日，</w:t>
      </w:r>
      <w:r>
        <w:rPr>
          <w:rFonts w:hint="default" w:ascii="Times New Roman" w:hAnsi="Times New Roman" w:eastAsia="仿宋_GB2312" w:cs="Times New Roman"/>
          <w:color w:val="auto"/>
          <w:sz w:val="32"/>
          <w:szCs w:val="32"/>
          <w:highlight w:val="none"/>
          <w:lang w:eastAsia="zh-CN"/>
        </w:rPr>
        <w:t xml:space="preserve">数字随州建设项目相关合同总金额</w:t>
      </w:r>
      <w:r>
        <w:rPr>
          <w:rFonts w:hint="default" w:ascii="Times New Roman" w:hAnsi="Times New Roman" w:eastAsia="仿宋_GB2312" w:cs="Times New Roman"/>
          <w:color w:val="auto"/>
          <w:sz w:val="32"/>
          <w:szCs w:val="32"/>
          <w:highlight w:val="none"/>
          <w:lang w:val="en-US" w:eastAsia="zh-CN"/>
        </w:rPr>
        <w:t xml:space="preserve">2049.616万元，实际支付1977.9万元。合同总金额、实际支付金额皆</w:t>
      </w:r>
      <w:r>
        <w:rPr>
          <w:rFonts w:hint="default" w:ascii="Times New Roman" w:hAnsi="Times New Roman" w:eastAsia="仿宋_GB2312" w:cs="Times New Roman"/>
          <w:color w:val="auto"/>
          <w:sz w:val="32"/>
          <w:szCs w:val="32"/>
          <w:highlight w:val="none"/>
        </w:rPr>
        <w:t xml:space="preserve">未超过申报预算金额</w:t>
      </w:r>
      <w:r>
        <w:rPr>
          <w:rFonts w:hint="default" w:ascii="Times New Roman" w:hAnsi="Times New Roman" w:eastAsia="仿宋_GB2312" w:cs="Times New Roman"/>
          <w:color w:val="auto"/>
          <w:sz w:val="32"/>
          <w:szCs w:val="32"/>
          <w:highlight w:val="none"/>
          <w:lang w:val="en-US" w:eastAsia="zh-CN"/>
        </w:rPr>
        <w:t xml:space="preserve">5000</w:t>
      </w:r>
      <w:r>
        <w:rPr>
          <w:rFonts w:hint="default" w:ascii="Times New Roman" w:hAnsi="Times New Roman" w:eastAsia="仿宋_GB2312" w:cs="Times New Roman"/>
          <w:color w:val="auto"/>
          <w:sz w:val="32"/>
          <w:szCs w:val="32"/>
          <w:highlight w:val="none"/>
        </w:rPr>
        <w:t xml:space="preserve">万元。</w:t>
      </w:r>
      <w:r>
        <w:rPr>
          <w:rFonts w:hint="default" w:ascii="Times New Roman" w:hAnsi="Times New Roman" w:eastAsia="仿宋_GB2312" w:cs="Times New Roman"/>
          <w:color w:val="auto"/>
          <w:sz w:val="32"/>
          <w:szCs w:val="32"/>
          <w:highlight w:val="none"/>
        </w:rPr>
      </w:r>
    </w:p>
    <w:p>
      <w:pPr>
        <w:keepNext w:val="false"/>
        <w:keepLines w:val="false"/>
        <w:pageBreakBefore w:val="false"/>
        <w:widowControl w:val="false"/>
        <w:pBdr/>
        <w:spacing w:line="580" w:lineRule="exact"/>
        <w:ind w:firstLine="64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不超预算指标不扣分，得</w:t>
      </w:r>
      <w:r>
        <w:rPr>
          <w:rFonts w:hint="default" w:ascii="Times New Roman" w:hAnsi="Times New Roman" w:eastAsia="仿宋_GB2312" w:cs="Times New Roman"/>
          <w:color w:val="auto"/>
          <w:sz w:val="32"/>
          <w:szCs w:val="32"/>
          <w:highlight w:val="none"/>
          <w:lang w:val="en-US" w:eastAsia="zh-CN"/>
        </w:rPr>
        <w:t xml:space="preserve">9</w:t>
      </w:r>
      <w:r>
        <w:rPr>
          <w:rFonts w:hint="default" w:ascii="Times New Roman" w:hAnsi="Times New Roman" w:eastAsia="仿宋_GB2312" w:cs="Times New Roman"/>
          <w:color w:val="auto"/>
          <w:sz w:val="32"/>
          <w:szCs w:val="32"/>
          <w:highlight w:val="none"/>
        </w:rPr>
        <w:t xml:space="preserve">分。</w:t>
      </w:r>
      <w:r>
        <w:rPr>
          <w:rFonts w:hint="default" w:ascii="Times New Roman" w:hAnsi="Times New Roman" w:eastAsia="仿宋_GB2312" w:cs="Times New Roman"/>
          <w:color w:val="auto"/>
          <w:sz w:val="32"/>
          <w:szCs w:val="32"/>
          <w:highlight w:val="none"/>
        </w:rPr>
      </w:r>
    </w:p>
    <w:p>
      <w:pPr>
        <w:pStyle w:val="711"/>
        <w:keepNext w:val="false"/>
        <w:keepLines w:val="false"/>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CN"/>
        </w:rPr>
      </w:pPr>
      <w:r/>
      <w:bookmarkStart w:id="56" w:name="_Toc147654988"/>
      <w:r/>
      <w:bookmarkStart w:id="57" w:name="_Toc26490"/>
      <w:r>
        <w:rPr>
          <w:rFonts w:hint="default" w:ascii="Times New Roman" w:hAnsi="Times New Roman" w:eastAsia="楷体_GB2312" w:cs="Times New Roman"/>
          <w:color w:val="auto"/>
          <w:sz w:val="32"/>
          <w:szCs w:val="32"/>
          <w:lang w:val="en-US" w:eastAsia="zh-CN"/>
        </w:rPr>
        <w:t xml:space="preserve">2.3.10社会效益（10分）</w:t>
      </w:r>
      <w:bookmarkEnd w:id="56"/>
      <w:r/>
      <w:bookmarkEnd w:id="57"/>
      <w:r/>
      <w:r>
        <w:rPr>
          <w:rFonts w:hint="default" w:ascii="Times New Roman" w:hAnsi="Times New Roman" w:eastAsia="楷体_GB2312" w:cs="Times New Roman"/>
          <w:color w:val="auto"/>
          <w:sz w:val="32"/>
          <w:szCs w:val="32"/>
          <w:lang w:val="en-US" w:eastAsia="zh-CN"/>
        </w:rPr>
      </w:r>
    </w:p>
    <w:p>
      <w:pPr>
        <w:keepNext w:val="false"/>
        <w:keepLines w:val="false"/>
        <w:pageBreakBefore w:val="false"/>
        <w:widowControl w:val="false"/>
        <w:pBdr/>
        <w:spacing w:line="580" w:lineRule="exact"/>
        <w:ind w:firstLine="640"/>
        <w:jc w:val="both"/>
        <w:rPr>
          <w:rFonts w:hint="default" w:ascii="Times New Roman" w:hAnsi="Times New Roman" w:eastAsia="仿宋_GB2312" w:cs="Times New Roman"/>
          <w:color w:val="auto"/>
          <w:sz w:val="32"/>
          <w:szCs w:val="32"/>
          <w:highlight w:val="yellow"/>
        </w:rPr>
      </w:pPr>
      <w:r>
        <w:rPr>
          <w:rFonts w:hint="default" w:ascii="Times New Roman" w:hAnsi="Times New Roman" w:eastAsia="仿宋_GB2312" w:cs="Times New Roman"/>
          <w:color w:val="auto"/>
          <w:sz w:val="32"/>
          <w:szCs w:val="32"/>
          <w:highlight w:val="none"/>
          <w:lang w:val="en-US" w:eastAsia="zh-CN" w:bidi="ar-SA"/>
        </w:rPr>
        <w:t xml:space="preserve">2023年实施的数字随州项目一部分是原有平台功能完善、优化和提升，一部分是完善整个政务数字服务的基础功能或专项服务功能建设。12345热线智能整合项目建设内容主要包括热线归并整合及</w:t>
      </w:r>
      <w:r>
        <w:rPr>
          <w:rFonts w:hint="default" w:ascii="Times New Roman" w:hAnsi="Times New Roman" w:eastAsia="仿宋_GB2312" w:cs="Times New Roman"/>
          <w:color w:val="auto"/>
          <w:sz w:val="32"/>
          <w:szCs w:val="32"/>
          <w:highlight w:val="none"/>
          <w:lang w:val="en-US" w:eastAsia="zh-CN" w:bidi="ar-SA"/>
        </w:rPr>
        <w:t xml:space="preserve">系统改造、智能化改造、人员坐席扩容基础设施等，以提升12345热线服务能力；电子证件照系统升级项目是按照国家一体化政务服务平台要求完成随州市电子证照库相应改造，实现电子证照跨域共享应用；共享交换平台升级是解决现有平台目录与国家新的标准不一致的问题，以实现平台覆盖随州市各业务领域的全部数据内容；随州市工程建设项目审批管理系统优化升级是为了优化部分功能、增加水电气等公共事项联合报装、水电气接入外线工程联合报装、多平台对接整合、国产商用密码应用、软件测评及运维服务功能；鄂汇办2022年建设项目是为了进一步提升鄂汇</w:t>
      </w:r>
      <w:r>
        <w:rPr>
          <w:rFonts w:hint="default" w:ascii="Times New Roman" w:hAnsi="Times New Roman" w:eastAsia="仿宋_GB2312" w:cs="Times New Roman"/>
          <w:color w:val="auto"/>
          <w:sz w:val="32"/>
          <w:szCs w:val="32"/>
          <w:highlight w:val="none"/>
          <w:lang w:val="en-US" w:eastAsia="zh-CN" w:bidi="ar-SA"/>
        </w:rPr>
        <w:t xml:space="preserve">办·随州旗舰店的服务能力和知晓度，推动更多事项上线至鄂汇办·随州旗舰店APP，实现群众和企业密切相关的政务服务事项掌上可办。而政务系统密码建设、互联网+监管平台项目是所有政务数字服务的基础设施；随州城市运行管理服务平台（二期）是城市管理服务的专项平台，项目建设的目的是为了提升城市管理效率，加强城市安全监测，提升创文创卫工作效率，促进城管部门工作由管理向服务转型，促进随州市城市管理迈向智慧化，促进随州市经济社会协调发展。2023年实施的数字随州项目都是直接服务社会或提高改善服务功能的项目，具有明显的社会效益。</w:t>
      </w:r>
      <w:r>
        <w:rPr>
          <w:rFonts w:hint="default" w:ascii="Times New Roman" w:hAnsi="Times New Roman" w:eastAsia="仿宋_GB2312" w:cs="Times New Roman"/>
          <w:color w:val="auto"/>
          <w:sz w:val="32"/>
          <w:szCs w:val="32"/>
          <w:highlight w:val="yellow"/>
        </w:rPr>
      </w:r>
    </w:p>
    <w:p>
      <w:pPr>
        <w:keepNext w:val="false"/>
        <w:keepLines w:val="false"/>
        <w:pageBreakBefore w:val="false"/>
        <w:widowControl w:val="false"/>
        <w:pBdr/>
        <w:spacing w:line="580" w:lineRule="exact"/>
        <w:ind w:firstLine="64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社会效益指标不扣分，得10分。</w:t>
      </w:r>
      <w:r>
        <w:rPr>
          <w:rFonts w:hint="default" w:ascii="Times New Roman" w:hAnsi="Times New Roman" w:eastAsia="仿宋_GB2312" w:cs="Times New Roman"/>
          <w:color w:val="auto"/>
          <w:sz w:val="32"/>
          <w:szCs w:val="32"/>
          <w:highlight w:val="none"/>
        </w:rPr>
      </w:r>
    </w:p>
    <w:p>
      <w:pPr>
        <w:pStyle w:val="711"/>
        <w:keepNext w:val="false"/>
        <w:keepLines w:val="false"/>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CN"/>
        </w:rPr>
      </w:pPr>
      <w:r/>
      <w:bookmarkStart w:id="58" w:name="_Toc20150"/>
      <w:r/>
      <w:bookmarkStart w:id="59" w:name="_Toc147654989"/>
      <w:r>
        <w:rPr>
          <w:rFonts w:hint="default" w:ascii="Times New Roman" w:hAnsi="Times New Roman" w:eastAsia="楷体_GB2312" w:cs="Times New Roman"/>
          <w:color w:val="auto"/>
          <w:sz w:val="32"/>
          <w:szCs w:val="32"/>
          <w:lang w:val="en-US" w:eastAsia="zh-CN"/>
        </w:rPr>
        <w:t xml:space="preserve">2.3.11满意度（10分）</w:t>
      </w:r>
      <w:bookmarkEnd w:id="58"/>
      <w:r/>
      <w:bookmarkEnd w:id="59"/>
      <w:r/>
      <w:r>
        <w:rPr>
          <w:rFonts w:hint="default" w:ascii="Times New Roman" w:hAnsi="Times New Roman" w:eastAsia="楷体_GB2312" w:cs="Times New Roman"/>
          <w:color w:val="auto"/>
          <w:sz w:val="32"/>
          <w:szCs w:val="32"/>
          <w:lang w:val="en-US" w:eastAsia="zh-CN"/>
        </w:rPr>
      </w:r>
    </w:p>
    <w:p>
      <w:pPr>
        <w:keepNext w:val="false"/>
        <w:keepLines w:val="false"/>
        <w:pageBreakBefore w:val="false"/>
        <w:widowControl w:val="false"/>
        <w:pBdr/>
        <w:spacing w:line="580" w:lineRule="exact"/>
        <w:ind w:firstLine="640"/>
        <w:jc w:val="both"/>
        <w:rPr>
          <w:rFonts w:hint="default" w:ascii="Times New Roman" w:hAnsi="Times New Roman" w:eastAsia="仿宋_GB2312" w:cs="Times New Roman"/>
          <w:color w:val="auto"/>
          <w:sz w:val="32"/>
          <w:szCs w:val="32"/>
          <w:highlight w:val="yellow"/>
          <w:lang w:val="en-US" w:eastAsia="zh-CN"/>
        </w:rPr>
      </w:pPr>
      <w:r>
        <w:rPr>
          <w:rFonts w:hint="default" w:ascii="Times New Roman" w:hAnsi="Times New Roman" w:eastAsia="仿宋_GB2312" w:cs="Times New Roman"/>
          <w:color w:val="auto"/>
          <w:sz w:val="32"/>
          <w:szCs w:val="32"/>
          <w:highlight w:val="none"/>
          <w:lang w:val="en-US" w:eastAsia="zh-CN"/>
        </w:rPr>
        <w:t xml:space="preserve">数字随州目前实施了8个项目，我们针对每个项目情况设计了不同的调查问卷，按每个项目的不同适用对象随机发放10份调查问卷。根据收回的调查问卷，8个项目的综合满意度为98%。</w:t>
      </w:r>
      <w:r>
        <w:rPr>
          <w:rFonts w:hint="default" w:ascii="Times New Roman" w:hAnsi="Times New Roman" w:eastAsia="仿宋_GB2312" w:cs="Times New Roman"/>
          <w:color w:val="auto"/>
          <w:sz w:val="32"/>
          <w:szCs w:val="32"/>
          <w:highlight w:val="yellow"/>
          <w:lang w:val="en-US" w:eastAsia="zh-CN"/>
        </w:rPr>
      </w:r>
    </w:p>
    <w:p>
      <w:pPr>
        <w:keepNext w:val="false"/>
        <w:keepLines w:val="false"/>
        <w:pageBreakBefore w:val="false"/>
        <w:widowControl w:val="false"/>
        <w:pBdr/>
        <w:spacing w:line="580" w:lineRule="exact"/>
        <w:ind w:firstLine="64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满意度指标</w:t>
      </w:r>
      <w:r>
        <w:rPr>
          <w:rFonts w:hint="default" w:ascii="Times New Roman" w:hAnsi="Times New Roman" w:eastAsia="仿宋_GB2312" w:cs="Times New Roman"/>
          <w:color w:val="auto"/>
          <w:sz w:val="32"/>
          <w:szCs w:val="32"/>
          <w:highlight w:val="none"/>
          <w:lang w:eastAsia="zh-CN"/>
        </w:rPr>
        <w:t xml:space="preserve">不</w:t>
      </w:r>
      <w:r>
        <w:rPr>
          <w:rFonts w:hint="default" w:ascii="Times New Roman" w:hAnsi="Times New Roman" w:eastAsia="仿宋_GB2312" w:cs="Times New Roman"/>
          <w:color w:val="auto"/>
          <w:sz w:val="32"/>
          <w:szCs w:val="32"/>
          <w:highlight w:val="none"/>
        </w:rPr>
        <w:t xml:space="preserve">扣分，得</w:t>
      </w:r>
      <w:r>
        <w:rPr>
          <w:rFonts w:hint="default" w:ascii="Times New Roman" w:hAnsi="Times New Roman" w:eastAsia="仿宋_GB2312" w:cs="Times New Roman"/>
          <w:color w:val="auto"/>
          <w:sz w:val="32"/>
          <w:szCs w:val="32"/>
          <w:highlight w:val="none"/>
          <w:lang w:val="en-US" w:eastAsia="zh-CN"/>
        </w:rPr>
        <w:t xml:space="preserve">10</w:t>
      </w:r>
      <w:r>
        <w:rPr>
          <w:rFonts w:hint="default" w:ascii="Times New Roman" w:hAnsi="Times New Roman" w:eastAsia="仿宋_GB2312" w:cs="Times New Roman"/>
          <w:color w:val="auto"/>
          <w:sz w:val="32"/>
          <w:szCs w:val="32"/>
          <w:highlight w:val="none"/>
        </w:rPr>
        <w:t xml:space="preserve">分。</w:t>
      </w:r>
      <w:r>
        <w:rPr>
          <w:rFonts w:hint="default" w:ascii="Times New Roman" w:hAnsi="Times New Roman" w:eastAsia="仿宋_GB2312" w:cs="Times New Roman"/>
          <w:color w:val="auto"/>
          <w:sz w:val="32"/>
          <w:szCs w:val="32"/>
          <w:highlight w:val="none"/>
        </w:rPr>
      </w:r>
    </w:p>
    <w:p>
      <w:pPr>
        <w:pStyle w:val="711"/>
        <w:keepNext w:val="false"/>
        <w:keepLines w:val="false"/>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CN"/>
        </w:rPr>
      </w:pPr>
      <w:r/>
      <w:bookmarkStart w:id="60" w:name="_Toc17070"/>
      <w:r/>
      <w:bookmarkStart w:id="61" w:name="_Toc147654990"/>
      <w:r>
        <w:rPr>
          <w:rFonts w:hint="default" w:ascii="Times New Roman" w:hAnsi="Times New Roman" w:eastAsia="楷体_GB2312" w:cs="Times New Roman"/>
          <w:color w:val="auto"/>
          <w:sz w:val="32"/>
          <w:szCs w:val="32"/>
          <w:lang w:val="en-US" w:eastAsia="zh-CN"/>
        </w:rPr>
        <w:t xml:space="preserve">2.4上年度评价结果应用情况</w:t>
      </w:r>
      <w:bookmarkEnd w:id="60"/>
      <w:r/>
      <w:bookmarkEnd w:id="61"/>
      <w:r/>
      <w:r>
        <w:rPr>
          <w:rFonts w:hint="default" w:ascii="Times New Roman" w:hAnsi="Times New Roman" w:eastAsia="楷体_GB2312" w:cs="Times New Roman"/>
          <w:color w:val="auto"/>
          <w:sz w:val="32"/>
          <w:szCs w:val="32"/>
          <w:lang w:val="en-US" w:eastAsia="zh-CN"/>
        </w:rPr>
      </w:r>
    </w:p>
    <w:p>
      <w:pPr>
        <w:keepNext w:val="false"/>
        <w:keepLines w:val="false"/>
        <w:pageBreakBefore w:val="false"/>
        <w:widowControl w:val="false"/>
        <w:pBdr/>
        <w:spacing w:line="580" w:lineRule="exact"/>
        <w:ind w:firstLine="64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上年度未对</w:t>
      </w:r>
      <w:r>
        <w:rPr>
          <w:rFonts w:hint="default" w:ascii="Times New Roman" w:hAnsi="Times New Roman" w:eastAsia="仿宋_GB2312" w:cs="Times New Roman"/>
          <w:color w:val="auto"/>
          <w:sz w:val="32"/>
          <w:szCs w:val="32"/>
          <w:highlight w:val="none"/>
          <w:lang w:eastAsia="zh-CN"/>
        </w:rPr>
        <w:t xml:space="preserve">数字随州建设项目</w:t>
      </w:r>
      <w:r>
        <w:rPr>
          <w:rFonts w:hint="default" w:ascii="Times New Roman" w:hAnsi="Times New Roman" w:eastAsia="仿宋_GB2312" w:cs="Times New Roman"/>
          <w:color w:val="auto"/>
          <w:sz w:val="32"/>
          <w:szCs w:val="32"/>
          <w:highlight w:val="none"/>
        </w:rPr>
        <w:t xml:space="preserve">开展财政绩效评价。</w:t>
      </w:r>
      <w:r>
        <w:rPr>
          <w:rFonts w:hint="default" w:ascii="Times New Roman" w:hAnsi="Times New Roman" w:eastAsia="仿宋_GB2312" w:cs="Times New Roman"/>
          <w:color w:val="auto"/>
          <w:sz w:val="32"/>
          <w:szCs w:val="32"/>
          <w:highlight w:val="none"/>
        </w:rPr>
      </w:r>
    </w:p>
    <w:p>
      <w:pPr>
        <w:pStyle w:val="711"/>
        <w:keepNext w:val="false"/>
        <w:keepLines w:val="false"/>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CN"/>
        </w:rPr>
      </w:pPr>
      <w:r/>
      <w:bookmarkStart w:id="62" w:name="_Toc5934"/>
      <w:r/>
      <w:bookmarkStart w:id="63" w:name="_Toc147654991"/>
      <w:r>
        <w:rPr>
          <w:rFonts w:hint="default" w:ascii="Times New Roman" w:hAnsi="Times New Roman" w:eastAsia="楷体_GB2312" w:cs="Times New Roman"/>
          <w:color w:val="auto"/>
          <w:sz w:val="32"/>
          <w:szCs w:val="32"/>
          <w:lang w:val="en-US" w:eastAsia="zh-CN"/>
        </w:rPr>
        <w:t xml:space="preserve">2.5其他佐证资料</w:t>
      </w:r>
      <w:bookmarkEnd w:id="62"/>
      <w:r/>
      <w:bookmarkEnd w:id="63"/>
      <w:r/>
      <w:r>
        <w:rPr>
          <w:rFonts w:hint="default" w:ascii="Times New Roman" w:hAnsi="Times New Roman" w:eastAsia="楷体_GB2312" w:cs="Times New Roman"/>
          <w:color w:val="auto"/>
          <w:sz w:val="32"/>
          <w:szCs w:val="32"/>
          <w:lang w:val="en-US" w:eastAsia="zh-CN"/>
        </w:rPr>
      </w:r>
    </w:p>
    <w:p>
      <w:pPr>
        <w:keepNext w:val="false"/>
        <w:keepLines w:val="false"/>
        <w:pageBreakBefore w:val="false"/>
        <w:widowControl w:val="false"/>
        <w:pBdr/>
        <w:spacing w:line="580" w:lineRule="exact"/>
        <w:ind w:firstLine="64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无</w:t>
      </w:r>
      <w:r>
        <w:rPr>
          <w:rFonts w:hint="default" w:ascii="Times New Roman" w:hAnsi="Times New Roman" w:eastAsia="仿宋_GB2312" w:cs="Times New Roman"/>
          <w:color w:val="auto"/>
          <w:sz w:val="32"/>
          <w:szCs w:val="32"/>
          <w:highlight w:val="none"/>
        </w:rPr>
      </w:r>
    </w:p>
    <w:p>
      <w:pPr>
        <w:keepNext w:val="false"/>
        <w:keepLines w:val="false"/>
        <w:pageBreakBefore w:val="false"/>
        <w:widowControl w:val="false"/>
        <w:pBdr/>
        <w:spacing w:line="580" w:lineRule="exact"/>
        <w:ind w:firstLine="64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r>
      <w:r>
        <w:rPr>
          <w:rFonts w:hint="default" w:ascii="Times New Roman" w:hAnsi="Times New Roman" w:eastAsia="仿宋_GB2312" w:cs="Times New Roman"/>
          <w:color w:val="auto"/>
          <w:sz w:val="32"/>
          <w:szCs w:val="32"/>
          <w:highlight w:val="none"/>
        </w:rPr>
      </w:r>
    </w:p>
    <w:p>
      <w:pPr>
        <w:keepNext w:val="false"/>
        <w:keepLines w:val="false"/>
        <w:pageBreakBefore w:val="false"/>
        <w:widowControl w:val="false"/>
        <w:pBdr/>
        <w:spacing w:line="580" w:lineRule="exact"/>
        <w:ind w:firstLine="384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湖北秉正会计师事务有限公司   </w:t>
      </w:r>
      <w:r>
        <w:rPr>
          <w:rFonts w:hint="default" w:ascii="Times New Roman" w:hAnsi="Times New Roman" w:eastAsia="仿宋_GB2312" w:cs="Times New Roman"/>
          <w:color w:val="auto"/>
          <w:sz w:val="32"/>
          <w:szCs w:val="32"/>
          <w:highlight w:val="none"/>
        </w:rPr>
      </w:r>
    </w:p>
    <w:p>
      <w:pPr>
        <w:keepNext w:val="false"/>
        <w:keepLines w:val="false"/>
        <w:pageBreakBefore w:val="false"/>
        <w:widowControl w:val="false"/>
        <w:pBdr/>
        <w:spacing w:line="580" w:lineRule="exact"/>
        <w:ind w:firstLine="448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主评人：</w:t>
      </w:r>
      <w:r>
        <w:rPr>
          <w:rFonts w:hint="default" w:ascii="Times New Roman" w:hAnsi="Times New Roman" w:eastAsia="仿宋_GB2312" w:cs="Times New Roman"/>
          <w:color w:val="auto"/>
          <w:sz w:val="32"/>
          <w:szCs w:val="32"/>
          <w:u w:val="none"/>
        </w:rPr>
        <w:t xml:space="preserve">余 亮</w:t>
      </w:r>
      <w:r>
        <w:rPr>
          <w:rFonts w:hint="default" w:ascii="Times New Roman" w:hAnsi="Times New Roman" w:eastAsia="仿宋_GB2312" w:cs="Times New Roman"/>
          <w:color w:val="auto"/>
          <w:sz w:val="32"/>
          <w:szCs w:val="32"/>
          <w:highlight w:val="none"/>
        </w:rPr>
      </w:r>
    </w:p>
    <w:p>
      <w:pPr>
        <w:keepNext w:val="false"/>
        <w:keepLines w:val="false"/>
        <w:pageBreakBefore w:val="false"/>
        <w:widowControl w:val="false"/>
        <w:pBdr/>
        <w:spacing w:line="580" w:lineRule="exact"/>
        <w:ind w:firstLine="448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主评人：</w:t>
      </w:r>
      <w:r>
        <w:rPr>
          <w:rFonts w:hint="default" w:ascii="Times New Roman" w:hAnsi="Times New Roman" w:eastAsia="仿宋_GB2312" w:cs="Times New Roman"/>
          <w:color w:val="auto"/>
          <w:sz w:val="32"/>
          <w:szCs w:val="32"/>
          <w:u w:val="none"/>
        </w:rPr>
        <w:t xml:space="preserve">潘 明</w:t>
      </w:r>
      <w:r>
        <w:rPr>
          <w:rFonts w:hint="default" w:ascii="Times New Roman" w:hAnsi="Times New Roman" w:eastAsia="仿宋_GB2312" w:cs="Times New Roman"/>
          <w:color w:val="auto"/>
          <w:sz w:val="32"/>
          <w:szCs w:val="32"/>
          <w:highlight w:val="none"/>
        </w:rPr>
      </w:r>
    </w:p>
    <w:p>
      <w:pPr>
        <w:keepNext w:val="false"/>
        <w:keepLines w:val="false"/>
        <w:pageBreakBefore w:val="false"/>
        <w:widowControl w:val="false"/>
        <w:pBdr/>
        <w:spacing w:line="580" w:lineRule="exact"/>
        <w:ind w:firstLine="448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202</w:t>
      </w:r>
      <w:r>
        <w:rPr>
          <w:rFonts w:hint="default" w:ascii="Times New Roman" w:hAnsi="Times New Roman" w:eastAsia="仿宋_GB2312" w:cs="Times New Roman"/>
          <w:color w:val="auto"/>
          <w:sz w:val="32"/>
          <w:szCs w:val="32"/>
          <w:highlight w:val="none"/>
          <w:lang w:val="en-US" w:eastAsia="zh-CN"/>
        </w:rPr>
        <w:t xml:space="preserve">4</w:t>
      </w:r>
      <w:r>
        <w:rPr>
          <w:rFonts w:hint="default" w:ascii="Times New Roman" w:hAnsi="Times New Roman" w:eastAsia="仿宋_GB2312" w:cs="Times New Roman"/>
          <w:color w:val="auto"/>
          <w:sz w:val="32"/>
          <w:szCs w:val="32"/>
          <w:highlight w:val="none"/>
        </w:rPr>
        <w:t xml:space="preserve">年</w:t>
      </w:r>
      <w:r>
        <w:rPr>
          <w:rFonts w:hint="default" w:ascii="Times New Roman" w:hAnsi="Times New Roman" w:eastAsia="仿宋_GB2312" w:cs="Times New Roman"/>
          <w:color w:val="auto"/>
          <w:sz w:val="32"/>
          <w:szCs w:val="32"/>
          <w:highlight w:val="none"/>
          <w:lang w:val="en-US" w:eastAsia="zh-CN"/>
        </w:rPr>
        <w:t xml:space="preserve">8</w:t>
      </w:r>
      <w:r>
        <w:rPr>
          <w:rFonts w:hint="default" w:ascii="Times New Roman" w:hAnsi="Times New Roman" w:eastAsia="仿宋_GB2312" w:cs="Times New Roman"/>
          <w:color w:val="auto"/>
          <w:sz w:val="32"/>
          <w:szCs w:val="32"/>
          <w:highlight w:val="none"/>
        </w:rPr>
        <w:t xml:space="preserve">月</w:t>
      </w:r>
      <w:r>
        <w:rPr>
          <w:rFonts w:hint="default" w:ascii="Times New Roman" w:hAnsi="Times New Roman" w:eastAsia="仿宋_GB2312" w:cs="Times New Roman"/>
          <w:color w:val="auto"/>
          <w:sz w:val="32"/>
          <w:szCs w:val="32"/>
          <w:highlight w:val="none"/>
          <w:lang w:val="en-US" w:eastAsia="zh-CN"/>
        </w:rPr>
        <w:t xml:space="preserve">1</w:t>
      </w:r>
      <w:r>
        <w:rPr>
          <w:rFonts w:hint="default" w:ascii="Times New Roman" w:hAnsi="Times New Roman" w:eastAsia="仿宋_GB2312" w:cs="Times New Roman"/>
          <w:color w:val="auto"/>
          <w:sz w:val="32"/>
          <w:szCs w:val="32"/>
          <w:highlight w:val="none"/>
        </w:rPr>
        <w:t xml:space="preserve">0日      </w:t>
      </w:r>
      <w:r>
        <w:rPr>
          <w:rFonts w:hint="default" w:ascii="Times New Roman" w:hAnsi="Times New Roman" w:eastAsia="仿宋_GB2312" w:cs="Times New Roman"/>
          <w:color w:val="auto"/>
          <w:sz w:val="32"/>
          <w:szCs w:val="32"/>
          <w:highlight w:val="none"/>
        </w:rPr>
      </w:r>
    </w:p>
    <w:p>
      <w:pPr>
        <w:keepNext w:val="false"/>
        <w:keepLines w:val="false"/>
        <w:pageBreakBefore w:val="false"/>
        <w:widowControl w:val="false"/>
        <w:pBdr/>
        <w:spacing w:line="580" w:lineRule="exact"/>
        <w:ind w:firstLine="0" w:left="0"/>
        <w:rPr>
          <w:rFonts w:hint="eastAsia" w:eastAsia="方正小标宋_GBK" w:cs="Times New Roman"/>
          <w:b/>
          <w:bCs/>
          <w:color w:val="auto"/>
          <w:sz w:val="36"/>
          <w:szCs w:val="36"/>
          <w:highlight w:val="none"/>
          <w:lang w:val="en-US" w:eastAsia="zh-CN"/>
        </w:rPr>
      </w:pPr>
      <w:r>
        <w:rPr>
          <w:rFonts w:hint="eastAsia" w:eastAsia="方正小标宋_GBK" w:cs="Times New Roman"/>
          <w:b/>
          <w:bCs/>
          <w:color w:val="auto"/>
          <w:sz w:val="36"/>
          <w:szCs w:val="36"/>
          <w:highlight w:val="none"/>
          <w:lang w:val="en-US" w:eastAsia="zh-CN"/>
        </w:rPr>
        <w:br w:type="page" w:clear="all"/>
      </w:r>
      <w:r>
        <w:rPr>
          <w:rFonts w:hint="eastAsia" w:eastAsia="方正小标宋_GBK" w:cs="Times New Roman"/>
          <w:b/>
          <w:bCs/>
          <w:color w:val="auto"/>
          <w:sz w:val="36"/>
          <w:szCs w:val="36"/>
          <w:highlight w:val="none"/>
          <w:lang w:val="en-US" w:eastAsia="zh-CN"/>
        </w:rPr>
      </w:r>
    </w:p>
    <w:p>
      <w:pPr>
        <w:keepNext w:val="false"/>
        <w:keepLines w:val="false"/>
        <w:pageBreakBefore w:val="false"/>
        <w:widowControl w:val="false"/>
        <w:pBdr/>
        <w:spacing w:line="560" w:lineRule="exact"/>
        <w:ind/>
        <w:jc w:val="center"/>
        <w:rPr>
          <w:rFonts w:hint="eastAsia" w:ascii="方正小标宋简体" w:hAnsi="方正小标宋简体" w:eastAsia="方正小标宋简体" w:cs="方正小标宋简体"/>
          <w:b w:val="0"/>
          <w:bCs w:val="0"/>
          <w:color w:val="auto"/>
          <w:sz w:val="40"/>
          <w:szCs w:val="40"/>
          <w:highlight w:val="none"/>
          <w:lang w:val="en-US" w:eastAsia="zh-Hans"/>
        </w:rPr>
      </w:pPr>
      <w:r>
        <w:rPr>
          <w:rFonts w:hint="eastAsia" w:ascii="方正小标宋简体" w:hAnsi="方正小标宋简体" w:eastAsia="方正小标宋简体" w:cs="方正小标宋简体"/>
          <w:b w:val="0"/>
          <w:bCs w:val="0"/>
          <w:color w:val="auto"/>
          <w:sz w:val="40"/>
          <w:szCs w:val="40"/>
          <w:highlight w:val="none"/>
          <w:lang w:val="en-US" w:eastAsia="zh-CN"/>
        </w:rPr>
        <w:t xml:space="preserve">福彩公益金市县分成资金</w:t>
      </w:r>
      <w:r>
        <w:rPr>
          <w:rFonts w:hint="eastAsia" w:ascii="方正小标宋简体" w:hAnsi="方正小标宋简体" w:eastAsia="方正小标宋简体" w:cs="方正小标宋简体"/>
          <w:b w:val="0"/>
          <w:bCs w:val="0"/>
          <w:color w:val="auto"/>
          <w:sz w:val="40"/>
          <w:szCs w:val="40"/>
          <w:highlight w:val="none"/>
          <w:lang w:val="en-US" w:eastAsia="zh-Hans"/>
        </w:rPr>
        <w:t xml:space="preserve">项目支出</w:t>
      </w:r>
      <w:r>
        <w:rPr>
          <w:rFonts w:hint="eastAsia" w:ascii="方正小标宋简体" w:hAnsi="方正小标宋简体" w:eastAsia="方正小标宋简体" w:cs="方正小标宋简体"/>
          <w:b w:val="0"/>
          <w:bCs w:val="0"/>
          <w:color w:val="auto"/>
          <w:sz w:val="40"/>
          <w:szCs w:val="40"/>
          <w:highlight w:val="none"/>
          <w:lang w:val="en-US" w:eastAsia="zh-Hans"/>
        </w:rPr>
      </w:r>
    </w:p>
    <w:p>
      <w:pPr>
        <w:keepNext w:val="false"/>
        <w:keepLines w:val="false"/>
        <w:pageBreakBefore w:val="false"/>
        <w:widowControl w:val="false"/>
        <w:pBdr/>
        <w:spacing w:line="560" w:lineRule="exact"/>
        <w:ind/>
        <w:jc w:val="center"/>
        <w:rPr>
          <w:rFonts w:hint="eastAsia" w:ascii="方正小标宋简体" w:hAnsi="方正小标宋简体" w:eastAsia="方正小标宋简体" w:cs="方正小标宋简体"/>
          <w:b w:val="0"/>
          <w:bCs w:val="0"/>
          <w:color w:val="auto"/>
          <w:sz w:val="40"/>
          <w:szCs w:val="40"/>
          <w:highlight w:val="none"/>
          <w:lang w:val="en-US" w:eastAsia="zh-Hans"/>
        </w:rPr>
      </w:pPr>
      <w:r>
        <w:rPr>
          <w:rFonts w:hint="eastAsia" w:ascii="方正小标宋简体" w:hAnsi="方正小标宋简体" w:eastAsia="方正小标宋简体" w:cs="方正小标宋简体"/>
          <w:b w:val="0"/>
          <w:bCs w:val="0"/>
          <w:color w:val="auto"/>
          <w:sz w:val="40"/>
          <w:szCs w:val="40"/>
          <w:highlight w:val="none"/>
          <w:lang w:val="en-US" w:eastAsia="zh-Hans"/>
        </w:rPr>
        <w:t xml:space="preserve">绩效评价报告</w:t>
      </w:r>
      <w:r>
        <w:rPr>
          <w:rFonts w:hint="eastAsia" w:ascii="方正小标宋简体" w:hAnsi="方正小标宋简体" w:eastAsia="方正小标宋简体" w:cs="方正小标宋简体"/>
          <w:b w:val="0"/>
          <w:bCs w:val="0"/>
          <w:color w:val="auto"/>
          <w:sz w:val="40"/>
          <w:szCs w:val="40"/>
          <w:highlight w:val="none"/>
          <w:lang w:val="en-US" w:eastAsia="zh-Hans"/>
        </w:rPr>
      </w:r>
    </w:p>
    <w:p>
      <w:pPr>
        <w:keepNext w:val="false"/>
        <w:keepLines w:val="false"/>
        <w:pageBreakBefore w:val="false"/>
        <w:widowControl w:val="false"/>
        <w:pBdr/>
        <w:spacing w:line="560" w:lineRule="exact"/>
        <w:ind/>
        <w:jc w:val="center"/>
        <w:rPr>
          <w:rFonts w:hint="eastAsia" w:ascii="方正小标宋简体" w:hAnsi="方正小标宋简体" w:eastAsia="方正小标宋简体" w:cs="方正小标宋简体"/>
          <w:b w:val="0"/>
          <w:bCs w:val="0"/>
          <w:color w:val="auto"/>
          <w:sz w:val="40"/>
          <w:szCs w:val="40"/>
          <w:highlight w:val="none"/>
          <w:lang w:val="en-US" w:eastAsia="zh-Hans"/>
        </w:rPr>
      </w:pPr>
      <w:r>
        <w:rPr>
          <w:rFonts w:hint="eastAsia" w:ascii="方正小标宋简体" w:hAnsi="方正小标宋简体" w:eastAsia="方正小标宋简体" w:cs="方正小标宋简体"/>
          <w:b w:val="0"/>
          <w:bCs w:val="0"/>
          <w:color w:val="auto"/>
          <w:sz w:val="40"/>
          <w:szCs w:val="40"/>
          <w:highlight w:val="none"/>
          <w:lang w:val="en-US" w:eastAsia="zh-Hans"/>
        </w:rPr>
      </w:r>
      <w:r>
        <w:rPr>
          <w:rFonts w:hint="eastAsia" w:ascii="方正小标宋简体" w:hAnsi="方正小标宋简体" w:eastAsia="方正小标宋简体" w:cs="方正小标宋简体"/>
          <w:b w:val="0"/>
          <w:bCs w:val="0"/>
          <w:color w:val="auto"/>
          <w:sz w:val="40"/>
          <w:szCs w:val="40"/>
          <w:highlight w:val="none"/>
          <w:lang w:val="en-US" w:eastAsia="zh-Hans"/>
        </w:rPr>
      </w:r>
    </w:p>
    <w:p>
      <w:pPr>
        <w:pStyle w:val="710"/>
        <w:pageBreakBefore w:val="false"/>
        <w:widowControl w:val="false"/>
        <w:pBdr/>
        <w:spacing w:line="620" w:lineRule="exact"/>
        <w:ind w:firstLine="640"/>
        <w:rPr>
          <w:rFonts w:hint="default" w:ascii="Times New Roman" w:hAnsi="Times New Roman" w:cs="Times New Roman"/>
          <w:b w:val="0"/>
          <w:bCs/>
          <w:color w:val="auto"/>
          <w:sz w:val="32"/>
          <w:szCs w:val="32"/>
        </w:rPr>
      </w:pPr>
      <w:r/>
      <w:bookmarkStart w:id="64" w:name="_Toc17696"/>
      <w:r/>
      <w:bookmarkStart w:id="65" w:name="_Toc16939"/>
      <w:r/>
      <w:bookmarkStart w:id="66" w:name="_Toc18410"/>
      <w:r>
        <w:rPr>
          <w:rFonts w:hint="default" w:ascii="Times New Roman" w:hAnsi="Times New Roman" w:cs="Times New Roman"/>
          <w:b w:val="0"/>
          <w:bCs/>
          <w:color w:val="auto"/>
          <w:sz w:val="32"/>
          <w:szCs w:val="32"/>
          <w:lang w:val="en-US" w:eastAsia="zh-CN"/>
        </w:rPr>
        <w:t xml:space="preserve">1</w:t>
      </w:r>
      <w:r>
        <w:rPr>
          <w:rFonts w:hint="default" w:ascii="Times New Roman" w:hAnsi="Times New Roman" w:cs="Times New Roman"/>
          <w:b w:val="0"/>
          <w:bCs/>
          <w:color w:val="auto"/>
          <w:sz w:val="32"/>
          <w:szCs w:val="32"/>
        </w:rPr>
        <w:t xml:space="preserve">评价结论</w:t>
      </w:r>
      <w:bookmarkEnd w:id="64"/>
      <w:r/>
      <w:bookmarkEnd w:id="65"/>
      <w:r/>
      <w:bookmarkEnd w:id="66"/>
      <w:r/>
      <w:r>
        <w:rPr>
          <w:rFonts w:hint="default" w:ascii="Times New Roman" w:hAnsi="Times New Roman" w:cs="Times New Roman"/>
          <w:b w:val="0"/>
          <w:bCs/>
          <w:color w:val="auto"/>
          <w:sz w:val="32"/>
          <w:szCs w:val="32"/>
        </w:rPr>
      </w:r>
    </w:p>
    <w:p>
      <w:pPr>
        <w:pStyle w:val="711"/>
        <w:pageBreakBefore w:val="false"/>
        <w:widowControl w:val="false"/>
        <w:pBdr/>
        <w:spacing w:line="620" w:lineRule="exact"/>
        <w:ind w:firstLine="643"/>
        <w:rPr>
          <w:rFonts w:hint="default" w:ascii="Times New Roman" w:hAnsi="Times New Roman" w:eastAsia="楷体_GB2312" w:cs="Times New Roman"/>
          <w:color w:val="auto"/>
          <w:sz w:val="32"/>
          <w:szCs w:val="32"/>
          <w:lang w:eastAsia="zh-CN"/>
        </w:rPr>
      </w:pPr>
      <w:r/>
      <w:bookmarkStart w:id="67" w:name="_Toc29709"/>
      <w:r/>
      <w:bookmarkStart w:id="68" w:name="_Toc16472"/>
      <w:r/>
      <w:bookmarkStart w:id="69" w:name="_Toc12902"/>
      <w:r>
        <w:rPr>
          <w:rFonts w:hint="default" w:ascii="Times New Roman" w:hAnsi="Times New Roman" w:eastAsia="楷体_GB2312" w:cs="Times New Roman"/>
          <w:color w:val="auto"/>
          <w:sz w:val="32"/>
          <w:szCs w:val="32"/>
          <w:lang w:val="en-US" w:eastAsia="zh-CN"/>
        </w:rPr>
        <w:t xml:space="preserve">1.1</w:t>
      </w:r>
      <w:r>
        <w:rPr>
          <w:rFonts w:hint="default" w:ascii="Times New Roman" w:hAnsi="Times New Roman" w:eastAsia="楷体_GB2312" w:cs="Times New Roman"/>
          <w:color w:val="auto"/>
          <w:sz w:val="32"/>
          <w:szCs w:val="32"/>
          <w:lang w:eastAsia="zh-CN"/>
        </w:rPr>
        <w:t xml:space="preserve">评价分数和等级</w:t>
      </w:r>
      <w:bookmarkEnd w:id="67"/>
      <w:r/>
      <w:bookmarkEnd w:id="68"/>
      <w:r/>
      <w:bookmarkEnd w:id="69"/>
      <w:r/>
      <w:r>
        <w:rPr>
          <w:rFonts w:hint="default" w:ascii="Times New Roman" w:hAnsi="Times New Roman" w:eastAsia="楷体_GB2312" w:cs="Times New Roman"/>
          <w:color w:val="auto"/>
          <w:sz w:val="32"/>
          <w:szCs w:val="32"/>
          <w:lang w:eastAsia="zh-CN"/>
        </w:rPr>
      </w:r>
    </w:p>
    <w:p>
      <w:pPr>
        <w:pageBreakBefore w:val="false"/>
        <w:widowControl w:val="false"/>
        <w:pBdr/>
        <w:spacing w:line="620" w:lineRule="exact"/>
        <w:ind w:firstLine="640"/>
        <w:rPr>
          <w:rFonts w:hint="default" w:ascii="Times New Roman" w:hAnsi="Times New Roman" w:cs="Times New Roman"/>
          <w:color w:val="auto"/>
          <w:sz w:val="32"/>
          <w:szCs w:val="32"/>
        </w:rPr>
      </w:pPr>
      <w:r>
        <w:rPr>
          <w:rFonts w:hint="default" w:ascii="Times New Roman" w:hAnsi="Times New Roman" w:cs="Times New Roman"/>
          <w:color w:val="auto"/>
          <w:sz w:val="32"/>
          <w:szCs w:val="32"/>
          <w:lang w:val="en-US" w:eastAsia="zh-CN"/>
        </w:rPr>
        <w:t xml:space="preserve">随州市民政局</w:t>
      </w:r>
      <w:r>
        <w:rPr>
          <w:rFonts w:hint="default" w:ascii="Times New Roman" w:hAnsi="Times New Roman" w:cs="Times New Roman"/>
          <w:color w:val="auto"/>
          <w:sz w:val="32"/>
          <w:szCs w:val="32"/>
          <w:lang w:eastAsia="zh-CN"/>
        </w:rPr>
        <w:t xml:space="preserve">（</w:t>
      </w:r>
      <w:r>
        <w:rPr>
          <w:rFonts w:hint="default" w:ascii="Times New Roman" w:hAnsi="Times New Roman" w:cs="Times New Roman"/>
          <w:color w:val="auto"/>
          <w:sz w:val="32"/>
          <w:szCs w:val="32"/>
          <w:lang w:val="en-US" w:eastAsia="zh-CN"/>
        </w:rPr>
        <w:t xml:space="preserve">以下简称“市民政局”</w:t>
      </w:r>
      <w:r>
        <w:rPr>
          <w:rFonts w:hint="default" w:ascii="Times New Roman" w:hAnsi="Times New Roman" w:cs="Times New Roman"/>
          <w:color w:val="auto"/>
          <w:sz w:val="32"/>
          <w:szCs w:val="32"/>
          <w:lang w:eastAsia="zh-CN"/>
        </w:rPr>
        <w:t xml:space="preserve">）福彩公益金市县分成资金项目</w:t>
      </w:r>
      <w:r>
        <w:rPr>
          <w:rFonts w:hint="default" w:ascii="Times New Roman" w:hAnsi="Times New Roman" w:cs="Times New Roman"/>
          <w:color w:val="auto"/>
          <w:sz w:val="32"/>
          <w:szCs w:val="32"/>
        </w:rPr>
        <w:t xml:space="preserve">支出绩效评价</w:t>
      </w:r>
      <w:r>
        <w:rPr>
          <w:rFonts w:hint="default" w:ascii="Times New Roman" w:hAnsi="Times New Roman" w:cs="Times New Roman"/>
          <w:color w:val="auto"/>
          <w:sz w:val="32"/>
          <w:szCs w:val="32"/>
          <w:lang w:eastAsia="zh-CN"/>
        </w:rPr>
        <w:t xml:space="preserve">项目</w:t>
      </w:r>
      <w:r>
        <w:rPr>
          <w:rFonts w:hint="default" w:ascii="Times New Roman" w:hAnsi="Times New Roman" w:cs="Times New Roman"/>
          <w:color w:val="auto"/>
          <w:sz w:val="32"/>
          <w:szCs w:val="32"/>
        </w:rPr>
        <w:t xml:space="preserve">综合评分</w:t>
      </w:r>
      <w:r>
        <w:rPr>
          <w:rFonts w:hint="default" w:ascii="Times New Roman" w:hAnsi="Times New Roman" w:cs="Times New Roman"/>
          <w:color w:val="auto"/>
          <w:sz w:val="32"/>
          <w:szCs w:val="32"/>
          <w:lang w:val="en-US" w:eastAsia="zh-CN"/>
        </w:rPr>
        <w:t xml:space="preserve">92.38</w:t>
      </w:r>
      <w:r>
        <w:rPr>
          <w:rFonts w:hint="default" w:ascii="Times New Roman" w:hAnsi="Times New Roman" w:cs="Times New Roman"/>
          <w:color w:val="auto"/>
          <w:sz w:val="32"/>
          <w:szCs w:val="32"/>
        </w:rPr>
        <w:t xml:space="preserve">分，评价等级为</w:t>
      </w:r>
      <w:r>
        <w:rPr>
          <w:rFonts w:hint="default" w:ascii="Times New Roman" w:hAnsi="Times New Roman" w:cs="Times New Roman"/>
          <w:color w:val="auto"/>
          <w:sz w:val="32"/>
          <w:szCs w:val="32"/>
          <w:lang w:eastAsia="zh-CN"/>
        </w:rPr>
        <w:t xml:space="preserve">“</w:t>
      </w:r>
      <w:r>
        <w:rPr>
          <w:rFonts w:hint="default" w:ascii="Times New Roman" w:hAnsi="Times New Roman" w:cs="Times New Roman"/>
          <w:color w:val="auto"/>
          <w:sz w:val="32"/>
          <w:szCs w:val="32"/>
          <w:lang w:val="en-US" w:eastAsia="zh-CN"/>
        </w:rPr>
        <w:t xml:space="preserve">优</w:t>
      </w:r>
      <w:r>
        <w:rPr>
          <w:rFonts w:hint="default" w:ascii="Times New Roman" w:hAnsi="Times New Roman" w:cs="Times New Roman"/>
          <w:color w:val="auto"/>
          <w:sz w:val="32"/>
          <w:szCs w:val="32"/>
          <w:lang w:eastAsia="zh-CN"/>
        </w:rPr>
        <w:t xml:space="preserve">”</w:t>
      </w:r>
      <w:r>
        <w:rPr>
          <w:rFonts w:hint="default" w:ascii="Times New Roman" w:hAnsi="Times New Roman" w:cs="Times New Roman"/>
          <w:color w:val="auto"/>
          <w:sz w:val="32"/>
          <w:szCs w:val="32"/>
        </w:rPr>
        <w:t xml:space="preserve">。</w:t>
      </w:r>
      <w:r>
        <w:rPr>
          <w:rFonts w:hint="default" w:ascii="Times New Roman" w:hAnsi="Times New Roman" w:cs="Times New Roman"/>
          <w:color w:val="auto"/>
          <w:sz w:val="32"/>
          <w:szCs w:val="32"/>
        </w:rPr>
      </w:r>
    </w:p>
    <w:p>
      <w:pPr>
        <w:pageBreakBefore w:val="false"/>
        <w:widowControl w:val="false"/>
        <w:pBdr/>
        <w:spacing w:line="620" w:lineRule="exact"/>
        <w:ind w:firstLine="0" w:left="0"/>
        <w:jc w:val="center"/>
        <w:rPr>
          <w:rFonts w:hint="default" w:ascii="Times New Roman" w:hAnsi="Times New Roman" w:cs="Times New Roman"/>
          <w:b/>
          <w:bCs/>
          <w:color w:val="auto"/>
          <w:sz w:val="32"/>
          <w:szCs w:val="32"/>
          <w:lang w:val="en-US" w:eastAsia="zh-CN"/>
        </w:rPr>
      </w:pPr>
      <w:r>
        <w:rPr>
          <w:rFonts w:hint="default" w:ascii="Times New Roman" w:hAnsi="Times New Roman" w:cs="Times New Roman"/>
          <w:b/>
          <w:bCs/>
          <w:color w:val="auto"/>
          <w:sz w:val="32"/>
          <w:szCs w:val="32"/>
          <w:lang w:val="en-US" w:eastAsia="zh-CN"/>
        </w:rPr>
        <w:t xml:space="preserve">表1-绩效评价得分表</w:t>
      </w:r>
      <w:r>
        <w:rPr>
          <w:rFonts w:hint="default" w:ascii="Times New Roman" w:hAnsi="Times New Roman" w:cs="Times New Roman"/>
          <w:b/>
          <w:bCs/>
          <w:color w:val="auto"/>
          <w:sz w:val="32"/>
          <w:szCs w:val="32"/>
          <w:lang w:val="en-US" w:eastAsia="zh-CN"/>
        </w:rPr>
      </w:r>
    </w:p>
    <w:tbl>
      <w:tblPr>
        <w:tblStyle w:val="716"/>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108" w:type="dxa"/>
          <w:top w:w="0" w:type="dxa"/>
          <w:right w:w="108" w:type="dxa"/>
          <w:bottom w:w="0" w:type="dxa"/>
        </w:tblCellMar>
        <w:tblLook w:val="04A0" w:firstRow="1" w:lastRow="0" w:firstColumn="1" w:lastColumn="0" w:noHBand="0" w:noVBand="1"/>
      </w:tblPr>
      <w:tblGrid>
        <w:gridCol w:w="2789"/>
        <w:gridCol w:w="3439"/>
        <w:gridCol w:w="2715"/>
      </w:tblGrid>
      <w:tr>
        <w:trPr>
          <w:jc w:val="center"/>
          <w:trHeight w:val="397" w:hRule="exact"/>
        </w:trPr>
        <w:tc>
          <w:tcPr>
            <w:shd w:val="pct90" w:color="ffffff" w:fill="auto"/>
            <w:tcBorders>
              <w:top w:val="single" w:color="000000" w:sz="4" w:space="0"/>
              <w:left w:val="single" w:color="000000" w:sz="4" w:space="0"/>
              <w:bottom w:val="single" w:color="000000" w:sz="4" w:space="0"/>
              <w:right w:val="single" w:color="000000" w:sz="4" w:space="0"/>
            </w:tcBorders>
            <w:tcW w:w="1559" w:type="pct"/>
            <w:vAlign w:val="center"/>
            <w:textDirection w:val="lrTb"/>
            <w:noWrap/>
          </w:tcPr>
          <w:p>
            <w:pPr>
              <w:keepNext w:val="false"/>
              <w:keepLines w:val="false"/>
              <w:pageBreakBefore w:val="false"/>
              <w:widowControl w:val="true"/>
              <w:suppressLineNumbers w:val="false"/>
              <w:pBdr/>
              <w:spacing w:line="240" w:lineRule="auto"/>
              <w:ind w:firstLine="0"/>
              <w:jc w:val="center"/>
              <w:rPr>
                <w:rFonts w:hint="default" w:ascii="Times New Roman" w:hAnsi="Times New Roman" w:eastAsia="宋体" w:cs="Times New Roman"/>
                <w:b/>
                <w:bCs/>
                <w:i w:val="0"/>
                <w:iCs w:val="0"/>
                <w:color w:val="auto"/>
                <w:sz w:val="24"/>
                <w:szCs w:val="24"/>
                <w:u w:val="none"/>
                <w:lang w:val="en-US" w:eastAsia="zh-CN" w:bidi="ar"/>
              </w:rPr>
            </w:pPr>
            <w:r>
              <w:rPr>
                <w:rFonts w:hint="default" w:ascii="Times New Roman" w:hAnsi="Times New Roman" w:eastAsia="宋体" w:cs="Times New Roman"/>
                <w:b/>
                <w:bCs/>
                <w:i w:val="0"/>
                <w:iCs w:val="0"/>
                <w:color w:val="auto"/>
                <w:sz w:val="24"/>
                <w:szCs w:val="24"/>
                <w:u w:val="none"/>
                <w:lang w:val="en-US" w:eastAsia="zh-CN" w:bidi="ar"/>
              </w:rPr>
              <w:t xml:space="preserve">一级指标</w:t>
            </w:r>
            <w:r>
              <w:rPr>
                <w:rFonts w:hint="default" w:ascii="Times New Roman" w:hAnsi="Times New Roman" w:eastAsia="宋体" w:cs="Times New Roman"/>
                <w:b/>
                <w:bCs/>
                <w:i w:val="0"/>
                <w:iCs w:val="0"/>
                <w:color w:val="auto"/>
                <w:sz w:val="24"/>
                <w:szCs w:val="24"/>
                <w:u w:val="none"/>
                <w:lang w:val="en-US" w:eastAsia="zh-CN" w:bidi="ar"/>
              </w:rPr>
            </w:r>
          </w:p>
        </w:tc>
        <w:tc>
          <w:tcPr>
            <w:shd w:val="pct90" w:color="ffffff" w:fill="auto"/>
            <w:tcBorders>
              <w:top w:val="single" w:color="000000" w:sz="4" w:space="0"/>
              <w:left w:val="single" w:color="000000" w:sz="4" w:space="0"/>
              <w:bottom w:val="single" w:color="000000" w:sz="4" w:space="0"/>
              <w:right w:val="single" w:color="000000" w:sz="4" w:space="0"/>
            </w:tcBorders>
            <w:tcW w:w="1922" w:type="pct"/>
            <w:vAlign w:val="center"/>
            <w:textDirection w:val="lrTb"/>
            <w:noWrap w:val="false"/>
          </w:tcPr>
          <w:p>
            <w:pPr>
              <w:keepNext w:val="false"/>
              <w:keepLines w:val="false"/>
              <w:pageBreakBefore w:val="false"/>
              <w:widowControl w:val="true"/>
              <w:suppressLineNumbers w:val="false"/>
              <w:pBdr/>
              <w:spacing w:line="240" w:lineRule="auto"/>
              <w:ind w:firstLine="0"/>
              <w:jc w:val="center"/>
              <w:rPr>
                <w:rFonts w:hint="default" w:ascii="Times New Roman" w:hAnsi="Times New Roman" w:eastAsia="宋体" w:cs="Times New Roman"/>
                <w:b/>
                <w:bCs/>
                <w:i w:val="0"/>
                <w:iCs w:val="0"/>
                <w:color w:val="auto"/>
                <w:sz w:val="24"/>
                <w:szCs w:val="24"/>
                <w:u w:val="none"/>
                <w:lang w:val="en-US" w:eastAsia="zh-CN" w:bidi="ar"/>
              </w:rPr>
            </w:pPr>
            <w:r>
              <w:rPr>
                <w:rFonts w:hint="default" w:ascii="Times New Roman" w:hAnsi="Times New Roman" w:eastAsia="宋体" w:cs="Times New Roman"/>
                <w:b/>
                <w:bCs/>
                <w:i w:val="0"/>
                <w:iCs w:val="0"/>
                <w:color w:val="auto"/>
                <w:sz w:val="24"/>
                <w:szCs w:val="24"/>
                <w:u w:val="none"/>
                <w:lang w:val="en-US" w:eastAsia="zh-CN" w:bidi="ar"/>
              </w:rPr>
              <w:t xml:space="preserve">指标权重</w:t>
            </w:r>
            <w:r>
              <w:rPr>
                <w:rFonts w:hint="default" w:ascii="Times New Roman" w:hAnsi="Times New Roman" w:eastAsia="宋体" w:cs="Times New Roman"/>
                <w:b/>
                <w:bCs/>
                <w:i w:val="0"/>
                <w:iCs w:val="0"/>
                <w:color w:val="auto"/>
                <w:sz w:val="24"/>
                <w:szCs w:val="24"/>
                <w:u w:val="none"/>
                <w:lang w:val="en-US" w:eastAsia="zh-CN" w:bidi="ar"/>
              </w:rPr>
            </w:r>
          </w:p>
        </w:tc>
        <w:tc>
          <w:tcPr>
            <w:shd w:val="pct90" w:color="ffffff" w:fill="auto"/>
            <w:tcBorders>
              <w:top w:val="single" w:color="000000" w:sz="4" w:space="0"/>
              <w:left w:val="single" w:color="000000" w:sz="4" w:space="0"/>
              <w:bottom w:val="single" w:color="000000" w:sz="4" w:space="0"/>
              <w:right w:val="single" w:color="000000" w:sz="4" w:space="0"/>
            </w:tcBorders>
            <w:tcW w:w="1517" w:type="pct"/>
            <w:vAlign w:val="center"/>
            <w:textDirection w:val="lrTb"/>
            <w:noWrap w:val="false"/>
          </w:tcPr>
          <w:p>
            <w:pPr>
              <w:keepNext w:val="false"/>
              <w:keepLines w:val="false"/>
              <w:pageBreakBefore w:val="false"/>
              <w:widowControl w:val="true"/>
              <w:suppressLineNumbers w:val="false"/>
              <w:pBdr/>
              <w:spacing w:line="240" w:lineRule="auto"/>
              <w:ind w:firstLine="0"/>
              <w:jc w:val="center"/>
              <w:rPr>
                <w:rFonts w:hint="default" w:ascii="Times New Roman" w:hAnsi="Times New Roman" w:eastAsia="宋体" w:cs="Times New Roman"/>
                <w:b/>
                <w:bCs/>
                <w:i w:val="0"/>
                <w:iCs w:val="0"/>
                <w:color w:val="auto"/>
                <w:sz w:val="24"/>
                <w:szCs w:val="24"/>
                <w:u w:val="none"/>
                <w:lang w:val="en-US" w:eastAsia="zh-CN" w:bidi="ar"/>
              </w:rPr>
            </w:pPr>
            <w:r>
              <w:rPr>
                <w:rFonts w:hint="default" w:ascii="Times New Roman" w:hAnsi="Times New Roman" w:eastAsia="宋体" w:cs="Times New Roman"/>
                <w:b/>
                <w:bCs/>
                <w:i w:val="0"/>
                <w:iCs w:val="0"/>
                <w:color w:val="auto"/>
                <w:sz w:val="24"/>
                <w:szCs w:val="24"/>
                <w:u w:val="none"/>
                <w:lang w:val="en-US" w:eastAsia="zh-CN" w:bidi="ar"/>
              </w:rPr>
              <w:t xml:space="preserve">评价得分</w:t>
            </w:r>
            <w:r>
              <w:rPr>
                <w:rFonts w:hint="default" w:ascii="Times New Roman" w:hAnsi="Times New Roman" w:eastAsia="宋体" w:cs="Times New Roman"/>
                <w:b/>
                <w:bCs/>
                <w:i w:val="0"/>
                <w:iCs w:val="0"/>
                <w:color w:val="auto"/>
                <w:sz w:val="24"/>
                <w:szCs w:val="24"/>
                <w:u w:val="none"/>
                <w:lang w:val="en-US" w:eastAsia="zh-CN" w:bidi="ar"/>
              </w:rPr>
            </w:r>
          </w:p>
        </w:tc>
      </w:tr>
      <w:tr>
        <w:trPr>
          <w:jc w:val="center"/>
          <w:trHeight w:val="397" w:hRule="exact"/>
        </w:trPr>
        <w:tc>
          <w:tcPr>
            <w:tcBorders>
              <w:top w:val="single" w:color="000000" w:sz="4" w:space="0"/>
              <w:left w:val="single" w:color="000000" w:sz="4" w:space="0"/>
              <w:bottom w:val="single" w:color="000000" w:sz="4" w:space="0"/>
              <w:right w:val="single" w:color="000000" w:sz="4" w:space="0"/>
            </w:tcBorders>
            <w:tcW w:w="1559" w:type="pct"/>
            <w:vAlign w:val="center"/>
            <w:textDirection w:val="lrTb"/>
            <w:noWrap w:val="false"/>
          </w:tcPr>
          <w:p>
            <w:pPr>
              <w:keepNext w:val="false"/>
              <w:keepLines w:val="false"/>
              <w:pageBreakBefore w:val="false"/>
              <w:widowControl w:val="true"/>
              <w:suppressLineNumbers w:val="false"/>
              <w:pBdr/>
              <w:spacing w:line="240" w:lineRule="auto"/>
              <w:ind w:firstLine="0"/>
              <w:jc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b w:val="0"/>
                <w:i w:val="0"/>
                <w:iCs w:val="0"/>
                <w:color w:val="auto"/>
                <w:sz w:val="24"/>
                <w:szCs w:val="24"/>
                <w:u w:val="none"/>
                <w:lang w:val="en-US" w:eastAsia="zh-CN" w:bidi="ar"/>
              </w:rPr>
              <w:t xml:space="preserve">决策</w:t>
            </w:r>
            <w:r>
              <w:rPr>
                <w:rFonts w:hint="default" w:ascii="Times New Roman" w:hAnsi="Times New Roman" w:eastAsia="宋体" w:cs="Times New Roman"/>
                <w:i w:val="0"/>
                <w:iCs w:val="0"/>
                <w:color w:val="auto"/>
                <w:sz w:val="24"/>
                <w:szCs w:val="24"/>
                <w:u w:val="none"/>
              </w:rPr>
            </w:r>
          </w:p>
        </w:tc>
        <w:tc>
          <w:tcPr>
            <w:tcBorders>
              <w:top w:val="single" w:color="000000" w:sz="4" w:space="0"/>
              <w:left w:val="single" w:color="000000" w:sz="4" w:space="0"/>
              <w:bottom w:val="single" w:color="000000" w:sz="4" w:space="0"/>
              <w:right w:val="single" w:color="000000" w:sz="4" w:space="0"/>
            </w:tcBorders>
            <w:tcW w:w="1922" w:type="pct"/>
            <w:vAlign w:val="center"/>
            <w:textDirection w:val="lrTb"/>
            <w:noWrap w:val="false"/>
          </w:tcPr>
          <w:p>
            <w:pPr>
              <w:keepNext w:val="false"/>
              <w:keepLines w:val="false"/>
              <w:pageBreakBefore w:val="false"/>
              <w:widowControl w:val="true"/>
              <w:suppressLineNumbers w:val="false"/>
              <w:pBdr/>
              <w:spacing w:line="240" w:lineRule="auto"/>
              <w:ind w:firstLine="0"/>
              <w:jc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b w:val="0"/>
                <w:i w:val="0"/>
                <w:iCs w:val="0"/>
                <w:color w:val="auto"/>
                <w:sz w:val="24"/>
                <w:szCs w:val="24"/>
                <w:u w:val="none"/>
                <w:lang w:val="en-US" w:eastAsia="zh-CN" w:bidi="ar"/>
              </w:rPr>
              <w:t xml:space="preserve">18</w:t>
            </w:r>
            <w:r>
              <w:rPr>
                <w:rFonts w:hint="default" w:ascii="Times New Roman" w:hAnsi="Times New Roman" w:eastAsia="宋体" w:cs="Times New Roman"/>
                <w:i w:val="0"/>
                <w:iCs w:val="0"/>
                <w:color w:val="auto"/>
                <w:sz w:val="24"/>
                <w:szCs w:val="24"/>
                <w:u w:val="none"/>
              </w:rPr>
            </w:r>
          </w:p>
        </w:tc>
        <w:tc>
          <w:tcPr>
            <w:tcBorders>
              <w:top w:val="single" w:color="000000" w:sz="4" w:space="0"/>
              <w:left w:val="single" w:color="000000" w:sz="4" w:space="0"/>
              <w:bottom w:val="single" w:color="000000" w:sz="4" w:space="0"/>
              <w:right w:val="single" w:color="000000" w:sz="4" w:space="0"/>
            </w:tcBorders>
            <w:tcW w:w="1517" w:type="pct"/>
            <w:vAlign w:val="center"/>
            <w:textDirection w:val="lrTb"/>
            <w:noWrap w:val="false"/>
          </w:tcPr>
          <w:p>
            <w:pPr>
              <w:keepNext w:val="false"/>
              <w:keepLines w:val="false"/>
              <w:pageBreakBefore w:val="false"/>
              <w:widowControl w:val="true"/>
              <w:suppressLineNumbers w:val="false"/>
              <w:pBdr/>
              <w:spacing w:line="240" w:lineRule="auto"/>
              <w:ind w:firstLine="0"/>
              <w:jc w:val="center"/>
              <w:rPr>
                <w:rFonts w:hint="default" w:ascii="Times New Roman" w:hAnsi="Times New Roman" w:eastAsia="宋体" w:cs="Times New Roman"/>
                <w:i w:val="0"/>
                <w:iCs w:val="0"/>
                <w:color w:val="auto"/>
                <w:sz w:val="24"/>
                <w:szCs w:val="24"/>
                <w:u w:val="none"/>
                <w:lang w:val="en-US"/>
              </w:rPr>
            </w:pPr>
            <w:r>
              <w:rPr>
                <w:rFonts w:hint="default" w:ascii="Times New Roman" w:hAnsi="Times New Roman" w:eastAsia="宋体" w:cs="Times New Roman"/>
                <w:b w:val="0"/>
                <w:i w:val="0"/>
                <w:iCs w:val="0"/>
                <w:color w:val="auto"/>
                <w:sz w:val="24"/>
                <w:szCs w:val="24"/>
                <w:u w:val="none"/>
                <w:lang w:val="en-US" w:eastAsia="zh-CN" w:bidi="ar"/>
              </w:rPr>
              <w:t xml:space="preserve">15</w:t>
            </w:r>
            <w:r>
              <w:rPr>
                <w:rFonts w:hint="default" w:ascii="Times New Roman" w:hAnsi="Times New Roman" w:eastAsia="宋体" w:cs="Times New Roman"/>
                <w:i w:val="0"/>
                <w:iCs w:val="0"/>
                <w:color w:val="auto"/>
                <w:sz w:val="24"/>
                <w:szCs w:val="24"/>
                <w:u w:val="none"/>
                <w:lang w:val="en-US"/>
              </w:rPr>
            </w:r>
          </w:p>
        </w:tc>
      </w:tr>
      <w:tr>
        <w:trPr>
          <w:jc w:val="center"/>
          <w:trHeight w:val="397" w:hRule="exact"/>
        </w:trPr>
        <w:tc>
          <w:tcPr>
            <w:tcBorders>
              <w:top w:val="single" w:color="000000" w:sz="4" w:space="0"/>
              <w:left w:val="single" w:color="000000" w:sz="4" w:space="0"/>
              <w:bottom w:val="single" w:color="000000" w:sz="4" w:space="0"/>
              <w:right w:val="single" w:color="000000" w:sz="4" w:space="0"/>
            </w:tcBorders>
            <w:tcW w:w="1559" w:type="pct"/>
            <w:vAlign w:val="center"/>
            <w:textDirection w:val="lrTb"/>
            <w:noWrap w:val="false"/>
          </w:tcPr>
          <w:p>
            <w:pPr>
              <w:keepNext w:val="false"/>
              <w:keepLines w:val="false"/>
              <w:pageBreakBefore w:val="false"/>
              <w:widowControl w:val="true"/>
              <w:suppressLineNumbers w:val="false"/>
              <w:pBdr/>
              <w:spacing w:line="240" w:lineRule="auto"/>
              <w:ind w:firstLine="0"/>
              <w:jc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b w:val="0"/>
                <w:i w:val="0"/>
                <w:iCs w:val="0"/>
                <w:color w:val="auto"/>
                <w:sz w:val="24"/>
                <w:szCs w:val="24"/>
                <w:u w:val="none"/>
                <w:lang w:val="en-US" w:eastAsia="zh-CN" w:bidi="ar"/>
              </w:rPr>
              <w:t xml:space="preserve">过程</w:t>
            </w:r>
            <w:r>
              <w:rPr>
                <w:rFonts w:hint="default" w:ascii="Times New Roman" w:hAnsi="Times New Roman" w:eastAsia="宋体" w:cs="Times New Roman"/>
                <w:i w:val="0"/>
                <w:iCs w:val="0"/>
                <w:color w:val="auto"/>
                <w:sz w:val="24"/>
                <w:szCs w:val="24"/>
                <w:u w:val="none"/>
              </w:rPr>
            </w:r>
          </w:p>
        </w:tc>
        <w:tc>
          <w:tcPr>
            <w:tcBorders>
              <w:top w:val="single" w:color="000000" w:sz="4" w:space="0"/>
              <w:left w:val="single" w:color="000000" w:sz="4" w:space="0"/>
              <w:bottom w:val="single" w:color="000000" w:sz="4" w:space="0"/>
              <w:right w:val="single" w:color="000000" w:sz="4" w:space="0"/>
            </w:tcBorders>
            <w:tcW w:w="1922" w:type="pct"/>
            <w:vAlign w:val="center"/>
            <w:textDirection w:val="lrTb"/>
            <w:noWrap w:val="false"/>
          </w:tcPr>
          <w:p>
            <w:pPr>
              <w:keepNext w:val="false"/>
              <w:keepLines w:val="false"/>
              <w:pageBreakBefore w:val="false"/>
              <w:widowControl w:val="true"/>
              <w:suppressLineNumbers w:val="false"/>
              <w:pBdr/>
              <w:spacing w:line="240" w:lineRule="auto"/>
              <w:ind w:firstLine="0"/>
              <w:jc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b w:val="0"/>
                <w:i w:val="0"/>
                <w:iCs w:val="0"/>
                <w:color w:val="auto"/>
                <w:sz w:val="24"/>
                <w:szCs w:val="24"/>
                <w:u w:val="none"/>
                <w:lang w:val="en-US" w:eastAsia="zh-CN" w:bidi="ar"/>
              </w:rPr>
              <w:t xml:space="preserve">22</w:t>
            </w:r>
            <w:r>
              <w:rPr>
                <w:rFonts w:hint="default" w:ascii="Times New Roman" w:hAnsi="Times New Roman" w:eastAsia="宋体" w:cs="Times New Roman"/>
                <w:i w:val="0"/>
                <w:iCs w:val="0"/>
                <w:color w:val="auto"/>
                <w:sz w:val="24"/>
                <w:szCs w:val="24"/>
                <w:u w:val="none"/>
              </w:rPr>
            </w:r>
          </w:p>
        </w:tc>
        <w:tc>
          <w:tcPr>
            <w:tcBorders>
              <w:top w:val="single" w:color="000000" w:sz="4" w:space="0"/>
              <w:left w:val="single" w:color="000000" w:sz="4" w:space="0"/>
              <w:bottom w:val="single" w:color="000000" w:sz="4" w:space="0"/>
              <w:right w:val="single" w:color="000000" w:sz="4" w:space="0"/>
            </w:tcBorders>
            <w:tcW w:w="1517" w:type="pct"/>
            <w:vAlign w:val="center"/>
            <w:textDirection w:val="lrTb"/>
            <w:noWrap w:val="false"/>
          </w:tcPr>
          <w:p>
            <w:pPr>
              <w:keepNext w:val="false"/>
              <w:keepLines w:val="false"/>
              <w:pageBreakBefore w:val="false"/>
              <w:widowControl w:val="true"/>
              <w:suppressLineNumbers w:val="false"/>
              <w:pBdr/>
              <w:tabs>
                <w:tab w:val="left" w:leader="none" w:pos="578"/>
                <w:tab w:val="center" w:leader="none" w:pos="785"/>
              </w:tabs>
              <w:spacing w:line="240" w:lineRule="auto"/>
              <w:ind w:firstLine="0"/>
              <w:jc w:val="center"/>
              <w:rPr>
                <w:rFonts w:hint="default" w:ascii="Times New Roman" w:hAnsi="Times New Roman" w:eastAsia="宋体" w:cs="Times New Roman"/>
                <w:i w:val="0"/>
                <w:iCs w:val="0"/>
                <w:color w:val="auto"/>
                <w:sz w:val="24"/>
                <w:szCs w:val="24"/>
                <w:u w:val="none"/>
                <w:lang w:val="en-US"/>
              </w:rPr>
            </w:pPr>
            <w:r>
              <w:rPr>
                <w:rFonts w:hint="default" w:ascii="Times New Roman" w:hAnsi="Times New Roman" w:eastAsia="宋体" w:cs="Times New Roman"/>
                <w:b w:val="0"/>
                <w:i w:val="0"/>
                <w:iCs w:val="0"/>
                <w:color w:val="auto"/>
                <w:sz w:val="24"/>
                <w:szCs w:val="24"/>
                <w:u w:val="none"/>
                <w:lang w:val="en-US" w:eastAsia="zh-CN" w:bidi="ar"/>
              </w:rPr>
              <w:t xml:space="preserve">18.38</w:t>
            </w:r>
            <w:r>
              <w:rPr>
                <w:rFonts w:hint="default" w:ascii="Times New Roman" w:hAnsi="Times New Roman" w:eastAsia="宋体" w:cs="Times New Roman"/>
                <w:i w:val="0"/>
                <w:iCs w:val="0"/>
                <w:color w:val="auto"/>
                <w:sz w:val="24"/>
                <w:szCs w:val="24"/>
                <w:u w:val="none"/>
                <w:lang w:val="en-US"/>
              </w:rPr>
            </w:r>
          </w:p>
        </w:tc>
      </w:tr>
      <w:tr>
        <w:trPr>
          <w:jc w:val="center"/>
          <w:trHeight w:val="397" w:hRule="exact"/>
        </w:trPr>
        <w:tc>
          <w:tcPr>
            <w:tcBorders>
              <w:top w:val="single" w:color="000000" w:sz="4" w:space="0"/>
              <w:left w:val="single" w:color="000000" w:sz="4" w:space="0"/>
              <w:bottom w:val="single" w:color="000000" w:sz="4" w:space="0"/>
              <w:right w:val="single" w:color="000000" w:sz="4" w:space="0"/>
            </w:tcBorders>
            <w:tcW w:w="1559" w:type="pct"/>
            <w:vAlign w:val="center"/>
            <w:textDirection w:val="lrTb"/>
            <w:noWrap w:val="false"/>
          </w:tcPr>
          <w:p>
            <w:pPr>
              <w:keepNext w:val="false"/>
              <w:keepLines w:val="false"/>
              <w:pageBreakBefore w:val="false"/>
              <w:widowControl w:val="true"/>
              <w:suppressLineNumbers w:val="false"/>
              <w:pBdr/>
              <w:spacing w:line="240" w:lineRule="auto"/>
              <w:ind w:firstLine="0"/>
              <w:jc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b w:val="0"/>
                <w:i w:val="0"/>
                <w:iCs w:val="0"/>
                <w:color w:val="auto"/>
                <w:sz w:val="24"/>
                <w:szCs w:val="24"/>
                <w:u w:val="none"/>
                <w:lang w:val="en-US" w:eastAsia="zh-CN" w:bidi="ar"/>
              </w:rPr>
              <w:t xml:space="preserve">产出</w:t>
            </w:r>
            <w:r>
              <w:rPr>
                <w:rFonts w:hint="default" w:ascii="Times New Roman" w:hAnsi="Times New Roman" w:eastAsia="宋体" w:cs="Times New Roman"/>
                <w:i w:val="0"/>
                <w:iCs w:val="0"/>
                <w:color w:val="auto"/>
                <w:sz w:val="24"/>
                <w:szCs w:val="24"/>
                <w:u w:val="none"/>
              </w:rPr>
            </w:r>
          </w:p>
        </w:tc>
        <w:tc>
          <w:tcPr>
            <w:tcBorders>
              <w:top w:val="single" w:color="000000" w:sz="4" w:space="0"/>
              <w:left w:val="single" w:color="000000" w:sz="4" w:space="0"/>
              <w:bottom w:val="single" w:color="000000" w:sz="4" w:space="0"/>
              <w:right w:val="single" w:color="000000" w:sz="4" w:space="0"/>
            </w:tcBorders>
            <w:tcW w:w="1922" w:type="pct"/>
            <w:vAlign w:val="center"/>
            <w:textDirection w:val="lrTb"/>
            <w:noWrap w:val="false"/>
          </w:tcPr>
          <w:p>
            <w:pPr>
              <w:keepNext w:val="false"/>
              <w:keepLines w:val="false"/>
              <w:pageBreakBefore w:val="false"/>
              <w:widowControl w:val="true"/>
              <w:suppressLineNumbers w:val="false"/>
              <w:pBdr/>
              <w:spacing w:line="240" w:lineRule="auto"/>
              <w:ind w:firstLine="0"/>
              <w:jc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b w:val="0"/>
                <w:i w:val="0"/>
                <w:iCs w:val="0"/>
                <w:color w:val="auto"/>
                <w:sz w:val="24"/>
                <w:szCs w:val="24"/>
                <w:u w:val="none"/>
                <w:lang w:val="en-US" w:eastAsia="zh-CN" w:bidi="ar"/>
              </w:rPr>
              <w:t xml:space="preserve">30</w:t>
            </w:r>
            <w:r>
              <w:rPr>
                <w:rFonts w:hint="default" w:ascii="Times New Roman" w:hAnsi="Times New Roman" w:eastAsia="宋体" w:cs="Times New Roman"/>
                <w:i w:val="0"/>
                <w:iCs w:val="0"/>
                <w:color w:val="auto"/>
                <w:sz w:val="24"/>
                <w:szCs w:val="24"/>
                <w:u w:val="none"/>
              </w:rPr>
            </w:r>
          </w:p>
        </w:tc>
        <w:tc>
          <w:tcPr>
            <w:tcBorders>
              <w:top w:val="single" w:color="000000" w:sz="4" w:space="0"/>
              <w:left w:val="single" w:color="000000" w:sz="4" w:space="0"/>
              <w:bottom w:val="single" w:color="000000" w:sz="4" w:space="0"/>
              <w:right w:val="single" w:color="000000" w:sz="4" w:space="0"/>
            </w:tcBorders>
            <w:tcW w:w="1517" w:type="pct"/>
            <w:vAlign w:val="center"/>
            <w:textDirection w:val="lrTb"/>
            <w:noWrap w:val="false"/>
          </w:tcPr>
          <w:p>
            <w:pPr>
              <w:keepNext w:val="false"/>
              <w:keepLines w:val="false"/>
              <w:pageBreakBefore w:val="false"/>
              <w:widowControl w:val="true"/>
              <w:suppressLineNumbers w:val="false"/>
              <w:pBdr/>
              <w:spacing w:line="240" w:lineRule="auto"/>
              <w:ind w:firstLine="0"/>
              <w:jc w:val="center"/>
              <w:rPr>
                <w:rFonts w:hint="default" w:ascii="Times New Roman" w:hAnsi="Times New Roman" w:eastAsia="宋体" w:cs="Times New Roman"/>
                <w:i w:val="0"/>
                <w:iCs w:val="0"/>
                <w:color w:val="auto"/>
                <w:sz w:val="24"/>
                <w:szCs w:val="24"/>
                <w:u w:val="none"/>
                <w:lang w:val="en-US"/>
              </w:rPr>
            </w:pPr>
            <w:r>
              <w:rPr>
                <w:rFonts w:hint="default" w:ascii="Times New Roman" w:hAnsi="Times New Roman" w:eastAsia="宋体" w:cs="Times New Roman"/>
                <w:b w:val="0"/>
                <w:i w:val="0"/>
                <w:iCs w:val="0"/>
                <w:color w:val="auto"/>
                <w:sz w:val="24"/>
                <w:szCs w:val="24"/>
                <w:u w:val="none"/>
                <w:lang w:val="en-US" w:eastAsia="zh-CN" w:bidi="ar"/>
              </w:rPr>
              <w:t xml:space="preserve">29</w:t>
            </w:r>
            <w:r>
              <w:rPr>
                <w:rFonts w:hint="default" w:ascii="Times New Roman" w:hAnsi="Times New Roman" w:eastAsia="宋体" w:cs="Times New Roman"/>
                <w:i w:val="0"/>
                <w:iCs w:val="0"/>
                <w:color w:val="auto"/>
                <w:sz w:val="24"/>
                <w:szCs w:val="24"/>
                <w:u w:val="none"/>
                <w:lang w:val="en-US"/>
              </w:rPr>
            </w:r>
          </w:p>
        </w:tc>
      </w:tr>
      <w:tr>
        <w:trPr>
          <w:jc w:val="center"/>
          <w:trHeight w:val="397" w:hRule="exact"/>
        </w:trPr>
        <w:tc>
          <w:tcPr>
            <w:tcBorders>
              <w:top w:val="single" w:color="000000" w:sz="4" w:space="0"/>
              <w:left w:val="single" w:color="000000" w:sz="4" w:space="0"/>
              <w:bottom w:val="single" w:color="000000" w:sz="4" w:space="0"/>
              <w:right w:val="single" w:color="000000" w:sz="4" w:space="0"/>
            </w:tcBorders>
            <w:tcW w:w="1559" w:type="pct"/>
            <w:vAlign w:val="center"/>
            <w:textDirection w:val="lrTb"/>
            <w:noWrap w:val="false"/>
          </w:tcPr>
          <w:p>
            <w:pPr>
              <w:keepNext w:val="false"/>
              <w:keepLines w:val="false"/>
              <w:pageBreakBefore w:val="false"/>
              <w:widowControl w:val="true"/>
              <w:suppressLineNumbers w:val="false"/>
              <w:pBdr/>
              <w:spacing w:line="240" w:lineRule="auto"/>
              <w:ind w:firstLine="0"/>
              <w:jc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b w:val="0"/>
                <w:i w:val="0"/>
                <w:iCs w:val="0"/>
                <w:color w:val="auto"/>
                <w:sz w:val="24"/>
                <w:szCs w:val="24"/>
                <w:u w:val="none"/>
                <w:lang w:val="en-US" w:eastAsia="zh-CN" w:bidi="ar"/>
              </w:rPr>
              <w:t xml:space="preserve">效果</w:t>
            </w:r>
            <w:r>
              <w:rPr>
                <w:rFonts w:hint="default" w:ascii="Times New Roman" w:hAnsi="Times New Roman" w:eastAsia="宋体" w:cs="Times New Roman"/>
                <w:i w:val="0"/>
                <w:iCs w:val="0"/>
                <w:color w:val="auto"/>
                <w:sz w:val="24"/>
                <w:szCs w:val="24"/>
                <w:u w:val="none"/>
              </w:rPr>
            </w:r>
          </w:p>
        </w:tc>
        <w:tc>
          <w:tcPr>
            <w:tcBorders>
              <w:top w:val="single" w:color="000000" w:sz="4" w:space="0"/>
              <w:left w:val="single" w:color="000000" w:sz="4" w:space="0"/>
              <w:bottom w:val="single" w:color="000000" w:sz="4" w:space="0"/>
              <w:right w:val="single" w:color="000000" w:sz="4" w:space="0"/>
            </w:tcBorders>
            <w:tcW w:w="1922" w:type="pct"/>
            <w:vAlign w:val="center"/>
            <w:textDirection w:val="lrTb"/>
            <w:noWrap w:val="false"/>
          </w:tcPr>
          <w:p>
            <w:pPr>
              <w:keepNext w:val="false"/>
              <w:keepLines w:val="false"/>
              <w:pageBreakBefore w:val="false"/>
              <w:widowControl w:val="true"/>
              <w:suppressLineNumbers w:val="false"/>
              <w:pBdr/>
              <w:spacing w:line="240" w:lineRule="auto"/>
              <w:ind w:firstLine="0"/>
              <w:jc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b w:val="0"/>
                <w:i w:val="0"/>
                <w:iCs w:val="0"/>
                <w:color w:val="auto"/>
                <w:sz w:val="24"/>
                <w:szCs w:val="24"/>
                <w:u w:val="none"/>
                <w:lang w:val="en-US" w:eastAsia="zh-CN" w:bidi="ar"/>
              </w:rPr>
              <w:t xml:space="preserve">30</w:t>
            </w:r>
            <w:r>
              <w:rPr>
                <w:rFonts w:hint="default" w:ascii="Times New Roman" w:hAnsi="Times New Roman" w:eastAsia="宋体" w:cs="Times New Roman"/>
                <w:i w:val="0"/>
                <w:iCs w:val="0"/>
                <w:color w:val="auto"/>
                <w:sz w:val="24"/>
                <w:szCs w:val="24"/>
                <w:u w:val="none"/>
              </w:rPr>
            </w:r>
          </w:p>
        </w:tc>
        <w:tc>
          <w:tcPr>
            <w:tcBorders>
              <w:top w:val="single" w:color="000000" w:sz="4" w:space="0"/>
              <w:left w:val="single" w:color="000000" w:sz="4" w:space="0"/>
              <w:bottom w:val="single" w:color="000000" w:sz="4" w:space="0"/>
              <w:right w:val="single" w:color="000000" w:sz="4" w:space="0"/>
            </w:tcBorders>
            <w:tcW w:w="1517" w:type="pct"/>
            <w:vAlign w:val="center"/>
            <w:textDirection w:val="lrTb"/>
            <w:noWrap w:val="false"/>
          </w:tcPr>
          <w:p>
            <w:pPr>
              <w:keepNext w:val="false"/>
              <w:keepLines w:val="false"/>
              <w:pageBreakBefore w:val="false"/>
              <w:widowControl w:val="true"/>
              <w:suppressLineNumbers w:val="false"/>
              <w:pBdr/>
              <w:spacing w:line="240" w:lineRule="auto"/>
              <w:ind w:firstLine="0"/>
              <w:jc w:val="center"/>
              <w:rPr>
                <w:rFonts w:hint="default" w:ascii="Times New Roman" w:hAnsi="Times New Roman" w:eastAsia="宋体" w:cs="Times New Roman"/>
                <w:i w:val="0"/>
                <w:iCs w:val="0"/>
                <w:color w:val="auto"/>
                <w:sz w:val="24"/>
                <w:szCs w:val="24"/>
                <w:u w:val="none"/>
                <w:lang w:val="en-US"/>
              </w:rPr>
            </w:pPr>
            <w:r>
              <w:rPr>
                <w:rFonts w:hint="default" w:ascii="Times New Roman" w:hAnsi="Times New Roman" w:eastAsia="宋体" w:cs="Times New Roman"/>
                <w:b w:val="0"/>
                <w:i w:val="0"/>
                <w:iCs w:val="0"/>
                <w:color w:val="auto"/>
                <w:sz w:val="24"/>
                <w:szCs w:val="24"/>
                <w:u w:val="none"/>
                <w:lang w:val="en-US" w:eastAsia="zh-CN" w:bidi="ar"/>
              </w:rPr>
              <w:t xml:space="preserve">30</w:t>
            </w:r>
            <w:r>
              <w:rPr>
                <w:rFonts w:hint="default" w:ascii="Times New Roman" w:hAnsi="Times New Roman" w:eastAsia="宋体" w:cs="Times New Roman"/>
                <w:i w:val="0"/>
                <w:iCs w:val="0"/>
                <w:color w:val="auto"/>
                <w:sz w:val="24"/>
                <w:szCs w:val="24"/>
                <w:u w:val="none"/>
                <w:lang w:val="en-US"/>
              </w:rPr>
            </w:r>
          </w:p>
        </w:tc>
      </w:tr>
      <w:tr>
        <w:trPr>
          <w:jc w:val="center"/>
          <w:trHeight w:val="397" w:hRule="exact"/>
        </w:trPr>
        <w:tc>
          <w:tcPr>
            <w:tcBorders>
              <w:top w:val="single" w:color="000000" w:sz="4" w:space="0"/>
              <w:left w:val="single" w:color="000000" w:sz="4" w:space="0"/>
              <w:bottom w:val="single" w:color="000000" w:sz="4" w:space="0"/>
              <w:right w:val="single" w:color="000000" w:sz="4" w:space="0"/>
            </w:tcBorders>
            <w:tcW w:w="1559" w:type="pct"/>
            <w:vAlign w:val="center"/>
            <w:textDirection w:val="lrTb"/>
            <w:noWrap w:val="false"/>
          </w:tcPr>
          <w:p>
            <w:pPr>
              <w:keepNext w:val="false"/>
              <w:keepLines w:val="false"/>
              <w:pageBreakBefore w:val="false"/>
              <w:widowControl w:val="true"/>
              <w:suppressLineNumbers w:val="false"/>
              <w:pBdr/>
              <w:spacing w:line="240" w:lineRule="auto"/>
              <w:ind w:firstLine="0"/>
              <w:jc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auto"/>
                <w:sz w:val="24"/>
                <w:szCs w:val="24"/>
                <w:u w:val="none"/>
                <w:lang w:val="en-US" w:eastAsia="zh-CN" w:bidi="ar"/>
              </w:rPr>
              <w:t xml:space="preserve">总体总分</w:t>
            </w:r>
            <w:r>
              <w:rPr>
                <w:rFonts w:hint="default" w:ascii="Times New Roman" w:hAnsi="Times New Roman" w:eastAsia="宋体" w:cs="Times New Roman"/>
                <w:b/>
                <w:bCs/>
                <w:i w:val="0"/>
                <w:iCs w:val="0"/>
                <w:color w:val="auto"/>
                <w:sz w:val="24"/>
                <w:szCs w:val="24"/>
                <w:u w:val="none"/>
              </w:rPr>
            </w:r>
          </w:p>
        </w:tc>
        <w:tc>
          <w:tcPr>
            <w:tcBorders>
              <w:top w:val="single" w:color="000000" w:sz="4" w:space="0"/>
              <w:left w:val="single" w:color="000000" w:sz="4" w:space="0"/>
              <w:bottom w:val="single" w:color="000000" w:sz="4" w:space="0"/>
              <w:right w:val="single" w:color="000000" w:sz="4" w:space="0"/>
            </w:tcBorders>
            <w:tcW w:w="1922" w:type="pct"/>
            <w:vAlign w:val="center"/>
            <w:textDirection w:val="lrTb"/>
            <w:noWrap w:val="false"/>
          </w:tcPr>
          <w:p>
            <w:pPr>
              <w:keepNext w:val="false"/>
              <w:keepLines w:val="false"/>
              <w:pageBreakBefore w:val="false"/>
              <w:widowControl w:val="true"/>
              <w:suppressLineNumbers w:val="false"/>
              <w:pBdr/>
              <w:spacing w:line="240" w:lineRule="auto"/>
              <w:ind w:firstLine="0"/>
              <w:jc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auto"/>
                <w:sz w:val="24"/>
                <w:szCs w:val="24"/>
                <w:u w:val="none"/>
                <w:lang w:val="en-US" w:eastAsia="zh-CN" w:bidi="ar"/>
              </w:rPr>
              <w:t xml:space="preserve">100</w:t>
            </w:r>
            <w:r>
              <w:rPr>
                <w:rFonts w:hint="default" w:ascii="Times New Roman" w:hAnsi="Times New Roman" w:eastAsia="宋体" w:cs="Times New Roman"/>
                <w:b/>
                <w:bCs/>
                <w:i w:val="0"/>
                <w:iCs w:val="0"/>
                <w:color w:val="auto"/>
                <w:sz w:val="24"/>
                <w:szCs w:val="24"/>
                <w:u w:val="none"/>
              </w:rPr>
            </w:r>
          </w:p>
        </w:tc>
        <w:tc>
          <w:tcPr>
            <w:tcBorders>
              <w:top w:val="single" w:color="000000" w:sz="4" w:space="0"/>
              <w:left w:val="single" w:color="000000" w:sz="4" w:space="0"/>
              <w:bottom w:val="single" w:color="000000" w:sz="4" w:space="0"/>
              <w:right w:val="single" w:color="000000" w:sz="4" w:space="0"/>
            </w:tcBorders>
            <w:tcW w:w="1517" w:type="pct"/>
            <w:vAlign w:val="center"/>
            <w:textDirection w:val="lrTb"/>
            <w:noWrap w:val="false"/>
          </w:tcPr>
          <w:p>
            <w:pPr>
              <w:keepNext w:val="false"/>
              <w:keepLines w:val="false"/>
              <w:pageBreakBefore w:val="false"/>
              <w:widowControl w:val="true"/>
              <w:suppressLineNumbers w:val="false"/>
              <w:pBdr/>
              <w:spacing w:line="240" w:lineRule="auto"/>
              <w:ind w:firstLine="0"/>
              <w:jc w:val="center"/>
              <w:rPr>
                <w:rFonts w:hint="default" w:ascii="Times New Roman" w:hAnsi="Times New Roman" w:eastAsia="宋体" w:cs="Times New Roman"/>
                <w:b/>
                <w:bCs/>
                <w:i w:val="0"/>
                <w:iCs w:val="0"/>
                <w:color w:val="auto"/>
                <w:sz w:val="24"/>
                <w:szCs w:val="24"/>
                <w:u w:val="none"/>
                <w:lang w:val="en-US"/>
              </w:rPr>
            </w:pPr>
            <w:r>
              <w:rPr>
                <w:rFonts w:hint="default" w:ascii="Times New Roman" w:hAnsi="Times New Roman" w:eastAsia="宋体" w:cs="Times New Roman"/>
                <w:b/>
                <w:bCs/>
                <w:i w:val="0"/>
                <w:iCs w:val="0"/>
                <w:color w:val="auto"/>
                <w:sz w:val="24"/>
                <w:szCs w:val="24"/>
                <w:u w:val="none"/>
                <w:lang w:val="en-US" w:eastAsia="zh-CN" w:bidi="ar"/>
              </w:rPr>
              <w:t xml:space="preserve">92.38</w:t>
            </w:r>
            <w:r>
              <w:rPr>
                <w:rFonts w:hint="default" w:ascii="Times New Roman" w:hAnsi="Times New Roman" w:eastAsia="宋体" w:cs="Times New Roman"/>
                <w:b/>
                <w:bCs/>
                <w:i w:val="0"/>
                <w:iCs w:val="0"/>
                <w:color w:val="auto"/>
                <w:sz w:val="24"/>
                <w:szCs w:val="24"/>
                <w:u w:val="none"/>
                <w:lang w:val="en-US"/>
              </w:rPr>
            </w:r>
          </w:p>
        </w:tc>
      </w:tr>
    </w:tbl>
    <w:p>
      <w:pPr>
        <w:pStyle w:val="711"/>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CN"/>
        </w:rPr>
      </w:pPr>
      <w:r/>
      <w:bookmarkStart w:id="70" w:name="_Toc29769"/>
      <w:r/>
      <w:bookmarkStart w:id="71" w:name="_Toc27248"/>
      <w:r/>
      <w:bookmarkStart w:id="72" w:name="_Toc2830"/>
      <w:r/>
      <w:bookmarkStart w:id="73" w:name="_Toc77278772"/>
      <w:r>
        <w:rPr>
          <w:rFonts w:hint="default" w:ascii="Times New Roman" w:hAnsi="Times New Roman" w:eastAsia="楷体_GB2312" w:cs="Times New Roman"/>
          <w:color w:val="auto"/>
          <w:sz w:val="32"/>
          <w:szCs w:val="32"/>
          <w:lang w:val="en-US" w:eastAsia="zh-CN"/>
        </w:rPr>
        <w:t xml:space="preserve">1.2</w:t>
      </w:r>
      <w:bookmarkEnd w:id="70"/>
      <w:r>
        <w:rPr>
          <w:rFonts w:hint="default" w:ascii="Times New Roman" w:hAnsi="Times New Roman" w:eastAsia="楷体_GB2312" w:cs="Times New Roman"/>
          <w:color w:val="auto"/>
          <w:sz w:val="32"/>
          <w:szCs w:val="32"/>
          <w:lang w:val="en-US" w:eastAsia="zh-CN"/>
        </w:rPr>
        <w:t xml:space="preserve">绩效目标完成情况分析</w:t>
      </w:r>
      <w:bookmarkEnd w:id="71"/>
      <w:r/>
      <w:bookmarkEnd w:id="72"/>
      <w:r/>
      <w:r>
        <w:rPr>
          <w:rFonts w:hint="default" w:ascii="Times New Roman" w:hAnsi="Times New Roman" w:eastAsia="楷体_GB2312" w:cs="Times New Roman"/>
          <w:color w:val="auto"/>
          <w:sz w:val="32"/>
          <w:szCs w:val="32"/>
          <w:lang w:val="en-US" w:eastAsia="zh-CN"/>
        </w:rPr>
      </w:r>
    </w:p>
    <w:p>
      <w:pPr>
        <w:pStyle w:val="711"/>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Hans"/>
        </w:rPr>
      </w:pPr>
      <w:r/>
      <w:bookmarkStart w:id="74" w:name="_Toc5456"/>
      <w:r>
        <w:rPr>
          <w:rFonts w:hint="default" w:ascii="Times New Roman" w:hAnsi="Times New Roman" w:eastAsia="楷体_GB2312" w:cs="Times New Roman"/>
          <w:color w:val="auto"/>
          <w:sz w:val="32"/>
          <w:szCs w:val="32"/>
          <w:lang w:val="en-US" w:eastAsia="zh-CN"/>
        </w:rPr>
        <w:t xml:space="preserve">1.2.1</w:t>
      </w:r>
      <w:r>
        <w:rPr>
          <w:rFonts w:hint="default" w:ascii="Times New Roman" w:hAnsi="Times New Roman" w:eastAsia="楷体_GB2312" w:cs="Times New Roman"/>
          <w:color w:val="auto"/>
          <w:sz w:val="32"/>
          <w:szCs w:val="32"/>
          <w:lang w:val="en-US" w:eastAsia="zh-Hans"/>
        </w:rPr>
        <w:t xml:space="preserve">决策</w:t>
      </w:r>
      <w:bookmarkEnd w:id="74"/>
      <w:r/>
      <w:r>
        <w:rPr>
          <w:rFonts w:hint="default" w:ascii="Times New Roman" w:hAnsi="Times New Roman" w:eastAsia="楷体_GB2312" w:cs="Times New Roman"/>
          <w:color w:val="auto"/>
          <w:sz w:val="32"/>
          <w:szCs w:val="32"/>
          <w:lang w:val="en-US" w:eastAsia="zh-Hans"/>
        </w:rPr>
      </w:r>
    </w:p>
    <w:p>
      <w:pPr>
        <w:pageBreakBefore w:val="false"/>
        <w:pBdr/>
        <w:spacing w:line="620" w:lineRule="exact"/>
        <w:ind w:firstLine="640"/>
        <w:rPr>
          <w:rFonts w:hint="default" w:ascii="Times New Roman" w:hAnsi="Times New Roman" w:eastAsia="仿宋_GB2312" w:cs="Times New Roman"/>
          <w:color w:val="auto"/>
          <w:sz w:val="32"/>
          <w:szCs w:val="32"/>
          <w:lang w:eastAsia="zh-Hans"/>
        </w:rPr>
      </w:pPr>
      <w:r>
        <w:rPr>
          <w:rFonts w:hint="default" w:ascii="Times New Roman" w:hAnsi="Times New Roman" w:eastAsia="仿宋_GB2312" w:cs="Times New Roman"/>
          <w:color w:val="auto"/>
          <w:sz w:val="32"/>
          <w:szCs w:val="32"/>
          <w:lang w:val="en-US" w:eastAsia="zh-CN"/>
        </w:rPr>
        <w:t xml:space="preserve">决策指标权重</w:t>
      </w:r>
      <w:r>
        <w:rPr>
          <w:rFonts w:hint="default" w:ascii="Times New Roman" w:hAnsi="Times New Roman" w:eastAsia="仿宋_GB2312" w:cs="Times New Roman"/>
          <w:color w:val="auto"/>
          <w:sz w:val="32"/>
          <w:szCs w:val="32"/>
          <w:lang w:eastAsia="zh-CN"/>
        </w:rPr>
        <w:t xml:space="preserve">1</w:t>
      </w:r>
      <w:r>
        <w:rPr>
          <w:rFonts w:hint="default" w:ascii="Times New Roman" w:hAnsi="Times New Roman" w:eastAsia="仿宋_GB2312" w:cs="Times New Roman"/>
          <w:color w:val="auto"/>
          <w:sz w:val="32"/>
          <w:szCs w:val="32"/>
          <w:lang w:val="en-US" w:eastAsia="zh-CN"/>
        </w:rPr>
        <w:t xml:space="preserve">8分，评价得分15分</w:t>
      </w:r>
      <w:r>
        <w:rPr>
          <w:rFonts w:hint="default" w:ascii="Times New Roman" w:hAnsi="Times New Roman" w:eastAsia="仿宋_GB2312" w:cs="Times New Roman"/>
          <w:color w:val="auto"/>
          <w:sz w:val="32"/>
          <w:szCs w:val="32"/>
          <w:lang w:eastAsia="zh-CN"/>
        </w:rPr>
        <w:t xml:space="preserve">，</w:t>
      </w:r>
      <w:r>
        <w:rPr>
          <w:rFonts w:hint="default" w:ascii="Times New Roman" w:hAnsi="Times New Roman" w:eastAsia="仿宋_GB2312" w:cs="Times New Roman"/>
          <w:color w:val="auto"/>
          <w:sz w:val="32"/>
          <w:szCs w:val="32"/>
          <w:lang w:val="en-US" w:eastAsia="zh-Hans"/>
        </w:rPr>
        <w:t xml:space="preserve">扣</w:t>
      </w:r>
      <w:r>
        <w:rPr>
          <w:rFonts w:hint="default" w:ascii="Times New Roman" w:hAnsi="Times New Roman" w:eastAsia="仿宋_GB2312" w:cs="Times New Roman"/>
          <w:color w:val="auto"/>
          <w:sz w:val="32"/>
          <w:szCs w:val="32"/>
          <w:lang w:val="en-US" w:eastAsia="zh-CN"/>
        </w:rPr>
        <w:t xml:space="preserve">3</w:t>
      </w:r>
      <w:r>
        <w:rPr>
          <w:rFonts w:hint="default" w:ascii="Times New Roman" w:hAnsi="Times New Roman" w:eastAsia="仿宋_GB2312" w:cs="Times New Roman"/>
          <w:color w:val="auto"/>
          <w:sz w:val="32"/>
          <w:szCs w:val="32"/>
          <w:lang w:val="en-US" w:eastAsia="zh-Hans"/>
        </w:rPr>
        <w:t xml:space="preserve">分</w:t>
      </w:r>
      <w:r>
        <w:rPr>
          <w:rFonts w:hint="default" w:ascii="Times New Roman" w:hAnsi="Times New Roman" w:eastAsia="仿宋_GB2312" w:cs="Times New Roman"/>
          <w:color w:val="auto"/>
          <w:sz w:val="32"/>
          <w:szCs w:val="32"/>
          <w:lang w:eastAsia="zh-Hans"/>
        </w:rPr>
        <w:t xml:space="preserve">。</w:t>
      </w:r>
      <w:r>
        <w:rPr>
          <w:rFonts w:hint="default" w:ascii="Times New Roman" w:hAnsi="Times New Roman" w:eastAsia="仿宋_GB2312" w:cs="Times New Roman"/>
          <w:color w:val="auto"/>
          <w:sz w:val="32"/>
          <w:szCs w:val="32"/>
          <w:lang w:val="en-US" w:eastAsia="zh-Hans"/>
        </w:rPr>
        <w:t xml:space="preserve">其中</w:t>
      </w:r>
      <w:r>
        <w:rPr>
          <w:rFonts w:hint="default" w:ascii="Times New Roman" w:hAnsi="Times New Roman" w:eastAsia="仿宋_GB2312" w:cs="Times New Roman"/>
          <w:color w:val="auto"/>
          <w:sz w:val="32"/>
          <w:szCs w:val="32"/>
          <w:lang w:eastAsia="zh-Hans"/>
        </w:rPr>
        <w:t xml:space="preserve">：</w:t>
      </w:r>
      <w:r>
        <w:rPr>
          <w:rFonts w:hint="default" w:ascii="Times New Roman" w:hAnsi="Times New Roman" w:eastAsia="仿宋_GB2312" w:cs="Times New Roman"/>
          <w:color w:val="auto"/>
          <w:sz w:val="32"/>
          <w:szCs w:val="32"/>
          <w:lang w:eastAsia="zh-Hans"/>
        </w:rPr>
      </w:r>
    </w:p>
    <w:p>
      <w:pPr>
        <w:pageBreakBefore w:val="false"/>
        <w:pBdr/>
        <w:spacing w:line="620" w:lineRule="exact"/>
        <w:ind w:firstLine="643"/>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 xml:space="preserve">绩效目标合理性</w:t>
      </w:r>
      <w:r>
        <w:rPr>
          <w:rFonts w:hint="default" w:ascii="Times New Roman" w:hAnsi="Times New Roman" w:eastAsia="仿宋_GB2312" w:cs="Times New Roman"/>
          <w:color w:val="auto"/>
          <w:sz w:val="32"/>
          <w:szCs w:val="32"/>
          <w:lang w:val="en-US" w:eastAsia="zh-CN"/>
        </w:rPr>
        <w:t xml:space="preserve">指标权重3</w:t>
      </w:r>
      <w:r>
        <w:rPr>
          <w:rFonts w:hint="default" w:ascii="Times New Roman" w:hAnsi="Times New Roman" w:eastAsia="仿宋_GB2312" w:cs="Times New Roman"/>
          <w:color w:val="auto"/>
          <w:sz w:val="32"/>
          <w:szCs w:val="32"/>
          <w:lang w:val="en-US" w:eastAsia="zh-Hans"/>
        </w:rPr>
        <w:t xml:space="preserve">分</w:t>
      </w:r>
      <w:r>
        <w:rPr>
          <w:rFonts w:hint="default" w:ascii="Times New Roman" w:hAnsi="Times New Roman" w:eastAsia="仿宋_GB2312" w:cs="Times New Roman"/>
          <w:color w:val="auto"/>
          <w:sz w:val="32"/>
          <w:szCs w:val="32"/>
          <w:lang w:val="en-US" w:eastAsia="zh-CN"/>
        </w:rPr>
        <w:t xml:space="preserve">，评价得分2分，</w:t>
      </w:r>
      <w:r>
        <w:rPr>
          <w:rFonts w:hint="default" w:ascii="Times New Roman" w:hAnsi="Times New Roman" w:eastAsia="仿宋_GB2312" w:cs="Times New Roman"/>
          <w:color w:val="auto"/>
          <w:sz w:val="32"/>
          <w:szCs w:val="32"/>
          <w:lang w:val="en-US" w:eastAsia="zh-Hans"/>
        </w:rPr>
        <w:t xml:space="preserve">扣</w:t>
      </w:r>
      <w:r>
        <w:rPr>
          <w:rFonts w:hint="default" w:ascii="Times New Roman" w:hAnsi="Times New Roman" w:eastAsia="仿宋_GB2312" w:cs="Times New Roman"/>
          <w:color w:val="auto"/>
          <w:sz w:val="32"/>
          <w:szCs w:val="32"/>
          <w:lang w:val="en-US" w:eastAsia="zh-CN"/>
        </w:rPr>
        <w:t xml:space="preserve">1</w:t>
      </w:r>
      <w:r>
        <w:rPr>
          <w:rFonts w:hint="default" w:ascii="Times New Roman" w:hAnsi="Times New Roman" w:eastAsia="仿宋_GB2312" w:cs="Times New Roman"/>
          <w:color w:val="auto"/>
          <w:sz w:val="32"/>
          <w:szCs w:val="32"/>
          <w:lang w:val="en-US" w:eastAsia="zh-Hans"/>
        </w:rPr>
        <w:t xml:space="preserve">分</w:t>
      </w:r>
      <w:r>
        <w:rPr>
          <w:rFonts w:hint="default" w:ascii="Times New Roman" w:hAnsi="Times New Roman" w:eastAsia="仿宋_GB2312" w:cs="Times New Roman"/>
          <w:color w:val="auto"/>
          <w:sz w:val="32"/>
          <w:szCs w:val="32"/>
          <w:lang w:eastAsia="zh-Hans"/>
        </w:rPr>
        <w:t xml:space="preserve">。扣分原因：</w:t>
      </w:r>
      <w:r>
        <w:rPr>
          <w:rFonts w:hint="default" w:ascii="Times New Roman" w:hAnsi="Times New Roman" w:eastAsia="仿宋_GB2312" w:cs="Times New Roman"/>
          <w:color w:val="auto"/>
          <w:sz w:val="32"/>
          <w:szCs w:val="32"/>
          <w:lang w:val="en-US" w:eastAsia="zh-CN"/>
        </w:rPr>
        <w:t xml:space="preserve">该项目资金分解到单位多个一级项目中，绩效目标也分散至各项目，未单独设置绩效目标。</w:t>
      </w:r>
      <w:r>
        <w:rPr>
          <w:rFonts w:hint="default" w:ascii="Times New Roman" w:hAnsi="Times New Roman" w:eastAsia="仿宋_GB2312" w:cs="Times New Roman"/>
          <w:color w:val="auto"/>
          <w:sz w:val="32"/>
          <w:szCs w:val="32"/>
          <w:lang w:val="en-US" w:eastAsia="zh-CN"/>
        </w:rPr>
      </w:r>
    </w:p>
    <w:p>
      <w:pPr>
        <w:pageBreakBefore w:val="false"/>
        <w:pBdr/>
        <w:spacing w:line="620" w:lineRule="exact"/>
        <w:ind w:firstLine="643"/>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 xml:space="preserve">绩效指标明确性</w:t>
      </w:r>
      <w:r>
        <w:rPr>
          <w:rFonts w:hint="default" w:ascii="Times New Roman" w:hAnsi="Times New Roman" w:eastAsia="仿宋_GB2312" w:cs="Times New Roman"/>
          <w:color w:val="auto"/>
          <w:sz w:val="32"/>
          <w:szCs w:val="32"/>
          <w:lang w:val="en-US" w:eastAsia="zh-CN"/>
        </w:rPr>
        <w:t xml:space="preserve">指标权重3</w:t>
      </w:r>
      <w:r>
        <w:rPr>
          <w:rFonts w:hint="default" w:ascii="Times New Roman" w:hAnsi="Times New Roman" w:eastAsia="仿宋_GB2312" w:cs="Times New Roman"/>
          <w:color w:val="auto"/>
          <w:sz w:val="32"/>
          <w:szCs w:val="32"/>
          <w:lang w:val="en-US" w:eastAsia="zh-Hans"/>
        </w:rPr>
        <w:t xml:space="preserve">分</w:t>
      </w:r>
      <w:r>
        <w:rPr>
          <w:rFonts w:hint="default" w:ascii="Times New Roman" w:hAnsi="Times New Roman" w:eastAsia="仿宋_GB2312" w:cs="Times New Roman"/>
          <w:color w:val="auto"/>
          <w:sz w:val="32"/>
          <w:szCs w:val="32"/>
          <w:lang w:val="en-US" w:eastAsia="zh-CN"/>
        </w:rPr>
        <w:t xml:space="preserve">，评价得分2分，</w:t>
      </w:r>
      <w:r>
        <w:rPr>
          <w:rFonts w:hint="default" w:ascii="Times New Roman" w:hAnsi="Times New Roman" w:eastAsia="仿宋_GB2312" w:cs="Times New Roman"/>
          <w:color w:val="auto"/>
          <w:sz w:val="32"/>
          <w:szCs w:val="32"/>
          <w:lang w:val="en-US" w:eastAsia="zh-Hans"/>
        </w:rPr>
        <w:t xml:space="preserve">扣</w:t>
      </w:r>
      <w:r>
        <w:rPr>
          <w:rFonts w:hint="default" w:ascii="Times New Roman" w:hAnsi="Times New Roman" w:eastAsia="仿宋_GB2312" w:cs="Times New Roman"/>
          <w:color w:val="auto"/>
          <w:sz w:val="32"/>
          <w:szCs w:val="32"/>
          <w:lang w:val="en-US" w:eastAsia="zh-CN"/>
        </w:rPr>
        <w:t xml:space="preserve">1</w:t>
      </w:r>
      <w:r>
        <w:rPr>
          <w:rFonts w:hint="default" w:ascii="Times New Roman" w:hAnsi="Times New Roman" w:eastAsia="仿宋_GB2312" w:cs="Times New Roman"/>
          <w:color w:val="auto"/>
          <w:sz w:val="32"/>
          <w:szCs w:val="32"/>
          <w:lang w:val="en-US" w:eastAsia="zh-Hans"/>
        </w:rPr>
        <w:t xml:space="preserve">分</w:t>
      </w:r>
      <w:r>
        <w:rPr>
          <w:rFonts w:hint="default" w:ascii="Times New Roman" w:hAnsi="Times New Roman" w:eastAsia="仿宋_GB2312" w:cs="Times New Roman"/>
          <w:color w:val="auto"/>
          <w:sz w:val="32"/>
          <w:szCs w:val="32"/>
          <w:lang w:eastAsia="zh-Hans"/>
        </w:rPr>
        <w:t xml:space="preserve">。扣分原因：</w:t>
      </w:r>
      <w:r>
        <w:rPr>
          <w:rFonts w:hint="default" w:ascii="Times New Roman" w:hAnsi="Times New Roman" w:eastAsia="仿宋_GB2312" w:cs="Times New Roman"/>
          <w:color w:val="auto"/>
          <w:sz w:val="32"/>
          <w:szCs w:val="32"/>
          <w:lang w:val="en-US" w:eastAsia="zh-CN"/>
        </w:rPr>
        <w:t xml:space="preserve">该项目资金分解到单位多个一级项目中，绩效目标也分散至各项目，未单独设置绩效目标。</w:t>
      </w:r>
      <w:r>
        <w:rPr>
          <w:rFonts w:hint="default" w:ascii="Times New Roman" w:hAnsi="Times New Roman" w:eastAsia="仿宋_GB2312" w:cs="Times New Roman"/>
          <w:color w:val="auto"/>
          <w:sz w:val="32"/>
          <w:szCs w:val="32"/>
          <w:lang w:val="en-US" w:eastAsia="zh-CN"/>
        </w:rPr>
      </w:r>
    </w:p>
    <w:p>
      <w:pPr>
        <w:pageBreakBefore w:val="false"/>
        <w:pBdr/>
        <w:spacing w:line="620" w:lineRule="exact"/>
        <w:ind w:firstLine="643"/>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 xml:space="preserve">预算编制科学性</w:t>
      </w:r>
      <w:r>
        <w:rPr>
          <w:rFonts w:hint="default" w:ascii="Times New Roman" w:hAnsi="Times New Roman" w:eastAsia="仿宋_GB2312" w:cs="Times New Roman"/>
          <w:color w:val="auto"/>
          <w:sz w:val="32"/>
          <w:szCs w:val="32"/>
          <w:lang w:val="en-US" w:eastAsia="zh-CN"/>
        </w:rPr>
        <w:t xml:space="preserve">指标权重3</w:t>
      </w:r>
      <w:r>
        <w:rPr>
          <w:rFonts w:hint="default" w:ascii="Times New Roman" w:hAnsi="Times New Roman" w:eastAsia="仿宋_GB2312" w:cs="Times New Roman"/>
          <w:color w:val="auto"/>
          <w:sz w:val="32"/>
          <w:szCs w:val="32"/>
          <w:lang w:val="en-US" w:eastAsia="zh-Hans"/>
        </w:rPr>
        <w:t xml:space="preserve">分</w:t>
      </w:r>
      <w:r>
        <w:rPr>
          <w:rFonts w:hint="default" w:ascii="Times New Roman" w:hAnsi="Times New Roman" w:eastAsia="仿宋_GB2312" w:cs="Times New Roman"/>
          <w:color w:val="auto"/>
          <w:sz w:val="32"/>
          <w:szCs w:val="32"/>
          <w:lang w:val="en-US" w:eastAsia="zh-CN"/>
        </w:rPr>
        <w:t xml:space="preserve">。评价得分2分，扣1分。扣分原因：该项目资金分解到项目单位多个一级项目中，项目预算分散编制至多个一级项目，绩效目标分散，不便于资金绩效管理。</w:t>
      </w:r>
      <w:r>
        <w:rPr>
          <w:rFonts w:hint="default" w:ascii="Times New Roman" w:hAnsi="Times New Roman" w:eastAsia="仿宋_GB2312" w:cs="Times New Roman"/>
          <w:color w:val="auto"/>
          <w:sz w:val="32"/>
          <w:szCs w:val="32"/>
          <w:lang w:val="en-US" w:eastAsia="zh-CN"/>
        </w:rPr>
      </w:r>
    </w:p>
    <w:p>
      <w:pPr>
        <w:pStyle w:val="711"/>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CN"/>
        </w:rPr>
      </w:pPr>
      <w:r/>
      <w:bookmarkStart w:id="75" w:name="_Toc12101"/>
      <w:r>
        <w:rPr>
          <w:rFonts w:hint="default" w:ascii="Times New Roman" w:hAnsi="Times New Roman" w:eastAsia="楷体_GB2312" w:cs="Times New Roman"/>
          <w:color w:val="auto"/>
          <w:sz w:val="32"/>
          <w:szCs w:val="32"/>
          <w:lang w:val="en-US" w:eastAsia="zh-CN"/>
        </w:rPr>
        <w:t xml:space="preserve">1.2.2过程</w:t>
      </w:r>
      <w:bookmarkEnd w:id="75"/>
      <w:r>
        <w:rPr>
          <w:rFonts w:hint="default" w:ascii="Times New Roman" w:hAnsi="Times New Roman" w:eastAsia="楷体_GB2312" w:cs="Times New Roman"/>
          <w:color w:val="auto"/>
          <w:sz w:val="32"/>
          <w:szCs w:val="32"/>
          <w:lang w:val="en-US" w:eastAsia="zh-CN"/>
        </w:rPr>
        <w:t xml:space="preserve"> </w:t>
      </w:r>
      <w:r>
        <w:rPr>
          <w:rFonts w:hint="default" w:ascii="Times New Roman" w:hAnsi="Times New Roman" w:eastAsia="楷体_GB2312" w:cs="Times New Roman"/>
          <w:color w:val="auto"/>
          <w:sz w:val="32"/>
          <w:szCs w:val="32"/>
          <w:lang w:val="en-US" w:eastAsia="zh-CN"/>
        </w:rPr>
      </w:r>
    </w:p>
    <w:p>
      <w:pPr>
        <w:pageBreakBefore w:val="false"/>
        <w:pBdr/>
        <w:spacing w:line="620" w:lineRule="exact"/>
        <w:ind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过程指标权重22分，评价得分18.38分，扣3.62分。其中：</w:t>
      </w:r>
      <w:r>
        <w:rPr>
          <w:rFonts w:hint="default" w:ascii="Times New Roman" w:hAnsi="Times New Roman" w:eastAsia="仿宋_GB2312" w:cs="Times New Roman"/>
          <w:color w:val="auto"/>
          <w:sz w:val="32"/>
          <w:szCs w:val="32"/>
        </w:rPr>
      </w:r>
    </w:p>
    <w:p>
      <w:pPr>
        <w:pageBreakBefore w:val="false"/>
        <w:pBdr/>
        <w:spacing w:line="620" w:lineRule="exact"/>
        <w:ind w:firstLine="643"/>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 xml:space="preserve">资金到位率</w:t>
      </w:r>
      <w:r>
        <w:rPr>
          <w:rFonts w:hint="default" w:ascii="Times New Roman" w:hAnsi="Times New Roman" w:eastAsia="仿宋_GB2312" w:cs="Times New Roman"/>
          <w:color w:val="auto"/>
          <w:sz w:val="32"/>
          <w:szCs w:val="32"/>
          <w:lang w:val="en-US" w:eastAsia="zh-CN"/>
        </w:rPr>
        <w:t xml:space="preserve">指标权重2</w:t>
      </w:r>
      <w:r>
        <w:rPr>
          <w:rFonts w:hint="default" w:ascii="Times New Roman" w:hAnsi="Times New Roman" w:eastAsia="仿宋_GB2312" w:cs="Times New Roman"/>
          <w:color w:val="auto"/>
          <w:sz w:val="32"/>
          <w:szCs w:val="32"/>
          <w:lang w:val="en-US" w:eastAsia="zh-Hans"/>
        </w:rPr>
        <w:t xml:space="preserve">分</w:t>
      </w:r>
      <w:r>
        <w:rPr>
          <w:rFonts w:hint="default" w:ascii="Times New Roman" w:hAnsi="Times New Roman" w:eastAsia="仿宋_GB2312" w:cs="Times New Roman"/>
          <w:color w:val="auto"/>
          <w:sz w:val="32"/>
          <w:szCs w:val="32"/>
          <w:lang w:val="en-US" w:eastAsia="zh-CN"/>
        </w:rPr>
        <w:t xml:space="preserve">，评价得分1.35分，扣0.65分</w:t>
      </w:r>
      <w:r>
        <w:rPr>
          <w:rFonts w:hint="default" w:ascii="Times New Roman" w:hAnsi="Times New Roman" w:eastAsia="仿宋_GB2312" w:cs="Times New Roman"/>
          <w:color w:val="auto"/>
          <w:sz w:val="32"/>
          <w:szCs w:val="32"/>
          <w:lang w:eastAsia="zh-CN"/>
        </w:rPr>
        <w:t xml:space="preserve">。</w:t>
      </w:r>
      <w:r>
        <w:rPr>
          <w:rFonts w:hint="default" w:ascii="Times New Roman" w:hAnsi="Times New Roman" w:eastAsia="仿宋_GB2312" w:cs="Times New Roman"/>
          <w:color w:val="auto"/>
          <w:sz w:val="32"/>
          <w:szCs w:val="32"/>
          <w:lang w:val="en-US" w:eastAsia="zh-CN"/>
        </w:rPr>
        <w:t xml:space="preserve">扣分原因：资金预算数725.44万元，当年实际下达资金488.65万元。</w:t>
      </w:r>
      <w:r>
        <w:rPr>
          <w:rFonts w:hint="default" w:ascii="Times New Roman" w:hAnsi="Times New Roman" w:eastAsia="仿宋_GB2312" w:cs="Times New Roman"/>
          <w:color w:val="auto"/>
          <w:sz w:val="32"/>
          <w:szCs w:val="32"/>
          <w:lang w:val="en-US" w:eastAsia="zh-CN"/>
        </w:rPr>
      </w:r>
    </w:p>
    <w:p>
      <w:pPr>
        <w:pageBreakBefore w:val="false"/>
        <w:pBdr/>
        <w:spacing w:line="620" w:lineRule="exact"/>
        <w:ind w:firstLine="643"/>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 xml:space="preserve">预算执行率</w:t>
      </w:r>
      <w:r>
        <w:rPr>
          <w:rFonts w:hint="default" w:ascii="Times New Roman" w:hAnsi="Times New Roman" w:eastAsia="仿宋_GB2312" w:cs="Times New Roman"/>
          <w:color w:val="auto"/>
          <w:sz w:val="32"/>
          <w:szCs w:val="32"/>
          <w:lang w:val="en-US" w:eastAsia="zh-CN"/>
        </w:rPr>
        <w:t xml:space="preserve">指标权重6</w:t>
      </w:r>
      <w:r>
        <w:rPr>
          <w:rFonts w:hint="default" w:ascii="Times New Roman" w:hAnsi="Times New Roman" w:eastAsia="仿宋_GB2312" w:cs="Times New Roman"/>
          <w:color w:val="auto"/>
          <w:sz w:val="32"/>
          <w:szCs w:val="32"/>
          <w:lang w:val="en-US" w:eastAsia="zh-Hans"/>
        </w:rPr>
        <w:t xml:space="preserve">分</w:t>
      </w:r>
      <w:r>
        <w:rPr>
          <w:rFonts w:hint="default" w:ascii="Times New Roman" w:hAnsi="Times New Roman" w:eastAsia="仿宋_GB2312" w:cs="Times New Roman"/>
          <w:color w:val="auto"/>
          <w:sz w:val="32"/>
          <w:szCs w:val="32"/>
          <w:lang w:val="en-US" w:eastAsia="zh-CN"/>
        </w:rPr>
        <w:t xml:space="preserve">，评价得分5.03分，扣0.97分</w:t>
      </w:r>
      <w:r>
        <w:rPr>
          <w:rFonts w:hint="default" w:ascii="Times New Roman" w:hAnsi="Times New Roman" w:eastAsia="仿宋_GB2312" w:cs="Times New Roman"/>
          <w:color w:val="auto"/>
          <w:sz w:val="32"/>
          <w:szCs w:val="32"/>
          <w:lang w:eastAsia="zh-CN"/>
        </w:rPr>
        <w:t xml:space="preserve">。</w:t>
      </w:r>
      <w:r>
        <w:rPr>
          <w:rFonts w:hint="default" w:ascii="Times New Roman" w:hAnsi="Times New Roman" w:eastAsia="仿宋_GB2312" w:cs="Times New Roman"/>
          <w:color w:val="auto"/>
          <w:sz w:val="32"/>
          <w:szCs w:val="32"/>
          <w:lang w:val="en-US" w:eastAsia="zh-CN"/>
        </w:rPr>
        <w:t xml:space="preserve">扣分原因：资金实际下达488.65万元，当年执行数409.26万元，预算执行率84%。</w:t>
      </w:r>
      <w:r>
        <w:rPr>
          <w:rFonts w:hint="default" w:ascii="Times New Roman" w:hAnsi="Times New Roman" w:eastAsia="仿宋_GB2312" w:cs="Times New Roman"/>
          <w:color w:val="auto"/>
          <w:sz w:val="32"/>
          <w:szCs w:val="32"/>
          <w:lang w:val="en-US" w:eastAsia="zh-CN"/>
        </w:rPr>
      </w:r>
    </w:p>
    <w:p>
      <w:pPr>
        <w:pageBreakBefore w:val="false"/>
        <w:pBdr/>
        <w:spacing w:line="620" w:lineRule="exact"/>
        <w:ind w:firstLine="643"/>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 xml:space="preserve">管理制度健全性</w:t>
      </w:r>
      <w:r>
        <w:rPr>
          <w:rFonts w:hint="default" w:ascii="Times New Roman" w:hAnsi="Times New Roman" w:eastAsia="仿宋_GB2312" w:cs="Times New Roman"/>
          <w:color w:val="auto"/>
          <w:sz w:val="32"/>
          <w:szCs w:val="32"/>
          <w:lang w:val="en-US" w:eastAsia="zh-CN"/>
        </w:rPr>
        <w:t xml:space="preserve">指标权重4</w:t>
      </w:r>
      <w:r>
        <w:rPr>
          <w:rFonts w:hint="default" w:ascii="Times New Roman" w:hAnsi="Times New Roman" w:eastAsia="仿宋_GB2312" w:cs="Times New Roman"/>
          <w:color w:val="auto"/>
          <w:sz w:val="32"/>
          <w:szCs w:val="32"/>
          <w:lang w:val="en-US" w:eastAsia="zh-Hans"/>
        </w:rPr>
        <w:t xml:space="preserve">分</w:t>
      </w:r>
      <w:r>
        <w:rPr>
          <w:rFonts w:hint="default" w:ascii="Times New Roman" w:hAnsi="Times New Roman" w:eastAsia="仿宋_GB2312" w:cs="Times New Roman"/>
          <w:color w:val="auto"/>
          <w:sz w:val="32"/>
          <w:szCs w:val="32"/>
          <w:lang w:val="en-US" w:eastAsia="zh-CN"/>
        </w:rPr>
        <w:t xml:space="preserve">，评价得分3分，扣1分</w:t>
      </w:r>
      <w:r>
        <w:rPr>
          <w:rFonts w:hint="default" w:ascii="Times New Roman" w:hAnsi="Times New Roman" w:eastAsia="仿宋_GB2312" w:cs="Times New Roman"/>
          <w:color w:val="auto"/>
          <w:sz w:val="32"/>
          <w:szCs w:val="32"/>
          <w:lang w:eastAsia="zh-CN"/>
        </w:rPr>
        <w:t xml:space="preserve">。</w:t>
      </w:r>
      <w:r>
        <w:rPr>
          <w:rFonts w:hint="default" w:ascii="Times New Roman" w:hAnsi="Times New Roman" w:eastAsia="仿宋_GB2312" w:cs="Times New Roman"/>
          <w:color w:val="auto"/>
          <w:sz w:val="32"/>
          <w:szCs w:val="32"/>
          <w:lang w:val="en-US" w:eastAsia="zh-CN"/>
        </w:rPr>
        <w:t xml:space="preserve">扣分原因：项目未结合本地实际，制定当地项目实施细则。</w:t>
      </w:r>
      <w:r>
        <w:rPr>
          <w:rFonts w:hint="default" w:ascii="Times New Roman" w:hAnsi="Times New Roman" w:eastAsia="仿宋_GB2312" w:cs="Times New Roman"/>
          <w:color w:val="auto"/>
          <w:sz w:val="32"/>
          <w:szCs w:val="32"/>
          <w:lang w:val="en-US" w:eastAsia="zh-CN"/>
        </w:rPr>
      </w:r>
    </w:p>
    <w:p>
      <w:pPr>
        <w:pageBreakBefore w:val="false"/>
        <w:pBdr/>
        <w:spacing w:line="620" w:lineRule="exact"/>
        <w:ind w:firstLine="643"/>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b/>
          <w:bCs/>
          <w:color w:val="auto"/>
          <w:sz w:val="32"/>
          <w:szCs w:val="32"/>
          <w:lang w:val="en-US" w:eastAsia="zh-Hans"/>
        </w:rPr>
        <w:t xml:space="preserve">制度执行有效性</w:t>
      </w:r>
      <w:r>
        <w:rPr>
          <w:rFonts w:hint="default" w:ascii="Times New Roman" w:hAnsi="Times New Roman" w:eastAsia="仿宋_GB2312" w:cs="Times New Roman"/>
          <w:color w:val="auto"/>
          <w:sz w:val="32"/>
          <w:szCs w:val="32"/>
          <w:lang w:val="en-US" w:eastAsia="zh-CN"/>
        </w:rPr>
        <w:t xml:space="preserve">指标权重4分</w:t>
      </w:r>
      <w:r>
        <w:rPr>
          <w:rFonts w:hint="default" w:ascii="Times New Roman" w:hAnsi="Times New Roman" w:eastAsia="仿宋_GB2312" w:cs="Times New Roman"/>
          <w:color w:val="auto"/>
          <w:sz w:val="32"/>
          <w:szCs w:val="32"/>
          <w:lang w:eastAsia="zh-CN"/>
        </w:rPr>
        <w:t xml:space="preserve">。</w:t>
      </w:r>
      <w:r>
        <w:rPr>
          <w:rFonts w:hint="default" w:ascii="Times New Roman" w:hAnsi="Times New Roman" w:eastAsia="仿宋_GB2312" w:cs="Times New Roman"/>
          <w:color w:val="auto"/>
          <w:sz w:val="32"/>
          <w:szCs w:val="32"/>
          <w:lang w:val="en-US" w:eastAsia="zh-CN"/>
        </w:rPr>
        <w:t xml:space="preserve">评价</w:t>
      </w:r>
      <w:r>
        <w:rPr>
          <w:rFonts w:hint="default" w:ascii="Times New Roman" w:hAnsi="Times New Roman" w:eastAsia="仿宋_GB2312" w:cs="Times New Roman"/>
          <w:color w:val="auto"/>
          <w:sz w:val="32"/>
          <w:szCs w:val="32"/>
          <w:lang w:val="en-US" w:eastAsia="zh-Hans"/>
        </w:rPr>
        <w:t xml:space="preserve">得分</w:t>
      </w:r>
      <w:r>
        <w:rPr>
          <w:rFonts w:hint="default" w:ascii="Times New Roman" w:hAnsi="Times New Roman" w:eastAsia="仿宋_GB2312" w:cs="Times New Roman"/>
          <w:color w:val="auto"/>
          <w:sz w:val="32"/>
          <w:szCs w:val="32"/>
          <w:lang w:val="en-US" w:eastAsia="zh-CN"/>
        </w:rPr>
        <w:t xml:space="preserve">3</w:t>
      </w:r>
      <w:r>
        <w:rPr>
          <w:rFonts w:hint="default" w:ascii="Times New Roman" w:hAnsi="Times New Roman" w:eastAsia="仿宋_GB2312" w:cs="Times New Roman"/>
          <w:color w:val="auto"/>
          <w:sz w:val="32"/>
          <w:szCs w:val="32"/>
          <w:lang w:val="en-US" w:eastAsia="zh-Hans"/>
        </w:rPr>
        <w:t xml:space="preserve">分</w:t>
      </w:r>
      <w:r>
        <w:rPr>
          <w:rFonts w:hint="default" w:ascii="Times New Roman" w:hAnsi="Times New Roman" w:eastAsia="仿宋_GB2312" w:cs="Times New Roman"/>
          <w:color w:val="auto"/>
          <w:sz w:val="32"/>
          <w:szCs w:val="32"/>
          <w:lang w:val="en-US" w:eastAsia="zh-CN"/>
        </w:rPr>
        <w:t xml:space="preserve">，扣1分</w:t>
      </w:r>
      <w:r>
        <w:rPr>
          <w:rFonts w:hint="default" w:ascii="Times New Roman" w:hAnsi="Times New Roman" w:eastAsia="仿宋_GB2312" w:cs="Times New Roman"/>
          <w:color w:val="auto"/>
          <w:sz w:val="32"/>
          <w:szCs w:val="32"/>
          <w:lang w:eastAsia="zh-Hans"/>
        </w:rPr>
        <w:t xml:space="preserve">。</w:t>
      </w:r>
      <w:r>
        <w:rPr>
          <w:rFonts w:hint="default" w:ascii="Times New Roman" w:hAnsi="Times New Roman" w:eastAsia="仿宋_GB2312" w:cs="Times New Roman"/>
          <w:color w:val="auto"/>
          <w:sz w:val="32"/>
          <w:szCs w:val="32"/>
          <w:lang w:val="en-US" w:eastAsia="zh-CN"/>
        </w:rPr>
        <w:t xml:space="preserve">扣分原因：项目绩效自评分散在项目单位各个项目中，未就该项目单独进行绩效自评。</w:t>
      </w:r>
      <w:r>
        <w:rPr>
          <w:rFonts w:hint="default" w:ascii="Times New Roman" w:hAnsi="Times New Roman" w:eastAsia="仿宋_GB2312" w:cs="Times New Roman"/>
          <w:color w:val="auto"/>
          <w:sz w:val="32"/>
          <w:szCs w:val="32"/>
          <w:lang w:val="en-US"/>
        </w:rPr>
      </w:r>
    </w:p>
    <w:p>
      <w:pPr>
        <w:pStyle w:val="711"/>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CN"/>
        </w:rPr>
      </w:pPr>
      <w:r/>
      <w:bookmarkStart w:id="76" w:name="_Toc924"/>
      <w:r>
        <w:rPr>
          <w:rFonts w:hint="default" w:ascii="Times New Roman" w:hAnsi="Times New Roman" w:eastAsia="楷体_GB2312" w:cs="Times New Roman"/>
          <w:color w:val="auto"/>
          <w:sz w:val="32"/>
          <w:szCs w:val="32"/>
          <w:lang w:val="en-US" w:eastAsia="zh-CN"/>
        </w:rPr>
        <w:t xml:space="preserve">1.2.3产出</w:t>
      </w:r>
      <w:bookmarkEnd w:id="76"/>
      <w:r/>
      <w:r>
        <w:rPr>
          <w:rFonts w:hint="default" w:ascii="Times New Roman" w:hAnsi="Times New Roman" w:eastAsia="楷体_GB2312" w:cs="Times New Roman"/>
          <w:color w:val="auto"/>
          <w:sz w:val="32"/>
          <w:szCs w:val="32"/>
          <w:lang w:val="en-US" w:eastAsia="zh-CN"/>
        </w:rPr>
      </w:r>
    </w:p>
    <w:p>
      <w:pPr>
        <w:pageBreakBefore w:val="false"/>
        <w:pBdr/>
        <w:spacing w:line="620" w:lineRule="exact"/>
        <w:ind w:firstLine="64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产出指标权重30分，评价得分29分。</w:t>
      </w:r>
      <w:r>
        <w:rPr>
          <w:rFonts w:hint="default" w:ascii="Times New Roman" w:hAnsi="Times New Roman" w:eastAsia="仿宋_GB2312" w:cs="Times New Roman"/>
          <w:color w:val="auto"/>
          <w:sz w:val="32"/>
          <w:szCs w:val="32"/>
          <w:lang w:val="en-US" w:eastAsia="zh-CN"/>
        </w:rPr>
      </w:r>
    </w:p>
    <w:p>
      <w:pPr>
        <w:pageBreakBefore w:val="false"/>
        <w:pBdr/>
        <w:spacing w:line="620" w:lineRule="exact"/>
        <w:ind w:firstLine="643"/>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 xml:space="preserve">乡镇（街道）范围具备综合功能的养老服务机构覆盖率</w:t>
      </w:r>
      <w:r>
        <w:rPr>
          <w:rFonts w:hint="default" w:ascii="Times New Roman" w:hAnsi="Times New Roman" w:eastAsia="仿宋_GB2312" w:cs="Times New Roman"/>
          <w:color w:val="auto"/>
          <w:sz w:val="32"/>
          <w:szCs w:val="32"/>
          <w:lang w:val="en-US" w:eastAsia="zh-CN"/>
        </w:rPr>
        <w:t xml:space="preserve">指标权重3分，评价得分2分，扣1分。扣分原因：全市具备综合功能的养老服务机构覆盖率为28.3%，低于目标值。</w:t>
      </w:r>
      <w:r>
        <w:rPr>
          <w:rFonts w:hint="default" w:ascii="Times New Roman" w:hAnsi="Times New Roman" w:eastAsia="仿宋_GB2312" w:cs="Times New Roman"/>
          <w:color w:val="auto"/>
          <w:sz w:val="32"/>
          <w:szCs w:val="32"/>
          <w:lang w:val="en-US" w:eastAsia="zh-CN"/>
        </w:rPr>
      </w:r>
    </w:p>
    <w:p>
      <w:pPr>
        <w:pStyle w:val="711"/>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CN"/>
        </w:rPr>
      </w:pPr>
      <w:r/>
      <w:bookmarkStart w:id="77" w:name="_Toc2600"/>
      <w:r>
        <w:rPr>
          <w:rFonts w:hint="default" w:ascii="Times New Roman" w:hAnsi="Times New Roman" w:eastAsia="楷体_GB2312" w:cs="Times New Roman"/>
          <w:color w:val="auto"/>
          <w:sz w:val="32"/>
          <w:szCs w:val="32"/>
          <w:lang w:val="en-US" w:eastAsia="zh-CN"/>
        </w:rPr>
        <w:t xml:space="preserve">1.2.4</w:t>
      </w:r>
      <w:r>
        <w:rPr>
          <w:rFonts w:hint="default" w:ascii="Times New Roman" w:hAnsi="Times New Roman" w:eastAsia="楷体_GB2312" w:cs="Times New Roman"/>
          <w:color w:val="auto"/>
          <w:sz w:val="32"/>
          <w:szCs w:val="32"/>
          <w:lang w:val="en-US" w:eastAsia="zh-Hans"/>
        </w:rPr>
        <w:t xml:space="preserve">效</w:t>
      </w:r>
      <w:r>
        <w:rPr>
          <w:rFonts w:hint="default" w:ascii="Times New Roman" w:hAnsi="Times New Roman" w:eastAsia="楷体_GB2312" w:cs="Times New Roman"/>
          <w:color w:val="auto"/>
          <w:sz w:val="32"/>
          <w:szCs w:val="32"/>
          <w:lang w:val="en-US" w:eastAsia="zh-CN"/>
        </w:rPr>
        <w:t xml:space="preserve">果</w:t>
      </w:r>
      <w:bookmarkEnd w:id="77"/>
      <w:r/>
      <w:r>
        <w:rPr>
          <w:rFonts w:hint="default" w:ascii="Times New Roman" w:hAnsi="Times New Roman" w:eastAsia="楷体_GB2312" w:cs="Times New Roman"/>
          <w:color w:val="auto"/>
          <w:sz w:val="32"/>
          <w:szCs w:val="32"/>
          <w:lang w:val="en-US" w:eastAsia="zh-CN"/>
        </w:rPr>
      </w:r>
    </w:p>
    <w:p>
      <w:pPr>
        <w:pageBreakBefore w:val="false"/>
        <w:pBdr/>
        <w:spacing w:line="620" w:lineRule="exact"/>
        <w:ind w:firstLine="64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Hans"/>
        </w:rPr>
        <w:t xml:space="preserve">效</w:t>
      </w:r>
      <w:r>
        <w:rPr>
          <w:rFonts w:hint="default" w:ascii="Times New Roman" w:hAnsi="Times New Roman" w:eastAsia="仿宋_GB2312" w:cs="Times New Roman"/>
          <w:color w:val="auto"/>
          <w:sz w:val="32"/>
          <w:szCs w:val="32"/>
          <w:lang w:val="en-US" w:eastAsia="zh-CN"/>
        </w:rPr>
        <w:t xml:space="preserve">果指标权重30分，评价得分30分。</w:t>
      </w:r>
      <w:r>
        <w:rPr>
          <w:rFonts w:hint="default" w:ascii="Times New Roman" w:hAnsi="Times New Roman" w:eastAsia="仿宋_GB2312" w:cs="Times New Roman"/>
          <w:color w:val="auto"/>
          <w:sz w:val="32"/>
          <w:szCs w:val="32"/>
          <w:lang w:val="en-US" w:eastAsia="zh-CN"/>
        </w:rPr>
      </w:r>
    </w:p>
    <w:p>
      <w:pPr>
        <w:pStyle w:val="711"/>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Hans"/>
        </w:rPr>
      </w:pPr>
      <w:r/>
      <w:bookmarkStart w:id="78" w:name="_Toc27966"/>
      <w:r/>
      <w:bookmarkStart w:id="79" w:name="_Toc30586"/>
      <w:r/>
      <w:bookmarkStart w:id="80" w:name="_Toc31768"/>
      <w:r>
        <w:rPr>
          <w:rFonts w:hint="default" w:ascii="Times New Roman" w:hAnsi="Times New Roman" w:eastAsia="楷体_GB2312" w:cs="Times New Roman"/>
          <w:color w:val="auto"/>
          <w:sz w:val="32"/>
          <w:szCs w:val="32"/>
          <w:lang w:val="en-US" w:eastAsia="zh-CN"/>
        </w:rPr>
        <w:t xml:space="preserve">1.3存在的问题</w:t>
      </w:r>
      <w:r>
        <w:rPr>
          <w:rFonts w:hint="default" w:ascii="Times New Roman" w:hAnsi="Times New Roman" w:eastAsia="楷体_GB2312" w:cs="Times New Roman"/>
          <w:color w:val="auto"/>
          <w:sz w:val="32"/>
          <w:szCs w:val="32"/>
          <w:lang w:val="en-US" w:eastAsia="zh-Hans"/>
        </w:rPr>
        <w:t xml:space="preserve">和原因</w:t>
      </w:r>
      <w:bookmarkEnd w:id="78"/>
      <w:r/>
      <w:bookmarkEnd w:id="79"/>
      <w:r/>
      <w:bookmarkEnd w:id="80"/>
      <w:r/>
      <w:r>
        <w:rPr>
          <w:rFonts w:hint="default" w:ascii="Times New Roman" w:hAnsi="Times New Roman" w:eastAsia="楷体_GB2312" w:cs="Times New Roman"/>
          <w:color w:val="auto"/>
          <w:sz w:val="32"/>
          <w:szCs w:val="32"/>
          <w:lang w:val="en-US" w:eastAsia="zh-Hans"/>
        </w:rPr>
      </w:r>
    </w:p>
    <w:p>
      <w:pPr>
        <w:pStyle w:val="711"/>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CN"/>
        </w:rPr>
      </w:pPr>
      <w:r/>
      <w:bookmarkStart w:id="81" w:name="_Toc7034"/>
      <w:r/>
      <w:bookmarkStart w:id="82" w:name="_Toc77278775"/>
      <w:r>
        <w:rPr>
          <w:rFonts w:hint="default" w:ascii="Times New Roman" w:hAnsi="Times New Roman" w:eastAsia="楷体_GB2312" w:cs="Times New Roman"/>
          <w:color w:val="auto"/>
          <w:sz w:val="32"/>
          <w:szCs w:val="32"/>
          <w:lang w:val="en-US" w:eastAsia="zh-CN"/>
        </w:rPr>
        <w:t xml:space="preserve">1.3.1项目资金预算执行率不高</w:t>
      </w:r>
      <w:bookmarkEnd w:id="81"/>
      <w:r/>
      <w:r>
        <w:rPr>
          <w:rFonts w:hint="default" w:ascii="Times New Roman" w:hAnsi="Times New Roman" w:eastAsia="楷体_GB2312" w:cs="Times New Roman"/>
          <w:color w:val="auto"/>
          <w:sz w:val="32"/>
          <w:szCs w:val="32"/>
          <w:lang w:val="en-US" w:eastAsia="zh-CN"/>
        </w:rPr>
      </w:r>
    </w:p>
    <w:p>
      <w:pPr>
        <w:pageBreakBefore w:val="false"/>
        <w:pBdr/>
        <w:spacing w:line="620" w:lineRule="exact"/>
        <w:ind w:firstLine="64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经统计，项目资金当年实际下达488.65万元，而当年执行数409.26万元，预算执行率84%，执行率较低，造成部分资金闲置，未产生效益。</w:t>
      </w:r>
      <w:r>
        <w:rPr>
          <w:rFonts w:hint="default" w:ascii="Times New Roman" w:hAnsi="Times New Roman" w:eastAsia="仿宋_GB2312" w:cs="Times New Roman"/>
          <w:color w:val="auto"/>
          <w:sz w:val="32"/>
          <w:szCs w:val="32"/>
          <w:lang w:val="en-US" w:eastAsia="zh-CN"/>
        </w:rPr>
      </w:r>
    </w:p>
    <w:p>
      <w:pPr>
        <w:pStyle w:val="711"/>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CN"/>
        </w:rPr>
      </w:pPr>
      <w:r/>
      <w:bookmarkStart w:id="83" w:name="_Toc5949"/>
      <w:r/>
      <w:bookmarkStart w:id="84" w:name="_Toc14271"/>
      <w:r>
        <w:rPr>
          <w:rFonts w:hint="default" w:ascii="Times New Roman" w:hAnsi="Times New Roman" w:eastAsia="楷体_GB2312" w:cs="Times New Roman"/>
          <w:color w:val="auto"/>
          <w:sz w:val="32"/>
          <w:szCs w:val="32"/>
          <w:lang w:val="en-US" w:eastAsia="zh-CN"/>
        </w:rPr>
        <w:t xml:space="preserve">1</w:t>
      </w:r>
      <w:r>
        <w:rPr>
          <w:rFonts w:hint="default" w:ascii="Times New Roman" w:hAnsi="Times New Roman" w:eastAsia="楷体_GB2312" w:cs="Times New Roman"/>
          <w:color w:val="auto"/>
          <w:sz w:val="32"/>
          <w:szCs w:val="32"/>
          <w:lang w:val="en-US" w:eastAsia="zh-Hans"/>
        </w:rPr>
        <w:t xml:space="preserve">.3.</w:t>
      </w:r>
      <w:r>
        <w:rPr>
          <w:rFonts w:hint="default" w:ascii="Times New Roman" w:hAnsi="Times New Roman" w:eastAsia="楷体_GB2312" w:cs="Times New Roman"/>
          <w:color w:val="auto"/>
          <w:sz w:val="32"/>
          <w:szCs w:val="32"/>
          <w:lang w:val="en-US" w:eastAsia="zh-CN"/>
        </w:rPr>
        <w:t xml:space="preserve">2项目管理机制有待完善</w:t>
      </w:r>
      <w:bookmarkEnd w:id="83"/>
      <w:r/>
      <w:r>
        <w:rPr>
          <w:rFonts w:hint="default" w:ascii="Times New Roman" w:hAnsi="Times New Roman" w:eastAsia="楷体_GB2312" w:cs="Times New Roman"/>
          <w:color w:val="auto"/>
          <w:sz w:val="32"/>
          <w:szCs w:val="32"/>
          <w:lang w:val="en-US" w:eastAsia="zh-CN"/>
        </w:rPr>
      </w:r>
    </w:p>
    <w:p>
      <w:pPr>
        <w:pageBreakBefore w:val="false"/>
        <w:pBdr/>
        <w:spacing w:line="620" w:lineRule="exact"/>
        <w:ind w:firstLine="643"/>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 xml:space="preserve">一是</w:t>
      </w:r>
      <w:r>
        <w:rPr>
          <w:rFonts w:hint="default" w:ascii="Times New Roman" w:hAnsi="Times New Roman" w:eastAsia="仿宋_GB2312" w:cs="Times New Roman"/>
          <w:color w:val="auto"/>
          <w:sz w:val="32"/>
          <w:szCs w:val="32"/>
          <w:lang w:val="en-US" w:eastAsia="zh-CN"/>
        </w:rPr>
        <w:t xml:space="preserve">项目资金预算管理机制有待优化，项目单位未单独设置一级项目进行专项管理，每年的预算编制将项目资金控制数分解到各业务科室的工作经费项目中，与科室其他工作经费混编，不便于专项资金管理及数据统计。由于未单独设置一级项目管理，绩效目标也分散至各个科室的工作经费项目中，后续专项资金的预算绩效管理工作开展不便。</w:t>
      </w:r>
      <w:r>
        <w:rPr>
          <w:rFonts w:hint="default" w:ascii="Times New Roman" w:hAnsi="Times New Roman" w:eastAsia="仿宋_GB2312" w:cs="Times New Roman"/>
          <w:b/>
          <w:bCs/>
          <w:color w:val="auto"/>
          <w:sz w:val="32"/>
          <w:szCs w:val="32"/>
          <w:lang w:val="en-US" w:eastAsia="zh-CN"/>
        </w:rPr>
        <w:t xml:space="preserve">二是</w:t>
      </w:r>
      <w:r>
        <w:rPr>
          <w:rFonts w:hint="default" w:ascii="Times New Roman" w:hAnsi="Times New Roman" w:eastAsia="仿宋_GB2312" w:cs="Times New Roman"/>
          <w:color w:val="auto"/>
          <w:sz w:val="32"/>
          <w:szCs w:val="32"/>
          <w:lang w:val="en-US" w:eastAsia="zh-CN"/>
        </w:rPr>
        <w:t xml:space="preserve">项目按照省级管理办法（鄂财社发〔2022〕12号）进行管理，未结合本地实际，制定当地项目资金实施细则。</w:t>
      </w:r>
      <w:r>
        <w:rPr>
          <w:rFonts w:hint="default" w:ascii="Times New Roman" w:hAnsi="Times New Roman" w:eastAsia="仿宋_GB2312" w:cs="Times New Roman"/>
          <w:color w:val="auto"/>
          <w:sz w:val="32"/>
          <w:szCs w:val="32"/>
          <w:lang w:val="en-US" w:eastAsia="zh-CN"/>
        </w:rPr>
      </w:r>
    </w:p>
    <w:p>
      <w:pPr>
        <w:pStyle w:val="711"/>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CN"/>
        </w:rPr>
      </w:pPr>
      <w:r/>
      <w:bookmarkStart w:id="85" w:name="_Toc10693"/>
      <w:r>
        <w:rPr>
          <w:rFonts w:hint="default" w:ascii="Times New Roman" w:hAnsi="Times New Roman" w:eastAsia="楷体_GB2312" w:cs="Times New Roman"/>
          <w:color w:val="auto"/>
          <w:sz w:val="32"/>
          <w:szCs w:val="32"/>
          <w:lang w:val="en-US" w:eastAsia="zh-CN"/>
        </w:rPr>
        <w:t xml:space="preserve">1.4</w:t>
      </w:r>
      <w:bookmarkEnd w:id="82"/>
      <w:r>
        <w:rPr>
          <w:rFonts w:hint="default" w:ascii="Times New Roman" w:hAnsi="Times New Roman" w:eastAsia="楷体_GB2312" w:cs="Times New Roman"/>
          <w:color w:val="auto"/>
          <w:sz w:val="32"/>
          <w:szCs w:val="32"/>
          <w:lang w:val="en-US" w:eastAsia="zh-CN"/>
        </w:rPr>
        <w:t xml:space="preserve">结果应用建议</w:t>
      </w:r>
      <w:bookmarkEnd w:id="84"/>
      <w:r/>
      <w:bookmarkEnd w:id="85"/>
      <w:r/>
      <w:r>
        <w:rPr>
          <w:rFonts w:hint="default" w:ascii="Times New Roman" w:hAnsi="Times New Roman" w:eastAsia="楷体_GB2312" w:cs="Times New Roman"/>
          <w:color w:val="auto"/>
          <w:sz w:val="32"/>
          <w:szCs w:val="32"/>
          <w:lang w:val="en-US" w:eastAsia="zh-CN"/>
        </w:rPr>
      </w:r>
    </w:p>
    <w:p>
      <w:pPr>
        <w:pStyle w:val="711"/>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CN"/>
        </w:rPr>
      </w:pPr>
      <w:r/>
      <w:bookmarkStart w:id="86" w:name="_Toc21796"/>
      <w:r>
        <w:rPr>
          <w:rFonts w:hint="default" w:ascii="Times New Roman" w:hAnsi="Times New Roman" w:eastAsia="楷体_GB2312" w:cs="Times New Roman"/>
          <w:color w:val="auto"/>
          <w:sz w:val="32"/>
          <w:szCs w:val="32"/>
          <w:lang w:val="en-US" w:eastAsia="zh-CN"/>
        </w:rPr>
        <w:t xml:space="preserve">1</w:t>
      </w:r>
      <w:r>
        <w:rPr>
          <w:rFonts w:hint="default" w:ascii="Times New Roman" w:hAnsi="Times New Roman" w:eastAsia="楷体_GB2312" w:cs="Times New Roman"/>
          <w:color w:val="auto"/>
          <w:sz w:val="32"/>
          <w:szCs w:val="32"/>
          <w:lang w:val="en-US" w:eastAsia="zh-Hans"/>
        </w:rPr>
        <w:t xml:space="preserve">.</w:t>
      </w:r>
      <w:r>
        <w:rPr>
          <w:rFonts w:hint="default" w:ascii="Times New Roman" w:hAnsi="Times New Roman" w:eastAsia="楷体_GB2312" w:cs="Times New Roman"/>
          <w:color w:val="auto"/>
          <w:sz w:val="32"/>
          <w:szCs w:val="32"/>
          <w:lang w:val="en-US" w:eastAsia="zh-CN"/>
        </w:rPr>
        <w:t xml:space="preserve">4</w:t>
      </w:r>
      <w:r>
        <w:rPr>
          <w:rFonts w:hint="default" w:ascii="Times New Roman" w:hAnsi="Times New Roman" w:eastAsia="楷体_GB2312" w:cs="Times New Roman"/>
          <w:color w:val="auto"/>
          <w:sz w:val="32"/>
          <w:szCs w:val="32"/>
          <w:lang w:val="en-US" w:eastAsia="zh-Hans"/>
        </w:rPr>
        <w:t xml:space="preserve">.</w:t>
      </w:r>
      <w:r>
        <w:rPr>
          <w:rFonts w:hint="default" w:ascii="Times New Roman" w:hAnsi="Times New Roman" w:eastAsia="楷体_GB2312" w:cs="Times New Roman"/>
          <w:color w:val="auto"/>
          <w:sz w:val="32"/>
          <w:szCs w:val="32"/>
          <w:lang w:val="en-US" w:eastAsia="zh-CN"/>
        </w:rPr>
        <w:t xml:space="preserve">1加强预算执行监控，提高预算执行率</w:t>
      </w:r>
      <w:bookmarkEnd w:id="86"/>
      <w:r/>
      <w:r>
        <w:rPr>
          <w:rFonts w:hint="default" w:ascii="Times New Roman" w:hAnsi="Times New Roman" w:eastAsia="楷体_GB2312" w:cs="Times New Roman"/>
          <w:color w:val="auto"/>
          <w:sz w:val="32"/>
          <w:szCs w:val="32"/>
          <w:lang w:val="en-US" w:eastAsia="zh-CN"/>
        </w:rPr>
      </w:r>
    </w:p>
    <w:p>
      <w:pPr>
        <w:pageBreakBefore w:val="false"/>
        <w:pBdr/>
        <w:spacing w:line="620" w:lineRule="exact"/>
        <w:ind w:firstLine="64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建议财务部门在下半年加强对预算执行进度的监控，定期对各科室、单位项目支出的预算执行情况进行通报，并将通报结果向党组汇报，敦促各科室、单位高度重视预算执行工作。结合当年预算执行情况，在下年度预算编制时，压减执行率较低科室、单位项目支出控制数。</w:t>
      </w:r>
      <w:r>
        <w:rPr>
          <w:rFonts w:hint="default" w:ascii="Times New Roman" w:hAnsi="Times New Roman" w:eastAsia="仿宋_GB2312" w:cs="Times New Roman"/>
          <w:color w:val="auto"/>
          <w:sz w:val="32"/>
          <w:szCs w:val="32"/>
          <w:lang w:val="en-US" w:eastAsia="zh-CN"/>
        </w:rPr>
      </w:r>
    </w:p>
    <w:p>
      <w:pPr>
        <w:pageBreakBefore w:val="false"/>
        <w:pBdr/>
        <w:spacing w:line="620" w:lineRule="exact"/>
        <w:ind w:firstLine="64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加强对未完成项目的督促实施。建议由相关责任科室、单位明确专人负责，财务部门定期督促，尽快完成项目任务目标。对个别难以执行的项目，及时清理并调整预算，有效提高预算执行进度。</w:t>
      </w:r>
      <w:bookmarkEnd w:id="73"/>
      <w:r>
        <w:rPr>
          <w:rFonts w:hint="default" w:ascii="Times New Roman" w:hAnsi="Times New Roman" w:eastAsia="仿宋_GB2312" w:cs="Times New Roman"/>
          <w:color w:val="auto"/>
          <w:sz w:val="32"/>
          <w:szCs w:val="32"/>
          <w:lang w:val="en-US" w:eastAsia="zh-CN"/>
        </w:rPr>
      </w:r>
    </w:p>
    <w:p>
      <w:pPr>
        <w:pStyle w:val="711"/>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CN"/>
        </w:rPr>
      </w:pPr>
      <w:r/>
      <w:bookmarkStart w:id="87" w:name="_Toc3277"/>
      <w:r/>
      <w:bookmarkStart w:id="88" w:name="_Toc12832"/>
      <w:r/>
      <w:bookmarkStart w:id="89" w:name="_Toc37599718"/>
      <w:r/>
      <w:bookmarkStart w:id="90" w:name="_Toc800683779"/>
      <w:r/>
      <w:bookmarkStart w:id="91" w:name="_Toc1090782548"/>
      <w:r/>
      <w:bookmarkStart w:id="92" w:name="_Toc1245132546"/>
      <w:r/>
      <w:bookmarkStart w:id="93" w:name="_Toc21098"/>
      <w:r/>
      <w:bookmarkStart w:id="94" w:name="_Toc1655730316"/>
      <w:r/>
      <w:bookmarkStart w:id="95" w:name="_Toc2124082199"/>
      <w:r>
        <w:rPr>
          <w:rFonts w:hint="default" w:ascii="Times New Roman" w:hAnsi="Times New Roman" w:eastAsia="楷体_GB2312" w:cs="Times New Roman"/>
          <w:color w:val="auto"/>
          <w:sz w:val="32"/>
          <w:szCs w:val="32"/>
          <w:lang w:val="en-US" w:eastAsia="zh-CN"/>
        </w:rPr>
        <w:t xml:space="preserve">1</w:t>
      </w:r>
      <w:r>
        <w:rPr>
          <w:rFonts w:hint="default" w:ascii="Times New Roman" w:hAnsi="Times New Roman" w:eastAsia="楷体_GB2312" w:cs="Times New Roman"/>
          <w:color w:val="auto"/>
          <w:sz w:val="32"/>
          <w:szCs w:val="32"/>
          <w:lang w:val="en-US" w:eastAsia="zh-Hans"/>
        </w:rPr>
        <w:t xml:space="preserve">.</w:t>
      </w:r>
      <w:r>
        <w:rPr>
          <w:rFonts w:hint="default" w:ascii="Times New Roman" w:hAnsi="Times New Roman" w:eastAsia="楷体_GB2312" w:cs="Times New Roman"/>
          <w:color w:val="auto"/>
          <w:sz w:val="32"/>
          <w:szCs w:val="32"/>
          <w:lang w:val="en-US" w:eastAsia="zh-CN"/>
        </w:rPr>
        <w:t xml:space="preserve">4</w:t>
      </w:r>
      <w:r>
        <w:rPr>
          <w:rFonts w:hint="default" w:ascii="Times New Roman" w:hAnsi="Times New Roman" w:eastAsia="楷体_GB2312" w:cs="Times New Roman"/>
          <w:color w:val="auto"/>
          <w:sz w:val="32"/>
          <w:szCs w:val="32"/>
          <w:lang w:val="en-US" w:eastAsia="zh-Hans"/>
        </w:rPr>
        <w:t xml:space="preserve">.</w:t>
      </w:r>
      <w:r>
        <w:rPr>
          <w:rFonts w:hint="default" w:ascii="Times New Roman" w:hAnsi="Times New Roman" w:eastAsia="楷体_GB2312" w:cs="Times New Roman"/>
          <w:color w:val="auto"/>
          <w:sz w:val="32"/>
          <w:szCs w:val="32"/>
          <w:lang w:val="en-US" w:eastAsia="zh-CN"/>
        </w:rPr>
        <w:t xml:space="preserve">2完善项目管理机制</w:t>
      </w:r>
      <w:bookmarkEnd w:id="87"/>
      <w:r/>
      <w:r>
        <w:rPr>
          <w:rFonts w:hint="default" w:ascii="Times New Roman" w:hAnsi="Times New Roman" w:eastAsia="楷体_GB2312" w:cs="Times New Roman"/>
          <w:color w:val="auto"/>
          <w:sz w:val="32"/>
          <w:szCs w:val="32"/>
          <w:lang w:val="en-US" w:eastAsia="zh-CN"/>
        </w:rPr>
      </w:r>
    </w:p>
    <w:p>
      <w:pPr>
        <w:pageBreakBefore w:val="false"/>
        <w:pBdr/>
        <w:spacing w:line="620" w:lineRule="exact"/>
        <w:ind w:firstLine="643"/>
        <w:rPr>
          <w:rFonts w:hint="default" w:ascii="Times New Roman" w:hAnsi="Times New Roman" w:eastAsia="仿宋_GB2312" w:cs="Times New Roman"/>
          <w:color w:val="auto"/>
          <w:sz w:val="32"/>
          <w:szCs w:val="32"/>
          <w:highlight w:val="none"/>
          <w:lang w:val="en-US" w:eastAsia="zh-Hans"/>
        </w:rPr>
      </w:pPr>
      <w:r>
        <w:rPr>
          <w:rFonts w:hint="default" w:ascii="Times New Roman" w:hAnsi="Times New Roman" w:eastAsia="仿宋_GB2312" w:cs="Times New Roman"/>
          <w:b/>
          <w:bCs/>
          <w:color w:val="auto"/>
          <w:sz w:val="32"/>
          <w:szCs w:val="32"/>
          <w:lang w:val="en-US" w:eastAsia="zh-CN"/>
        </w:rPr>
        <w:t xml:space="preserve">一是</w:t>
      </w:r>
      <w:r>
        <w:rPr>
          <w:rFonts w:hint="default" w:ascii="Times New Roman" w:hAnsi="Times New Roman" w:eastAsia="仿宋_GB2312" w:cs="Times New Roman"/>
          <w:color w:val="auto"/>
          <w:sz w:val="32"/>
          <w:szCs w:val="32"/>
          <w:lang w:val="en-US" w:eastAsia="zh-CN"/>
        </w:rPr>
        <w:t xml:space="preserve">建议对福彩公益金项目专项管理，专账核算。在预算编制中单独设置一级项目，各科室在该项目中申报子项，项目与各科室的其他工作经费项目进行区分。对项目资金落实绩效目标设置、绩效自评、绩效监控等全过程预算绩效管理。</w:t>
      </w:r>
      <w:r>
        <w:rPr>
          <w:rFonts w:hint="default" w:ascii="Times New Roman" w:hAnsi="Times New Roman" w:eastAsia="仿宋_GB2312" w:cs="Times New Roman"/>
          <w:b/>
          <w:bCs/>
          <w:color w:val="auto"/>
          <w:sz w:val="32"/>
          <w:szCs w:val="32"/>
          <w:lang w:val="en-US" w:eastAsia="zh-CN"/>
        </w:rPr>
        <w:t xml:space="preserve">二是</w:t>
      </w:r>
      <w:r>
        <w:rPr>
          <w:rFonts w:hint="default" w:ascii="Times New Roman" w:hAnsi="Times New Roman" w:eastAsia="仿宋_GB2312" w:cs="Times New Roman"/>
          <w:color w:val="auto"/>
          <w:sz w:val="32"/>
          <w:szCs w:val="32"/>
          <w:lang w:val="en-US" w:eastAsia="zh-CN"/>
        </w:rPr>
        <w:t xml:space="preserve">建议项目单位结合省级资金管理办法及本地实际情况，制定当地项目资金实施细则。</w:t>
      </w:r>
      <w:r>
        <w:rPr>
          <w:rFonts w:hint="default" w:ascii="Times New Roman" w:hAnsi="Times New Roman" w:eastAsia="仿宋_GB2312" w:cs="Times New Roman"/>
          <w:color w:val="auto"/>
          <w:sz w:val="32"/>
          <w:szCs w:val="32"/>
          <w:highlight w:val="none"/>
          <w:lang w:val="en-US" w:eastAsia="zh-Hans"/>
        </w:rPr>
      </w:r>
    </w:p>
    <w:p>
      <w:pPr>
        <w:pStyle w:val="711"/>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Hans"/>
        </w:rPr>
      </w:pPr>
      <w:r/>
      <w:bookmarkStart w:id="96" w:name="_Toc20595"/>
      <w:r>
        <w:rPr>
          <w:rFonts w:hint="default" w:ascii="Times New Roman" w:hAnsi="Times New Roman" w:eastAsia="楷体_GB2312" w:cs="Times New Roman"/>
          <w:color w:val="auto"/>
          <w:sz w:val="32"/>
          <w:szCs w:val="32"/>
          <w:lang w:val="en-US" w:eastAsia="zh-Hans"/>
        </w:rPr>
        <w:t xml:space="preserve">2</w:t>
      </w:r>
      <w:bookmarkEnd w:id="88"/>
      <w:r>
        <w:rPr>
          <w:rFonts w:hint="default" w:ascii="Times New Roman" w:hAnsi="Times New Roman" w:eastAsia="楷体_GB2312" w:cs="Times New Roman"/>
          <w:color w:val="auto"/>
          <w:sz w:val="32"/>
          <w:szCs w:val="32"/>
          <w:lang w:val="en-US" w:eastAsia="zh-Hans"/>
        </w:rPr>
        <w:t xml:space="preserve">佐证材料</w:t>
      </w:r>
      <w:bookmarkEnd w:id="89"/>
      <w:r/>
      <w:bookmarkEnd w:id="90"/>
      <w:r/>
      <w:bookmarkEnd w:id="91"/>
      <w:r/>
      <w:bookmarkEnd w:id="92"/>
      <w:r/>
      <w:bookmarkEnd w:id="93"/>
      <w:r/>
      <w:bookmarkEnd w:id="96"/>
      <w:r/>
      <w:r>
        <w:rPr>
          <w:rFonts w:hint="default" w:ascii="Times New Roman" w:hAnsi="Times New Roman" w:eastAsia="楷体_GB2312" w:cs="Times New Roman"/>
          <w:color w:val="auto"/>
          <w:sz w:val="32"/>
          <w:szCs w:val="32"/>
          <w:lang w:val="en-US" w:eastAsia="zh-Hans"/>
        </w:rPr>
      </w:r>
    </w:p>
    <w:p>
      <w:pPr>
        <w:pageBreakBefore w:val="false"/>
        <w:pBdr/>
        <w:spacing w:line="620" w:lineRule="exact"/>
        <w:ind w:firstLine="640"/>
        <w:rPr>
          <w:rFonts w:hint="default" w:ascii="Times New Roman" w:hAnsi="Times New Roman" w:eastAsia="仿宋_GB2312" w:cs="Times New Roman"/>
          <w:color w:val="auto"/>
          <w:sz w:val="32"/>
          <w:szCs w:val="32"/>
        </w:rPr>
      </w:pPr>
      <w:r/>
      <w:bookmarkStart w:id="97" w:name="_Toc1861873444"/>
      <w:r/>
      <w:bookmarkStart w:id="98" w:name="_Toc578268208"/>
      <w:r/>
      <w:bookmarkStart w:id="99" w:name="_Toc959741551"/>
      <w:r/>
      <w:bookmarkStart w:id="100" w:name="_Toc1862044254"/>
      <w:r/>
      <w:bookmarkStart w:id="101" w:name="_Toc23977"/>
      <w:r>
        <w:rPr>
          <w:rFonts w:hint="default" w:ascii="Times New Roman" w:hAnsi="Times New Roman" w:eastAsia="仿宋_GB2312" w:cs="Times New Roman"/>
          <w:color w:val="auto"/>
          <w:sz w:val="32"/>
          <w:szCs w:val="32"/>
        </w:rPr>
        <w:t xml:space="preserve">为全面了解项目的实施情况和实施效果，同时为以后年度该项目的开展提供参考，</w:t>
      </w:r>
      <w:r>
        <w:rPr>
          <w:rFonts w:hint="default" w:ascii="Times New Roman" w:hAnsi="Times New Roman" w:eastAsia="仿宋_GB2312" w:cs="Times New Roman"/>
          <w:color w:val="auto"/>
          <w:sz w:val="32"/>
          <w:szCs w:val="32"/>
          <w:lang w:val="en-US" w:eastAsia="zh-CN"/>
        </w:rPr>
        <w:t xml:space="preserve">市</w:t>
      </w:r>
      <w:r>
        <w:rPr>
          <w:rFonts w:hint="default" w:ascii="Times New Roman" w:hAnsi="Times New Roman" w:eastAsia="仿宋_GB2312" w:cs="Times New Roman"/>
          <w:color w:val="auto"/>
          <w:sz w:val="32"/>
          <w:szCs w:val="32"/>
        </w:rPr>
        <w:t xml:space="preserve">财政局委托武汉中昌达会计师事务有限责任公司对项目开展绩效评价工作。评价项目组</w:t>
      </w:r>
      <w:r>
        <w:rPr>
          <w:rFonts w:hint="default" w:ascii="Times New Roman" w:hAnsi="Times New Roman" w:eastAsia="仿宋_GB2312" w:cs="Times New Roman"/>
          <w:color w:val="auto"/>
          <w:sz w:val="32"/>
          <w:szCs w:val="32"/>
          <w:lang w:val="en-US" w:eastAsia="zh-CN"/>
        </w:rPr>
        <w:t xml:space="preserve">按照</w:t>
      </w:r>
      <w:r>
        <w:rPr>
          <w:rFonts w:hint="default" w:ascii="Times New Roman" w:hAnsi="Times New Roman" w:eastAsia="仿宋_GB2312" w:cs="Times New Roman"/>
          <w:color w:val="auto"/>
          <w:sz w:val="32"/>
          <w:szCs w:val="32"/>
        </w:rPr>
        <w:t xml:space="preserve">《湖北省财政厅关于印发全面实施预算绩效管理系列制度的通知》</w:t>
      </w:r>
      <w:r>
        <w:rPr>
          <w:rFonts w:hint="default" w:ascii="Times New Roman" w:hAnsi="Times New Roman" w:eastAsia="仿宋_GB2312" w:cs="Times New Roman"/>
          <w:color w:val="auto"/>
          <w:sz w:val="32"/>
          <w:szCs w:val="32"/>
          <w:lang w:eastAsia="zh-CN"/>
        </w:rPr>
        <w:t xml:space="preserve">（</w:t>
      </w:r>
      <w:r>
        <w:rPr>
          <w:rFonts w:hint="default" w:ascii="Times New Roman" w:hAnsi="Times New Roman" w:eastAsia="仿宋_GB2312" w:cs="Times New Roman"/>
          <w:color w:val="auto"/>
          <w:sz w:val="32"/>
          <w:szCs w:val="32"/>
          <w:lang w:val="en-US" w:eastAsia="zh-CN"/>
        </w:rPr>
        <w:t xml:space="preserve">鄂财绩发〔2020〕3号</w:t>
      </w:r>
      <w:r>
        <w:rPr>
          <w:rFonts w:hint="default" w:ascii="Times New Roman" w:hAnsi="Times New Roman" w:eastAsia="仿宋_GB2312" w:cs="Times New Roman"/>
          <w:color w:val="auto"/>
          <w:sz w:val="32"/>
          <w:szCs w:val="32"/>
          <w:lang w:eastAsia="zh-CN"/>
        </w:rPr>
        <w:t xml:space="preserve">）</w:t>
      </w:r>
      <w:r>
        <w:rPr>
          <w:rFonts w:hint="default" w:ascii="Times New Roman" w:hAnsi="Times New Roman" w:eastAsia="仿宋_GB2312" w:cs="Times New Roman"/>
          <w:color w:val="auto"/>
          <w:sz w:val="32"/>
          <w:szCs w:val="32"/>
        </w:rPr>
        <w:t xml:space="preserve">等文件的规定和要求，秉承第三方评价应遵循的独立、客观、公平、公正原则，实施了必要的评价程序，完成了</w:t>
      </w:r>
      <w:r>
        <w:rPr>
          <w:rFonts w:hint="default" w:ascii="Times New Roman" w:hAnsi="Times New Roman" w:eastAsia="仿宋_GB2312" w:cs="Times New Roman"/>
          <w:color w:val="auto"/>
          <w:sz w:val="32"/>
          <w:szCs w:val="32"/>
          <w:lang w:val="en-US" w:eastAsia="zh-CN"/>
        </w:rPr>
        <w:t xml:space="preserve">福彩公益金市县分成资金项目</w:t>
      </w:r>
      <w:r>
        <w:rPr>
          <w:rFonts w:hint="default" w:ascii="Times New Roman" w:hAnsi="Times New Roman" w:eastAsia="仿宋_GB2312" w:cs="Times New Roman"/>
          <w:color w:val="auto"/>
          <w:sz w:val="32"/>
          <w:szCs w:val="32"/>
        </w:rPr>
        <w:t xml:space="preserve">的绩效评价工作，并形成本绩效评价报告。</w:t>
      </w:r>
      <w:r>
        <w:rPr>
          <w:rFonts w:hint="default" w:ascii="Times New Roman" w:hAnsi="Times New Roman" w:eastAsia="仿宋_GB2312" w:cs="Times New Roman"/>
          <w:color w:val="auto"/>
          <w:sz w:val="32"/>
          <w:szCs w:val="32"/>
        </w:rPr>
      </w:r>
    </w:p>
    <w:p>
      <w:pPr>
        <w:pStyle w:val="711"/>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Hans"/>
        </w:rPr>
      </w:pPr>
      <w:r/>
      <w:bookmarkStart w:id="102" w:name="_Toc18880"/>
      <w:r/>
      <w:bookmarkStart w:id="103" w:name="_Toc15824"/>
      <w:r>
        <w:rPr>
          <w:rFonts w:hint="default" w:ascii="Times New Roman" w:hAnsi="Times New Roman" w:eastAsia="楷体_GB2312" w:cs="Times New Roman"/>
          <w:color w:val="auto"/>
          <w:sz w:val="32"/>
          <w:szCs w:val="32"/>
          <w:lang w:val="en-US" w:eastAsia="zh-CN"/>
        </w:rPr>
        <w:t xml:space="preserve">2</w:t>
      </w:r>
      <w:r>
        <w:rPr>
          <w:rFonts w:hint="default" w:ascii="Times New Roman" w:hAnsi="Times New Roman" w:eastAsia="楷体_GB2312" w:cs="Times New Roman"/>
          <w:color w:val="auto"/>
          <w:sz w:val="32"/>
          <w:szCs w:val="32"/>
          <w:lang w:val="en-US" w:eastAsia="zh-Hans"/>
        </w:rPr>
        <w:t xml:space="preserve">.1基本情况</w:t>
      </w:r>
      <w:bookmarkEnd w:id="97"/>
      <w:r/>
      <w:bookmarkEnd w:id="98"/>
      <w:r/>
      <w:bookmarkEnd w:id="99"/>
      <w:r/>
      <w:bookmarkEnd w:id="100"/>
      <w:r/>
      <w:bookmarkEnd w:id="102"/>
      <w:r/>
      <w:bookmarkEnd w:id="103"/>
      <w:r/>
      <w:r>
        <w:rPr>
          <w:rFonts w:hint="default" w:ascii="Times New Roman" w:hAnsi="Times New Roman" w:eastAsia="楷体_GB2312" w:cs="Times New Roman"/>
          <w:color w:val="auto"/>
          <w:sz w:val="32"/>
          <w:szCs w:val="32"/>
          <w:lang w:val="en-US" w:eastAsia="zh-Hans"/>
        </w:rPr>
      </w:r>
    </w:p>
    <w:p>
      <w:pPr>
        <w:pStyle w:val="711"/>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CN"/>
        </w:rPr>
      </w:pPr>
      <w:r/>
      <w:bookmarkStart w:id="104" w:name="_Toc9277"/>
      <w:r/>
      <w:bookmarkStart w:id="105" w:name="_Toc1522752871"/>
      <w:r/>
      <w:bookmarkStart w:id="106" w:name="_Toc626575040"/>
      <w:r/>
      <w:bookmarkStart w:id="107" w:name="_Toc1590269181"/>
      <w:r/>
      <w:bookmarkStart w:id="108" w:name="_Toc98589247"/>
      <w:r/>
      <w:bookmarkStart w:id="109" w:name="_Toc14254"/>
      <w:r>
        <w:rPr>
          <w:rFonts w:hint="default" w:ascii="Times New Roman" w:hAnsi="Times New Roman" w:eastAsia="楷体_GB2312" w:cs="Times New Roman"/>
          <w:color w:val="auto"/>
          <w:sz w:val="32"/>
          <w:szCs w:val="32"/>
          <w:lang w:val="en-US" w:eastAsia="zh-CN"/>
        </w:rPr>
        <w:t xml:space="preserve">2</w:t>
      </w:r>
      <w:r>
        <w:rPr>
          <w:rFonts w:hint="default" w:ascii="Times New Roman" w:hAnsi="Times New Roman" w:eastAsia="楷体_GB2312" w:cs="Times New Roman"/>
          <w:color w:val="auto"/>
          <w:sz w:val="32"/>
          <w:szCs w:val="32"/>
          <w:lang w:val="en-US" w:eastAsia="zh-Hans"/>
        </w:rPr>
        <w:t xml:space="preserve">.1.1</w:t>
      </w:r>
      <w:r>
        <w:rPr>
          <w:rFonts w:hint="default" w:ascii="Times New Roman" w:hAnsi="Times New Roman" w:eastAsia="楷体_GB2312" w:cs="Times New Roman"/>
          <w:color w:val="auto"/>
          <w:sz w:val="32"/>
          <w:szCs w:val="32"/>
          <w:lang w:val="en-US" w:eastAsia="zh-CN"/>
        </w:rPr>
        <w:t xml:space="preserve">项目概况</w:t>
      </w:r>
      <w:bookmarkEnd w:id="101"/>
      <w:r/>
      <w:bookmarkEnd w:id="104"/>
      <w:r/>
      <w:bookmarkEnd w:id="105"/>
      <w:r/>
      <w:bookmarkEnd w:id="106"/>
      <w:r/>
      <w:bookmarkEnd w:id="107"/>
      <w:r/>
      <w:bookmarkEnd w:id="108"/>
      <w:r/>
      <w:bookmarkEnd w:id="109"/>
      <w:r/>
      <w:bookmarkEnd w:id="94"/>
      <w:bookmarkEnd w:id="95"/>
      <w:r>
        <w:rPr>
          <w:rFonts w:hint="default" w:ascii="Times New Roman" w:hAnsi="Times New Roman" w:eastAsia="楷体_GB2312" w:cs="Times New Roman"/>
          <w:color w:val="auto"/>
          <w:sz w:val="32"/>
          <w:szCs w:val="32"/>
          <w:lang w:val="en-US" w:eastAsia="zh-CN"/>
        </w:rPr>
      </w:r>
    </w:p>
    <w:p>
      <w:pPr>
        <w:pageBreakBefore w:val="false"/>
        <w:pBdr/>
        <w:spacing w:line="620" w:lineRule="exact"/>
        <w:ind w:firstLine="640"/>
        <w:rPr>
          <w:rFonts w:hint="default" w:ascii="Times New Roman" w:hAnsi="Times New Roman" w:eastAsia="仿宋_GB2312" w:cs="Times New Roman"/>
          <w:color w:val="auto"/>
          <w:sz w:val="32"/>
          <w:szCs w:val="32"/>
          <w:lang w:val="en-US" w:eastAsia="zh-CN"/>
        </w:rPr>
      </w:pPr>
      <w:r/>
      <w:bookmarkStart w:id="110" w:name="_Toc1734376039"/>
      <w:r/>
      <w:bookmarkStart w:id="111" w:name="_Toc1134356043"/>
      <w:r/>
      <w:bookmarkStart w:id="112" w:name="_Toc624343673"/>
      <w:r>
        <w:rPr>
          <w:rFonts w:hint="default" w:ascii="Times New Roman" w:hAnsi="Times New Roman" w:eastAsia="仿宋_GB2312" w:cs="Times New Roman"/>
          <w:color w:val="auto"/>
          <w:sz w:val="32"/>
          <w:szCs w:val="32"/>
          <w:lang w:val="en-US" w:eastAsia="zh-CN"/>
        </w:rPr>
        <w:t xml:space="preserve">为加强福利彩票公益金管理，提高资金使用效益，根据《彩票管理条例》《彩票管理条例实施细则》《彩票公益金管理办法》《中央集中彩票公益金支持社会福利事业资金使用管理办法》等规定，结合民政事业发展实际，2023年下达市民政局等单位福彩公益金488.65万元。</w:t>
      </w:r>
      <w:r>
        <w:rPr>
          <w:rFonts w:hint="default" w:ascii="Times New Roman" w:hAnsi="Times New Roman" w:eastAsia="仿宋_GB2312" w:cs="Times New Roman"/>
          <w:color w:val="auto"/>
          <w:sz w:val="32"/>
          <w:szCs w:val="32"/>
          <w:lang w:val="en-US" w:eastAsia="zh-CN"/>
        </w:rPr>
      </w:r>
    </w:p>
    <w:p>
      <w:pPr>
        <w:pStyle w:val="711"/>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Hans"/>
        </w:rPr>
      </w:pPr>
      <w:r/>
      <w:bookmarkStart w:id="113" w:name="_Toc30910"/>
      <w:r/>
      <w:bookmarkStart w:id="114" w:name="_Toc7966"/>
      <w:r>
        <w:rPr>
          <w:rFonts w:hint="default" w:ascii="Times New Roman" w:hAnsi="Times New Roman" w:eastAsia="楷体_GB2312" w:cs="Times New Roman"/>
          <w:color w:val="auto"/>
          <w:sz w:val="32"/>
          <w:szCs w:val="32"/>
          <w:lang w:val="en-US" w:eastAsia="zh-CN"/>
        </w:rPr>
        <w:t xml:space="preserve">2</w:t>
      </w:r>
      <w:r>
        <w:rPr>
          <w:rFonts w:hint="default" w:ascii="Times New Roman" w:hAnsi="Times New Roman" w:eastAsia="楷体_GB2312" w:cs="Times New Roman"/>
          <w:color w:val="auto"/>
          <w:sz w:val="32"/>
          <w:szCs w:val="32"/>
          <w:lang w:val="en-US" w:eastAsia="zh-Hans"/>
        </w:rPr>
        <w:t xml:space="preserve">.1.2</w:t>
      </w:r>
      <w:bookmarkEnd w:id="110"/>
      <w:r>
        <w:rPr>
          <w:rFonts w:hint="default" w:ascii="Times New Roman" w:hAnsi="Times New Roman" w:eastAsia="楷体_GB2312" w:cs="Times New Roman"/>
          <w:color w:val="auto"/>
          <w:sz w:val="32"/>
          <w:szCs w:val="32"/>
          <w:lang w:val="en-US" w:eastAsia="zh-Hans"/>
        </w:rPr>
        <w:t xml:space="preserve">项目绩效目标</w:t>
      </w:r>
      <w:bookmarkEnd w:id="113"/>
      <w:r/>
      <w:bookmarkEnd w:id="114"/>
      <w:r/>
      <w:bookmarkEnd w:id="111"/>
      <w:bookmarkEnd w:id="112"/>
      <w:r>
        <w:rPr>
          <w:rFonts w:hint="default" w:ascii="Times New Roman" w:hAnsi="Times New Roman" w:eastAsia="楷体_GB2312" w:cs="Times New Roman"/>
          <w:color w:val="auto"/>
          <w:sz w:val="32"/>
          <w:szCs w:val="32"/>
          <w:lang w:val="en-US" w:eastAsia="zh-Hans"/>
        </w:rPr>
      </w:r>
    </w:p>
    <w:p>
      <w:pPr>
        <w:pageBreakBefore w:val="false"/>
        <w:pBdr/>
        <w:spacing w:line="620" w:lineRule="exact"/>
        <w:ind w:firstLine="640"/>
        <w:rPr>
          <w:rFonts w:hint="default" w:ascii="Times New Roman" w:hAnsi="Times New Roman" w:eastAsia="仿宋_GB2312" w:cs="Times New Roman"/>
          <w:color w:val="auto"/>
          <w:sz w:val="32"/>
          <w:szCs w:val="32"/>
          <w:lang w:val="en-US" w:eastAsia="zh-CN"/>
        </w:rPr>
      </w:pPr>
      <w:r/>
      <w:bookmarkStart w:id="115" w:name="_Toc1009483200"/>
      <w:r/>
      <w:bookmarkStart w:id="116" w:name="_Toc1065344752"/>
      <w:r/>
      <w:bookmarkStart w:id="117" w:name="_Toc1201307846"/>
      <w:r/>
      <w:bookmarkStart w:id="118" w:name="_Toc16624"/>
      <w:r/>
      <w:bookmarkStart w:id="119" w:name="_Toc11280"/>
      <w:r/>
      <w:bookmarkStart w:id="120" w:name="_Toc286565575"/>
      <w:r/>
      <w:bookmarkStart w:id="121" w:name="_Toc29493"/>
      <w:r>
        <w:rPr>
          <w:rFonts w:hint="default" w:ascii="Times New Roman" w:hAnsi="Times New Roman" w:eastAsia="仿宋_GB2312" w:cs="Times New Roman"/>
          <w:color w:val="auto"/>
          <w:sz w:val="32"/>
          <w:szCs w:val="32"/>
          <w:lang w:val="en-US" w:eastAsia="zh-CN"/>
        </w:rPr>
        <w:t xml:space="preserve">按照省财政厅下达至各地的《2023年省级福利彩票公益金市县分成资金区域绩效目标表》，绩效评价工作组结合项目单位工作实际，对项目绩效指标体系进行了优化，完善项目产出和效益绩效目标如下：</w:t>
      </w:r>
      <w:r>
        <w:rPr>
          <w:rFonts w:hint="default" w:ascii="Times New Roman" w:hAnsi="Times New Roman" w:eastAsia="仿宋_GB2312" w:cs="Times New Roman"/>
          <w:color w:val="auto"/>
          <w:sz w:val="32"/>
          <w:szCs w:val="32"/>
          <w:lang w:val="en-US" w:eastAsia="zh-CN"/>
        </w:rPr>
      </w:r>
    </w:p>
    <w:p>
      <w:pPr>
        <w:pBdr/>
        <w:spacing/>
        <w:ind w:firstLine="0" w:left="0"/>
        <w:jc w:val="center"/>
        <w:rPr>
          <w:rFonts w:hint="default" w:ascii="Times New Roman" w:hAnsi="Times New Roman" w:cs="Times New Roman"/>
          <w:b/>
          <w:bCs/>
          <w:color w:val="auto"/>
          <w:sz w:val="32"/>
          <w:szCs w:val="32"/>
          <w:lang w:val="en-US" w:eastAsia="zh-CN"/>
        </w:rPr>
      </w:pPr>
      <w:r>
        <w:rPr>
          <w:rFonts w:hint="default" w:ascii="Times New Roman" w:hAnsi="Times New Roman" w:cs="Times New Roman"/>
          <w:b/>
          <w:bCs/>
          <w:color w:val="auto"/>
          <w:sz w:val="32"/>
          <w:szCs w:val="32"/>
          <w:lang w:val="en-US" w:eastAsia="zh-CN"/>
        </w:rPr>
        <w:t xml:space="preserve">表2-完善后的绩效目标表</w:t>
      </w:r>
      <w:r>
        <w:rPr>
          <w:rFonts w:hint="default" w:ascii="Times New Roman" w:hAnsi="Times New Roman" w:cs="Times New Roman"/>
          <w:b/>
          <w:bCs/>
          <w:color w:val="auto"/>
          <w:sz w:val="32"/>
          <w:szCs w:val="32"/>
          <w:lang w:val="en-US" w:eastAsia="zh-CN"/>
        </w:rPr>
      </w:r>
    </w:p>
    <w:tbl>
      <w:tblPr>
        <w:tblStyle w:val="716"/>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108" w:type="dxa"/>
          <w:top w:w="0" w:type="dxa"/>
          <w:right w:w="108" w:type="dxa"/>
          <w:bottom w:w="0" w:type="dxa"/>
        </w:tblCellMar>
        <w:tblLook w:val="04A0" w:firstRow="1" w:lastRow="0" w:firstColumn="1" w:lastColumn="0" w:noHBand="0" w:noVBand="1"/>
      </w:tblPr>
      <w:tblGrid>
        <w:gridCol w:w="1145"/>
        <w:gridCol w:w="1144"/>
        <w:gridCol w:w="5176"/>
        <w:gridCol w:w="1478"/>
      </w:tblGrid>
      <w:tr>
        <w:trPr>
          <w:jc w:val="center"/>
          <w:trHeight w:val="397" w:hRule="exact"/>
          <w:tblHeader/>
        </w:trPr>
        <w:tc>
          <w:tcPr>
            <w:tcBorders>
              <w:top w:val="single" w:color="000000" w:sz="4" w:space="0"/>
              <w:left w:val="single" w:color="000000" w:sz="4" w:space="0"/>
              <w:bottom w:val="single" w:color="000000" w:sz="4" w:space="0"/>
              <w:right w:val="single" w:color="000000" w:sz="4" w:space="0"/>
            </w:tcBorders>
            <w:tcW w:w="640" w:type="pct"/>
            <w:vAlign w:val="center"/>
            <w:textDirection w:val="lrTb"/>
            <w:noWrap w:val="false"/>
          </w:tcPr>
          <w:p>
            <w:pPr>
              <w:keepNext w:val="false"/>
              <w:keepLines w:val="false"/>
              <w:pageBreakBefore w:val="false"/>
              <w:widowControl w:val="true"/>
              <w:suppressLineNumbers w:val="false"/>
              <w:pBdr/>
              <w:spacing w:line="240" w:lineRule="auto"/>
              <w:ind w:firstLine="0"/>
              <w:jc w:val="center"/>
              <w:rPr>
                <w:rFonts w:hint="eastAsia" w:ascii="黑体" w:hAnsi="黑体" w:eastAsia="黑体" w:cs="黑体"/>
                <w:b w:val="0"/>
                <w:bCs w:val="0"/>
                <w:i w:val="0"/>
                <w:iCs w:val="0"/>
                <w:color w:val="auto"/>
                <w:sz w:val="20"/>
                <w:szCs w:val="20"/>
                <w:u w:val="none"/>
              </w:rPr>
            </w:pPr>
            <w:r>
              <w:rPr>
                <w:rFonts w:hint="eastAsia" w:ascii="黑体" w:hAnsi="黑体" w:eastAsia="黑体" w:cs="黑体"/>
                <w:b w:val="0"/>
                <w:bCs w:val="0"/>
                <w:i w:val="0"/>
                <w:iCs w:val="0"/>
                <w:color w:val="auto"/>
                <w:sz w:val="20"/>
                <w:szCs w:val="20"/>
                <w:u w:val="none"/>
                <w:lang w:val="en-US" w:eastAsia="zh-CN" w:bidi="ar"/>
              </w:rPr>
              <w:t xml:space="preserve">一级指标</w:t>
            </w:r>
            <w:r>
              <w:rPr>
                <w:rFonts w:hint="eastAsia" w:ascii="黑体" w:hAnsi="黑体" w:eastAsia="黑体" w:cs="黑体"/>
                <w:b w:val="0"/>
                <w:bCs w:val="0"/>
                <w:i w:val="0"/>
                <w:iCs w:val="0"/>
                <w:color w:val="auto"/>
                <w:sz w:val="20"/>
                <w:szCs w:val="20"/>
                <w:u w:val="none"/>
              </w:rPr>
            </w:r>
          </w:p>
        </w:tc>
        <w:tc>
          <w:tcPr>
            <w:tcBorders>
              <w:top w:val="single" w:color="000000" w:sz="4" w:space="0"/>
              <w:left w:val="single" w:color="000000" w:sz="4" w:space="0"/>
              <w:bottom w:val="single" w:color="000000" w:sz="4" w:space="0"/>
              <w:right w:val="single" w:color="000000" w:sz="4" w:space="0"/>
            </w:tcBorders>
            <w:tcW w:w="639" w:type="pct"/>
            <w:vAlign w:val="center"/>
            <w:textDirection w:val="lrTb"/>
            <w:noWrap w:val="false"/>
          </w:tcPr>
          <w:p>
            <w:pPr>
              <w:keepNext w:val="false"/>
              <w:keepLines w:val="false"/>
              <w:pageBreakBefore w:val="false"/>
              <w:widowControl w:val="true"/>
              <w:suppressLineNumbers w:val="false"/>
              <w:pBdr/>
              <w:spacing w:line="240" w:lineRule="auto"/>
              <w:ind w:firstLine="0"/>
              <w:jc w:val="center"/>
              <w:rPr>
                <w:rFonts w:hint="eastAsia" w:ascii="黑体" w:hAnsi="黑体" w:eastAsia="黑体" w:cs="黑体"/>
                <w:b w:val="0"/>
                <w:bCs w:val="0"/>
                <w:i w:val="0"/>
                <w:iCs w:val="0"/>
                <w:color w:val="auto"/>
                <w:sz w:val="20"/>
                <w:szCs w:val="20"/>
                <w:u w:val="none"/>
              </w:rPr>
            </w:pPr>
            <w:r>
              <w:rPr>
                <w:rFonts w:hint="eastAsia" w:ascii="黑体" w:hAnsi="黑体" w:eastAsia="黑体" w:cs="黑体"/>
                <w:b w:val="0"/>
                <w:bCs w:val="0"/>
                <w:i w:val="0"/>
                <w:iCs w:val="0"/>
                <w:color w:val="auto"/>
                <w:sz w:val="20"/>
                <w:szCs w:val="20"/>
                <w:u w:val="none"/>
                <w:lang w:val="en-US" w:eastAsia="zh-CN" w:bidi="ar"/>
              </w:rPr>
              <w:t xml:space="preserve">二级指标</w:t>
            </w:r>
            <w:r>
              <w:rPr>
                <w:rFonts w:hint="eastAsia" w:ascii="黑体" w:hAnsi="黑体" w:eastAsia="黑体" w:cs="黑体"/>
                <w:b w:val="0"/>
                <w:bCs w:val="0"/>
                <w:i w:val="0"/>
                <w:iCs w:val="0"/>
                <w:color w:val="auto"/>
                <w:sz w:val="20"/>
                <w:szCs w:val="20"/>
                <w:u w:val="none"/>
              </w:rPr>
            </w:r>
          </w:p>
        </w:tc>
        <w:tc>
          <w:tcPr>
            <w:tcBorders>
              <w:top w:val="single" w:color="000000" w:sz="4" w:space="0"/>
              <w:left w:val="single" w:color="000000" w:sz="4" w:space="0"/>
              <w:bottom w:val="single" w:color="000000" w:sz="4" w:space="0"/>
              <w:right w:val="single" w:color="000000" w:sz="4" w:space="0"/>
            </w:tcBorders>
            <w:tcW w:w="2892" w:type="pct"/>
            <w:vAlign w:val="center"/>
            <w:textDirection w:val="lrTb"/>
            <w:noWrap w:val="false"/>
          </w:tcPr>
          <w:p>
            <w:pPr>
              <w:keepNext w:val="false"/>
              <w:keepLines w:val="false"/>
              <w:pageBreakBefore w:val="false"/>
              <w:widowControl w:val="true"/>
              <w:suppressLineNumbers w:val="false"/>
              <w:pBdr/>
              <w:spacing w:line="240" w:lineRule="auto"/>
              <w:ind w:firstLine="0"/>
              <w:jc w:val="center"/>
              <w:rPr>
                <w:rFonts w:hint="eastAsia" w:ascii="黑体" w:hAnsi="黑体" w:eastAsia="黑体" w:cs="黑体"/>
                <w:b w:val="0"/>
                <w:bCs w:val="0"/>
                <w:i w:val="0"/>
                <w:iCs w:val="0"/>
                <w:color w:val="auto"/>
                <w:sz w:val="20"/>
                <w:szCs w:val="20"/>
                <w:u w:val="none"/>
              </w:rPr>
            </w:pPr>
            <w:r>
              <w:rPr>
                <w:rFonts w:hint="eastAsia" w:ascii="黑体" w:hAnsi="黑体" w:eastAsia="黑体" w:cs="黑体"/>
                <w:b w:val="0"/>
                <w:bCs w:val="0"/>
                <w:i w:val="0"/>
                <w:iCs w:val="0"/>
                <w:color w:val="auto"/>
                <w:sz w:val="20"/>
                <w:szCs w:val="20"/>
                <w:u w:val="none"/>
                <w:lang w:val="en-US" w:eastAsia="zh-CN" w:bidi="ar"/>
              </w:rPr>
              <w:t xml:space="preserve">三级指标</w:t>
            </w:r>
            <w:r>
              <w:rPr>
                <w:rFonts w:hint="eastAsia" w:ascii="黑体" w:hAnsi="黑体" w:eastAsia="黑体" w:cs="黑体"/>
                <w:b w:val="0"/>
                <w:bCs w:val="0"/>
                <w:i w:val="0"/>
                <w:iCs w:val="0"/>
                <w:color w:val="auto"/>
                <w:sz w:val="20"/>
                <w:szCs w:val="20"/>
                <w:u w:val="none"/>
              </w:rPr>
            </w:r>
          </w:p>
        </w:tc>
        <w:tc>
          <w:tcPr>
            <w:tcBorders>
              <w:top w:val="single" w:color="000000" w:sz="4" w:space="0"/>
              <w:left w:val="single" w:color="000000" w:sz="4" w:space="0"/>
              <w:bottom w:val="single" w:color="000000" w:sz="4" w:space="0"/>
              <w:right w:val="single" w:color="000000" w:sz="4" w:space="0"/>
            </w:tcBorders>
            <w:tcW w:w="826" w:type="pct"/>
            <w:vAlign w:val="center"/>
            <w:textDirection w:val="lrTb"/>
            <w:noWrap w:val="false"/>
          </w:tcPr>
          <w:p>
            <w:pPr>
              <w:keepNext w:val="false"/>
              <w:keepLines w:val="false"/>
              <w:pageBreakBefore w:val="false"/>
              <w:widowControl w:val="true"/>
              <w:suppressLineNumbers w:val="false"/>
              <w:pBdr/>
              <w:spacing w:line="240" w:lineRule="auto"/>
              <w:ind w:firstLine="0"/>
              <w:jc w:val="center"/>
              <w:rPr>
                <w:rFonts w:hint="eastAsia" w:ascii="黑体" w:hAnsi="黑体" w:eastAsia="黑体" w:cs="黑体"/>
                <w:b w:val="0"/>
                <w:bCs w:val="0"/>
                <w:i w:val="0"/>
                <w:iCs w:val="0"/>
                <w:color w:val="auto"/>
                <w:sz w:val="20"/>
                <w:szCs w:val="20"/>
                <w:u w:val="none"/>
              </w:rPr>
            </w:pPr>
            <w:r>
              <w:rPr>
                <w:rFonts w:hint="eastAsia" w:ascii="黑体" w:hAnsi="黑体" w:eastAsia="黑体" w:cs="黑体"/>
                <w:b w:val="0"/>
                <w:bCs w:val="0"/>
                <w:i w:val="0"/>
                <w:iCs w:val="0"/>
                <w:color w:val="auto"/>
                <w:sz w:val="20"/>
                <w:szCs w:val="20"/>
                <w:u w:val="none"/>
                <w:lang w:val="en-US" w:eastAsia="zh-CN" w:bidi="ar"/>
              </w:rPr>
              <w:t xml:space="preserve">指标值</w:t>
            </w:r>
            <w:r>
              <w:rPr>
                <w:rFonts w:hint="eastAsia" w:ascii="黑体" w:hAnsi="黑体" w:eastAsia="黑体" w:cs="黑体"/>
                <w:b w:val="0"/>
                <w:bCs w:val="0"/>
                <w:i w:val="0"/>
                <w:iCs w:val="0"/>
                <w:color w:val="auto"/>
                <w:sz w:val="20"/>
                <w:szCs w:val="20"/>
                <w:u w:val="none"/>
              </w:rPr>
            </w:r>
          </w:p>
        </w:tc>
      </w:tr>
      <w:tr>
        <w:trPr>
          <w:jc w:val="center"/>
          <w:trHeight w:val="397" w:hRule="exact"/>
        </w:trPr>
        <w:tc>
          <w:tcPr>
            <w:tcBorders>
              <w:top w:val="single" w:color="000000" w:sz="4" w:space="0"/>
              <w:left w:val="single" w:color="000000" w:sz="4" w:space="0"/>
              <w:bottom w:val="single" w:color="000000" w:sz="4" w:space="0"/>
              <w:right w:val="single" w:color="000000" w:sz="4" w:space="0"/>
            </w:tcBorders>
            <w:tcW w:w="640" w:type="pct"/>
            <w:vAlign w:val="center"/>
            <w:vMerge w:val="restart"/>
            <w:textDirection w:val="lrTb"/>
            <w:noWrap w:val="false"/>
          </w:tcPr>
          <w:p>
            <w:pPr>
              <w:keepNext w:val="false"/>
              <w:keepLines w:val="false"/>
              <w:pageBreakBefore w:val="false"/>
              <w:widowControl w:val="true"/>
              <w:suppressLineNumbers w:val="false"/>
              <w:pBdr/>
              <w:spacing w:line="240" w:lineRule="auto"/>
              <w:ind w:firstLine="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b w:val="0"/>
                <w:i w:val="0"/>
                <w:iCs w:val="0"/>
                <w:color w:val="auto"/>
                <w:sz w:val="20"/>
                <w:szCs w:val="20"/>
                <w:u w:val="none"/>
                <w:lang w:val="en-US" w:eastAsia="zh-CN" w:bidi="ar"/>
              </w:rPr>
              <w:t xml:space="preserve">产出</w:t>
            </w:r>
            <w:r>
              <w:rPr>
                <w:rFonts w:hint="default" w:ascii="Times New Roman" w:hAnsi="Times New Roman" w:eastAsia="宋体" w:cs="Times New Roman"/>
                <w:i w:val="0"/>
                <w:iCs w:val="0"/>
                <w:color w:val="auto"/>
                <w:sz w:val="20"/>
                <w:szCs w:val="20"/>
                <w:u w:val="none"/>
              </w:rPr>
            </w:r>
          </w:p>
        </w:tc>
        <w:tc>
          <w:tcPr>
            <w:tcBorders>
              <w:top w:val="single" w:color="000000" w:sz="4" w:space="0"/>
              <w:left w:val="single" w:color="000000" w:sz="4" w:space="0"/>
              <w:bottom w:val="single" w:color="000000" w:sz="4" w:space="0"/>
              <w:right w:val="single" w:color="000000" w:sz="4" w:space="0"/>
            </w:tcBorders>
            <w:tcW w:w="639" w:type="pct"/>
            <w:vAlign w:val="center"/>
            <w:vMerge w:val="restart"/>
            <w:textDirection w:val="lrTb"/>
            <w:noWrap w:val="false"/>
          </w:tcPr>
          <w:p>
            <w:pPr>
              <w:keepNext w:val="false"/>
              <w:keepLines w:val="false"/>
              <w:pageBreakBefore w:val="false"/>
              <w:widowControl w:val="true"/>
              <w:suppressLineNumbers w:val="false"/>
              <w:pBdr/>
              <w:spacing w:line="240" w:lineRule="auto"/>
              <w:ind w:firstLine="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b w:val="0"/>
                <w:i w:val="0"/>
                <w:iCs w:val="0"/>
                <w:color w:val="auto"/>
                <w:sz w:val="20"/>
                <w:szCs w:val="20"/>
                <w:u w:val="none"/>
                <w:lang w:val="en-US" w:eastAsia="zh-CN" w:bidi="ar"/>
              </w:rPr>
              <w:t xml:space="preserve">产出数量</w:t>
            </w:r>
            <w:r>
              <w:rPr>
                <w:rFonts w:hint="default" w:ascii="Times New Roman" w:hAnsi="Times New Roman" w:eastAsia="宋体" w:cs="Times New Roman"/>
                <w:i w:val="0"/>
                <w:iCs w:val="0"/>
                <w:color w:val="auto"/>
                <w:sz w:val="20"/>
                <w:szCs w:val="20"/>
                <w:u w:val="none"/>
              </w:rPr>
            </w:r>
          </w:p>
        </w:tc>
        <w:tc>
          <w:tcPr>
            <w:tcBorders>
              <w:top w:val="single" w:color="000000" w:sz="4" w:space="0"/>
              <w:left w:val="single" w:color="000000" w:sz="4" w:space="0"/>
              <w:bottom w:val="single" w:color="000000" w:sz="4" w:space="0"/>
              <w:right w:val="single" w:color="000000" w:sz="4" w:space="0"/>
            </w:tcBorders>
            <w:tcW w:w="2892" w:type="pct"/>
            <w:vAlign w:val="center"/>
            <w:textDirection w:val="lrTb"/>
            <w:noWrap w:val="false"/>
          </w:tcPr>
          <w:p>
            <w:pPr>
              <w:keepNext w:val="false"/>
              <w:keepLines w:val="false"/>
              <w:pageBreakBefore w:val="false"/>
              <w:widowControl w:val="true"/>
              <w:suppressLineNumbers w:val="false"/>
              <w:pBdr/>
              <w:spacing w:line="240" w:lineRule="auto"/>
              <w:ind w:firstLine="0"/>
              <w:jc w:val="left"/>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b w:val="0"/>
                <w:i w:val="0"/>
                <w:iCs w:val="0"/>
                <w:color w:val="auto"/>
                <w:sz w:val="20"/>
                <w:szCs w:val="20"/>
                <w:u w:val="none"/>
                <w:lang w:val="en-US" w:eastAsia="zh-CN" w:bidi="ar"/>
              </w:rPr>
              <w:t xml:space="preserve">养老机构护理型床位占比</w:t>
            </w:r>
            <w:r>
              <w:rPr>
                <w:rFonts w:hint="default" w:ascii="Times New Roman" w:hAnsi="Times New Roman" w:eastAsia="宋体" w:cs="Times New Roman"/>
                <w:i w:val="0"/>
                <w:iCs w:val="0"/>
                <w:color w:val="auto"/>
                <w:sz w:val="20"/>
                <w:szCs w:val="20"/>
                <w:u w:val="none"/>
              </w:rPr>
            </w:r>
          </w:p>
        </w:tc>
        <w:tc>
          <w:tcPr>
            <w:tcBorders>
              <w:top w:val="single" w:color="000000" w:sz="4" w:space="0"/>
              <w:left w:val="single" w:color="000000" w:sz="4" w:space="0"/>
              <w:bottom w:val="single" w:color="000000" w:sz="4" w:space="0"/>
              <w:right w:val="single" w:color="000000" w:sz="4" w:space="0"/>
            </w:tcBorders>
            <w:tcW w:w="826" w:type="pct"/>
            <w:vAlign w:val="center"/>
            <w:textDirection w:val="lrTb"/>
            <w:noWrap w:val="false"/>
          </w:tcPr>
          <w:p>
            <w:pPr>
              <w:keepNext w:val="false"/>
              <w:keepLines w:val="false"/>
              <w:pageBreakBefore w:val="false"/>
              <w:widowControl w:val="true"/>
              <w:suppressLineNumbers w:val="false"/>
              <w:pBdr/>
              <w:spacing w:line="240" w:lineRule="auto"/>
              <w:ind w:firstLine="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b w:val="0"/>
                <w:i w:val="0"/>
                <w:iCs w:val="0"/>
                <w:color w:val="auto"/>
                <w:sz w:val="20"/>
                <w:szCs w:val="20"/>
                <w:u w:val="none"/>
                <w:lang w:val="en-US" w:eastAsia="zh-CN" w:bidi="ar"/>
              </w:rPr>
              <w:t xml:space="preserve">＞53%</w:t>
            </w:r>
            <w:r>
              <w:rPr>
                <w:rFonts w:hint="default" w:ascii="Times New Roman" w:hAnsi="Times New Roman" w:eastAsia="宋体" w:cs="Times New Roman"/>
                <w:i w:val="0"/>
                <w:iCs w:val="0"/>
                <w:color w:val="auto"/>
                <w:sz w:val="20"/>
                <w:szCs w:val="20"/>
                <w:u w:val="none"/>
              </w:rPr>
            </w:r>
          </w:p>
        </w:tc>
      </w:tr>
      <w:tr>
        <w:trPr>
          <w:jc w:val="center"/>
          <w:trHeight w:val="507" w:hRule="exact"/>
        </w:trPr>
        <w:tc>
          <w:tcPr>
            <w:tcBorders>
              <w:top w:val="single" w:color="000000" w:sz="4" w:space="0"/>
              <w:left w:val="single" w:color="000000" w:sz="4" w:space="0"/>
              <w:bottom w:val="single" w:color="000000" w:sz="4" w:space="0"/>
              <w:right w:val="single" w:color="000000" w:sz="4" w:space="0"/>
            </w:tcBorders>
            <w:tcW w:w="640" w:type="pct"/>
            <w:vAlign w:val="center"/>
            <w:vMerge w:val="continue"/>
            <w:textDirection w:val="lrTb"/>
            <w:noWrap w:val="false"/>
          </w:tcPr>
          <w:p>
            <w:pPr>
              <w:keepNext w:val="false"/>
              <w:keepLines w:val="false"/>
              <w:pageBreakBefore w:val="false"/>
              <w:pBdr/>
              <w:spacing w:line="240" w:lineRule="auto"/>
              <w:ind w:firstLine="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rPr>
            </w:r>
            <w:r>
              <w:rPr>
                <w:rFonts w:hint="default" w:ascii="Times New Roman" w:hAnsi="Times New Roman" w:eastAsia="宋体" w:cs="Times New Roman"/>
                <w:i w:val="0"/>
                <w:iCs w:val="0"/>
                <w:color w:val="auto"/>
                <w:sz w:val="20"/>
                <w:szCs w:val="20"/>
                <w:u w:val="none"/>
              </w:rPr>
            </w:r>
          </w:p>
        </w:tc>
        <w:tc>
          <w:tcPr>
            <w:tcBorders>
              <w:top w:val="single" w:color="000000" w:sz="4" w:space="0"/>
              <w:left w:val="single" w:color="000000" w:sz="4" w:space="0"/>
              <w:bottom w:val="single" w:color="000000" w:sz="4" w:space="0"/>
              <w:right w:val="single" w:color="000000" w:sz="4" w:space="0"/>
            </w:tcBorders>
            <w:tcW w:w="639" w:type="pct"/>
            <w:vAlign w:val="center"/>
            <w:vMerge w:val="continue"/>
            <w:textDirection w:val="lrTb"/>
            <w:noWrap w:val="false"/>
          </w:tcPr>
          <w:p>
            <w:pPr>
              <w:keepNext w:val="false"/>
              <w:keepLines w:val="false"/>
              <w:pageBreakBefore w:val="false"/>
              <w:pBdr/>
              <w:spacing w:line="240" w:lineRule="auto"/>
              <w:ind w:firstLine="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rPr>
            </w:r>
            <w:r>
              <w:rPr>
                <w:rFonts w:hint="default" w:ascii="Times New Roman" w:hAnsi="Times New Roman" w:eastAsia="宋体" w:cs="Times New Roman"/>
                <w:i w:val="0"/>
                <w:iCs w:val="0"/>
                <w:color w:val="auto"/>
                <w:sz w:val="20"/>
                <w:szCs w:val="20"/>
                <w:u w:val="none"/>
              </w:rPr>
            </w:r>
          </w:p>
        </w:tc>
        <w:tc>
          <w:tcPr>
            <w:tcBorders>
              <w:top w:val="single" w:color="000000" w:sz="4" w:space="0"/>
              <w:left w:val="single" w:color="000000" w:sz="4" w:space="0"/>
              <w:bottom w:val="single" w:color="000000" w:sz="4" w:space="0"/>
              <w:right w:val="single" w:color="000000" w:sz="4" w:space="0"/>
            </w:tcBorders>
            <w:tcW w:w="2892" w:type="pct"/>
            <w:vAlign w:val="center"/>
            <w:textDirection w:val="lrTb"/>
            <w:noWrap w:val="false"/>
          </w:tcPr>
          <w:p>
            <w:pPr>
              <w:keepNext w:val="false"/>
              <w:keepLines w:val="false"/>
              <w:pageBreakBefore w:val="false"/>
              <w:widowControl w:val="true"/>
              <w:suppressLineNumbers w:val="false"/>
              <w:pBdr/>
              <w:spacing w:line="240" w:lineRule="auto"/>
              <w:ind w:firstLine="0"/>
              <w:jc w:val="left"/>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b w:val="0"/>
                <w:i w:val="0"/>
                <w:iCs w:val="0"/>
                <w:color w:val="auto"/>
                <w:sz w:val="20"/>
                <w:szCs w:val="20"/>
                <w:u w:val="none"/>
                <w:lang w:val="en-US" w:eastAsia="zh-CN" w:bidi="ar"/>
              </w:rPr>
              <w:t xml:space="preserve">乡镇（街道）范围具备综合功能的养老服务机构覆盖率</w:t>
            </w:r>
            <w:r>
              <w:rPr>
                <w:rFonts w:hint="default" w:ascii="Times New Roman" w:hAnsi="Times New Roman" w:eastAsia="宋体" w:cs="Times New Roman"/>
                <w:i w:val="0"/>
                <w:iCs w:val="0"/>
                <w:color w:val="auto"/>
                <w:sz w:val="20"/>
                <w:szCs w:val="20"/>
                <w:u w:val="none"/>
              </w:rPr>
            </w:r>
          </w:p>
        </w:tc>
        <w:tc>
          <w:tcPr>
            <w:tcBorders>
              <w:top w:val="single" w:color="000000" w:sz="4" w:space="0"/>
              <w:left w:val="single" w:color="000000" w:sz="4" w:space="0"/>
              <w:bottom w:val="single" w:color="000000" w:sz="4" w:space="0"/>
              <w:right w:val="single" w:color="000000" w:sz="4" w:space="0"/>
            </w:tcBorders>
            <w:tcW w:w="826" w:type="pct"/>
            <w:vAlign w:val="center"/>
            <w:textDirection w:val="lrTb"/>
            <w:noWrap w:val="false"/>
          </w:tcPr>
          <w:p>
            <w:pPr>
              <w:keepNext w:val="false"/>
              <w:keepLines w:val="false"/>
              <w:pageBreakBefore w:val="false"/>
              <w:widowControl w:val="true"/>
              <w:suppressLineNumbers w:val="false"/>
              <w:pBdr/>
              <w:spacing w:line="240" w:lineRule="auto"/>
              <w:ind w:firstLine="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b w:val="0"/>
                <w:i w:val="0"/>
                <w:iCs w:val="0"/>
                <w:color w:val="auto"/>
                <w:sz w:val="20"/>
                <w:szCs w:val="20"/>
                <w:u w:val="none"/>
                <w:lang w:val="en-US" w:eastAsia="zh-CN" w:bidi="ar"/>
              </w:rPr>
              <w:t xml:space="preserve">＞40%</w:t>
            </w:r>
            <w:r>
              <w:rPr>
                <w:rFonts w:hint="default" w:ascii="Times New Roman" w:hAnsi="Times New Roman" w:eastAsia="宋体" w:cs="Times New Roman"/>
                <w:i w:val="0"/>
                <w:iCs w:val="0"/>
                <w:color w:val="auto"/>
                <w:sz w:val="20"/>
                <w:szCs w:val="20"/>
                <w:u w:val="none"/>
              </w:rPr>
            </w:r>
          </w:p>
        </w:tc>
      </w:tr>
      <w:tr>
        <w:trPr>
          <w:jc w:val="center"/>
          <w:trHeight w:val="471" w:hRule="exact"/>
        </w:trPr>
        <w:tc>
          <w:tcPr>
            <w:tcBorders>
              <w:top w:val="single" w:color="000000" w:sz="4" w:space="0"/>
              <w:left w:val="single" w:color="000000" w:sz="4" w:space="0"/>
              <w:bottom w:val="single" w:color="000000" w:sz="4" w:space="0"/>
              <w:right w:val="single" w:color="000000" w:sz="4" w:space="0"/>
            </w:tcBorders>
            <w:tcW w:w="640" w:type="pct"/>
            <w:vAlign w:val="center"/>
            <w:vMerge w:val="continue"/>
            <w:textDirection w:val="lrTb"/>
            <w:noWrap w:val="false"/>
          </w:tcPr>
          <w:p>
            <w:pPr>
              <w:keepNext w:val="false"/>
              <w:keepLines w:val="false"/>
              <w:pageBreakBefore w:val="false"/>
              <w:pBdr/>
              <w:spacing w:line="240" w:lineRule="auto"/>
              <w:ind w:firstLine="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rPr>
            </w:r>
            <w:r>
              <w:rPr>
                <w:rFonts w:hint="default" w:ascii="Times New Roman" w:hAnsi="Times New Roman" w:eastAsia="宋体" w:cs="Times New Roman"/>
                <w:i w:val="0"/>
                <w:iCs w:val="0"/>
                <w:color w:val="auto"/>
                <w:sz w:val="20"/>
                <w:szCs w:val="20"/>
                <w:u w:val="none"/>
              </w:rPr>
            </w:r>
          </w:p>
        </w:tc>
        <w:tc>
          <w:tcPr>
            <w:tcBorders>
              <w:top w:val="single" w:color="000000" w:sz="4" w:space="0"/>
              <w:left w:val="single" w:color="000000" w:sz="4" w:space="0"/>
              <w:bottom w:val="single" w:color="000000" w:sz="4" w:space="0"/>
              <w:right w:val="single" w:color="000000" w:sz="4" w:space="0"/>
            </w:tcBorders>
            <w:tcW w:w="639" w:type="pct"/>
            <w:vAlign w:val="center"/>
            <w:vMerge w:val="continue"/>
            <w:textDirection w:val="lrTb"/>
            <w:noWrap w:val="false"/>
          </w:tcPr>
          <w:p>
            <w:pPr>
              <w:keepNext w:val="false"/>
              <w:keepLines w:val="false"/>
              <w:pageBreakBefore w:val="false"/>
              <w:pBdr/>
              <w:spacing w:line="240" w:lineRule="auto"/>
              <w:ind w:firstLine="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rPr>
            </w:r>
            <w:r>
              <w:rPr>
                <w:rFonts w:hint="default" w:ascii="Times New Roman" w:hAnsi="Times New Roman" w:eastAsia="宋体" w:cs="Times New Roman"/>
                <w:i w:val="0"/>
                <w:iCs w:val="0"/>
                <w:color w:val="auto"/>
                <w:sz w:val="20"/>
                <w:szCs w:val="20"/>
                <w:u w:val="none"/>
              </w:rPr>
            </w:r>
          </w:p>
        </w:tc>
        <w:tc>
          <w:tcPr>
            <w:tcBorders>
              <w:top w:val="single" w:color="000000" w:sz="4" w:space="0"/>
              <w:left w:val="single" w:color="000000" w:sz="4" w:space="0"/>
              <w:bottom w:val="single" w:color="000000" w:sz="4" w:space="0"/>
              <w:right w:val="single" w:color="000000" w:sz="4" w:space="0"/>
            </w:tcBorders>
            <w:tcW w:w="2892" w:type="pct"/>
            <w:vAlign w:val="center"/>
            <w:textDirection w:val="lrTb"/>
            <w:noWrap w:val="false"/>
          </w:tcPr>
          <w:p>
            <w:pPr>
              <w:keepNext w:val="false"/>
              <w:keepLines w:val="false"/>
              <w:pageBreakBefore w:val="false"/>
              <w:widowControl w:val="true"/>
              <w:suppressLineNumbers w:val="false"/>
              <w:pBdr/>
              <w:spacing w:line="240" w:lineRule="auto"/>
              <w:ind w:firstLine="0"/>
              <w:jc w:val="left"/>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b w:val="0"/>
                <w:i w:val="0"/>
                <w:iCs w:val="0"/>
                <w:color w:val="auto"/>
                <w:sz w:val="20"/>
                <w:szCs w:val="20"/>
                <w:u w:val="none"/>
                <w:lang w:val="en-US" w:eastAsia="zh-CN" w:bidi="ar"/>
              </w:rPr>
              <w:t xml:space="preserve">每百户居民拥有的城乡社区综合服务设施面积</w:t>
            </w:r>
            <w:r>
              <w:rPr>
                <w:rFonts w:hint="default" w:ascii="Times New Roman" w:hAnsi="Times New Roman" w:eastAsia="宋体" w:cs="Times New Roman"/>
                <w:i w:val="0"/>
                <w:iCs w:val="0"/>
                <w:color w:val="auto"/>
                <w:sz w:val="20"/>
                <w:szCs w:val="20"/>
                <w:u w:val="none"/>
              </w:rPr>
            </w:r>
          </w:p>
        </w:tc>
        <w:tc>
          <w:tcPr>
            <w:tcBorders>
              <w:top w:val="single" w:color="000000" w:sz="4" w:space="0"/>
              <w:left w:val="single" w:color="000000" w:sz="4" w:space="0"/>
              <w:bottom w:val="single" w:color="000000" w:sz="4" w:space="0"/>
              <w:right w:val="single" w:color="000000" w:sz="4" w:space="0"/>
            </w:tcBorders>
            <w:tcW w:w="826" w:type="pct"/>
            <w:vAlign w:val="center"/>
            <w:textDirection w:val="lrTb"/>
            <w:noWrap w:val="false"/>
          </w:tcPr>
          <w:p>
            <w:pPr>
              <w:keepNext w:val="false"/>
              <w:keepLines w:val="false"/>
              <w:pageBreakBefore w:val="false"/>
              <w:widowControl w:val="true"/>
              <w:suppressLineNumbers w:val="false"/>
              <w:pBdr/>
              <w:spacing w:line="240" w:lineRule="auto"/>
              <w:ind w:firstLine="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b w:val="0"/>
                <w:i w:val="0"/>
                <w:iCs w:val="0"/>
                <w:color w:val="auto"/>
                <w:sz w:val="20"/>
                <w:szCs w:val="20"/>
                <w:u w:val="none"/>
                <w:lang w:val="en-US" w:eastAsia="zh-CN" w:bidi="ar"/>
              </w:rPr>
              <w:t xml:space="preserve">≥30%</w:t>
            </w:r>
            <w:r>
              <w:rPr>
                <w:rFonts w:hint="default" w:ascii="Times New Roman" w:hAnsi="Times New Roman" w:eastAsia="宋体" w:cs="Times New Roman"/>
                <w:i w:val="0"/>
                <w:iCs w:val="0"/>
                <w:color w:val="auto"/>
                <w:sz w:val="20"/>
                <w:szCs w:val="20"/>
                <w:u w:val="none"/>
              </w:rPr>
            </w:r>
          </w:p>
        </w:tc>
      </w:tr>
      <w:tr>
        <w:trPr>
          <w:jc w:val="center"/>
          <w:trHeight w:val="452" w:hRule="exact"/>
        </w:trPr>
        <w:tc>
          <w:tcPr>
            <w:tcBorders>
              <w:top w:val="single" w:color="000000" w:sz="4" w:space="0"/>
              <w:left w:val="single" w:color="000000" w:sz="4" w:space="0"/>
              <w:bottom w:val="single" w:color="000000" w:sz="4" w:space="0"/>
              <w:right w:val="single" w:color="000000" w:sz="4" w:space="0"/>
            </w:tcBorders>
            <w:tcW w:w="640" w:type="pct"/>
            <w:vAlign w:val="center"/>
            <w:vMerge w:val="continue"/>
            <w:textDirection w:val="lrTb"/>
            <w:noWrap w:val="false"/>
          </w:tcPr>
          <w:p>
            <w:pPr>
              <w:keepNext w:val="false"/>
              <w:keepLines w:val="false"/>
              <w:pageBreakBefore w:val="false"/>
              <w:pBdr/>
              <w:spacing w:line="240" w:lineRule="auto"/>
              <w:ind w:firstLine="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rPr>
            </w:r>
            <w:r>
              <w:rPr>
                <w:rFonts w:hint="default" w:ascii="Times New Roman" w:hAnsi="Times New Roman" w:eastAsia="宋体" w:cs="Times New Roman"/>
                <w:i w:val="0"/>
                <w:iCs w:val="0"/>
                <w:color w:val="auto"/>
                <w:sz w:val="20"/>
                <w:szCs w:val="20"/>
                <w:u w:val="none"/>
              </w:rPr>
            </w:r>
          </w:p>
        </w:tc>
        <w:tc>
          <w:tcPr>
            <w:tcBorders>
              <w:top w:val="single" w:color="000000" w:sz="4" w:space="0"/>
              <w:left w:val="single" w:color="000000" w:sz="4" w:space="0"/>
              <w:bottom w:val="single" w:color="000000" w:sz="4" w:space="0"/>
              <w:right w:val="single" w:color="000000" w:sz="4" w:space="0"/>
            </w:tcBorders>
            <w:tcW w:w="639" w:type="pct"/>
            <w:vAlign w:val="center"/>
            <w:vMerge w:val="continue"/>
            <w:textDirection w:val="lrTb"/>
            <w:noWrap w:val="false"/>
          </w:tcPr>
          <w:p>
            <w:pPr>
              <w:keepNext w:val="false"/>
              <w:keepLines w:val="false"/>
              <w:pageBreakBefore w:val="false"/>
              <w:pBdr/>
              <w:spacing w:line="240" w:lineRule="auto"/>
              <w:ind w:firstLine="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rPr>
            </w:r>
            <w:r>
              <w:rPr>
                <w:rFonts w:hint="default" w:ascii="Times New Roman" w:hAnsi="Times New Roman" w:eastAsia="宋体" w:cs="Times New Roman"/>
                <w:i w:val="0"/>
                <w:iCs w:val="0"/>
                <w:color w:val="auto"/>
                <w:sz w:val="20"/>
                <w:szCs w:val="20"/>
                <w:u w:val="none"/>
              </w:rPr>
            </w:r>
          </w:p>
        </w:tc>
        <w:tc>
          <w:tcPr>
            <w:tcBorders>
              <w:top w:val="single" w:color="000000" w:sz="4" w:space="0"/>
              <w:left w:val="single" w:color="000000" w:sz="4" w:space="0"/>
              <w:bottom w:val="single" w:color="000000" w:sz="4" w:space="0"/>
              <w:right w:val="single" w:color="000000" w:sz="4" w:space="0"/>
            </w:tcBorders>
            <w:tcW w:w="2892" w:type="pct"/>
            <w:vAlign w:val="center"/>
            <w:textDirection w:val="lrTb"/>
            <w:noWrap w:val="false"/>
          </w:tcPr>
          <w:p>
            <w:pPr>
              <w:keepNext w:val="false"/>
              <w:keepLines w:val="false"/>
              <w:pageBreakBefore w:val="false"/>
              <w:widowControl w:val="true"/>
              <w:suppressLineNumbers w:val="false"/>
              <w:pBdr/>
              <w:spacing w:line="240" w:lineRule="auto"/>
              <w:ind w:firstLine="0"/>
              <w:jc w:val="left"/>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b w:val="0"/>
                <w:i w:val="0"/>
                <w:iCs w:val="0"/>
                <w:color w:val="auto"/>
                <w:sz w:val="20"/>
                <w:szCs w:val="20"/>
                <w:u w:val="none"/>
                <w:lang w:val="en-US" w:eastAsia="zh-CN" w:bidi="ar"/>
              </w:rPr>
              <w:t xml:space="preserve">县级公益性安葬（放）设施覆盖率</w:t>
            </w:r>
            <w:r>
              <w:rPr>
                <w:rFonts w:hint="default" w:ascii="Times New Roman" w:hAnsi="Times New Roman" w:eastAsia="宋体" w:cs="Times New Roman"/>
                <w:i w:val="0"/>
                <w:iCs w:val="0"/>
                <w:color w:val="auto"/>
                <w:sz w:val="20"/>
                <w:szCs w:val="20"/>
                <w:u w:val="none"/>
              </w:rPr>
            </w:r>
          </w:p>
        </w:tc>
        <w:tc>
          <w:tcPr>
            <w:tcBorders>
              <w:top w:val="single" w:color="000000" w:sz="4" w:space="0"/>
              <w:left w:val="single" w:color="000000" w:sz="4" w:space="0"/>
              <w:bottom w:val="single" w:color="000000" w:sz="4" w:space="0"/>
              <w:right w:val="single" w:color="000000" w:sz="4" w:space="0"/>
            </w:tcBorders>
            <w:tcW w:w="826" w:type="pct"/>
            <w:vAlign w:val="center"/>
            <w:textDirection w:val="lrTb"/>
            <w:noWrap w:val="false"/>
          </w:tcPr>
          <w:p>
            <w:pPr>
              <w:keepNext w:val="false"/>
              <w:keepLines w:val="false"/>
              <w:pageBreakBefore w:val="false"/>
              <w:widowControl w:val="true"/>
              <w:suppressLineNumbers w:val="false"/>
              <w:pBdr/>
              <w:spacing w:line="240" w:lineRule="auto"/>
              <w:ind w:firstLine="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b w:val="0"/>
                <w:i w:val="0"/>
                <w:iCs w:val="0"/>
                <w:color w:val="auto"/>
                <w:sz w:val="20"/>
                <w:szCs w:val="20"/>
                <w:u w:val="none"/>
                <w:lang w:val="en-US" w:eastAsia="zh-CN" w:bidi="ar"/>
              </w:rPr>
              <w:t xml:space="preserve">≥55%</w:t>
            </w:r>
            <w:r>
              <w:rPr>
                <w:rFonts w:hint="default" w:ascii="Times New Roman" w:hAnsi="Times New Roman" w:eastAsia="宋体" w:cs="Times New Roman"/>
                <w:i w:val="0"/>
                <w:iCs w:val="0"/>
                <w:color w:val="auto"/>
                <w:sz w:val="20"/>
                <w:szCs w:val="20"/>
                <w:u w:val="none"/>
              </w:rPr>
            </w:r>
          </w:p>
        </w:tc>
      </w:tr>
      <w:tr>
        <w:trPr>
          <w:jc w:val="center"/>
          <w:trHeight w:val="565" w:hRule="exact"/>
        </w:trPr>
        <w:tc>
          <w:tcPr>
            <w:tcBorders>
              <w:top w:val="single" w:color="000000" w:sz="4" w:space="0"/>
              <w:left w:val="single" w:color="000000" w:sz="4" w:space="0"/>
              <w:bottom w:val="single" w:color="000000" w:sz="4" w:space="0"/>
              <w:right w:val="single" w:color="000000" w:sz="4" w:space="0"/>
            </w:tcBorders>
            <w:tcW w:w="640" w:type="pct"/>
            <w:vAlign w:val="center"/>
            <w:vMerge w:val="continue"/>
            <w:textDirection w:val="lrTb"/>
            <w:noWrap w:val="false"/>
          </w:tcPr>
          <w:p>
            <w:pPr>
              <w:keepNext w:val="false"/>
              <w:keepLines w:val="false"/>
              <w:pageBreakBefore w:val="false"/>
              <w:pBdr/>
              <w:spacing w:line="240" w:lineRule="auto"/>
              <w:ind w:firstLine="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rPr>
            </w:r>
            <w:r>
              <w:rPr>
                <w:rFonts w:hint="default" w:ascii="Times New Roman" w:hAnsi="Times New Roman" w:eastAsia="宋体" w:cs="Times New Roman"/>
                <w:i w:val="0"/>
                <w:iCs w:val="0"/>
                <w:color w:val="auto"/>
                <w:sz w:val="20"/>
                <w:szCs w:val="20"/>
                <w:u w:val="none"/>
              </w:rPr>
            </w:r>
          </w:p>
        </w:tc>
        <w:tc>
          <w:tcPr>
            <w:tcBorders>
              <w:top w:val="single" w:color="000000" w:sz="4" w:space="0"/>
              <w:left w:val="single" w:color="000000" w:sz="4" w:space="0"/>
              <w:bottom w:val="single" w:color="000000" w:sz="4" w:space="0"/>
              <w:right w:val="single" w:color="000000" w:sz="4" w:space="0"/>
            </w:tcBorders>
            <w:tcW w:w="639" w:type="pct"/>
            <w:vAlign w:val="center"/>
            <w:vMerge w:val="continue"/>
            <w:textDirection w:val="lrTb"/>
            <w:noWrap w:val="false"/>
          </w:tcPr>
          <w:p>
            <w:pPr>
              <w:keepNext w:val="false"/>
              <w:keepLines w:val="false"/>
              <w:pageBreakBefore w:val="false"/>
              <w:pBdr/>
              <w:spacing w:line="240" w:lineRule="auto"/>
              <w:ind w:firstLine="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rPr>
            </w:r>
            <w:r>
              <w:rPr>
                <w:rFonts w:hint="default" w:ascii="Times New Roman" w:hAnsi="Times New Roman" w:eastAsia="宋体" w:cs="Times New Roman"/>
                <w:i w:val="0"/>
                <w:iCs w:val="0"/>
                <w:color w:val="auto"/>
                <w:sz w:val="20"/>
                <w:szCs w:val="20"/>
                <w:u w:val="none"/>
              </w:rPr>
            </w:r>
          </w:p>
        </w:tc>
        <w:tc>
          <w:tcPr>
            <w:tcBorders>
              <w:top w:val="single" w:color="000000" w:sz="4" w:space="0"/>
              <w:left w:val="single" w:color="000000" w:sz="4" w:space="0"/>
              <w:bottom w:val="single" w:color="000000" w:sz="4" w:space="0"/>
              <w:right w:val="single" w:color="000000" w:sz="4" w:space="0"/>
            </w:tcBorders>
            <w:tcW w:w="2892" w:type="pct"/>
            <w:vAlign w:val="center"/>
            <w:textDirection w:val="lrTb"/>
            <w:noWrap w:val="false"/>
          </w:tcPr>
          <w:p>
            <w:pPr>
              <w:keepNext w:val="false"/>
              <w:keepLines w:val="false"/>
              <w:pageBreakBefore w:val="false"/>
              <w:widowControl w:val="true"/>
              <w:suppressLineNumbers w:val="false"/>
              <w:pBdr/>
              <w:spacing w:line="240" w:lineRule="auto"/>
              <w:ind w:firstLine="0"/>
              <w:jc w:val="left"/>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b w:val="0"/>
                <w:i w:val="0"/>
                <w:iCs w:val="0"/>
                <w:color w:val="auto"/>
                <w:sz w:val="20"/>
                <w:szCs w:val="20"/>
                <w:u w:val="none"/>
                <w:lang w:val="en-US" w:eastAsia="zh-CN" w:bidi="ar"/>
              </w:rPr>
              <w:t xml:space="preserve">养老机构培训期数</w:t>
            </w:r>
            <w:r>
              <w:rPr>
                <w:rFonts w:hint="default" w:ascii="Times New Roman" w:hAnsi="Times New Roman" w:eastAsia="宋体" w:cs="Times New Roman"/>
                <w:i w:val="0"/>
                <w:iCs w:val="0"/>
                <w:color w:val="auto"/>
                <w:sz w:val="20"/>
                <w:szCs w:val="20"/>
                <w:u w:val="none"/>
              </w:rPr>
            </w:r>
          </w:p>
        </w:tc>
        <w:tc>
          <w:tcPr>
            <w:tcBorders>
              <w:top w:val="single" w:color="000000" w:sz="4" w:space="0"/>
              <w:left w:val="single" w:color="000000" w:sz="4" w:space="0"/>
              <w:bottom w:val="single" w:color="000000" w:sz="4" w:space="0"/>
              <w:right w:val="single" w:color="000000" w:sz="4" w:space="0"/>
            </w:tcBorders>
            <w:tcW w:w="826" w:type="pct"/>
            <w:vAlign w:val="center"/>
            <w:textDirection w:val="lrTb"/>
            <w:noWrap w:val="false"/>
          </w:tcPr>
          <w:p>
            <w:pPr>
              <w:keepNext w:val="false"/>
              <w:keepLines w:val="false"/>
              <w:pageBreakBefore w:val="false"/>
              <w:widowControl w:val="true"/>
              <w:suppressLineNumbers w:val="false"/>
              <w:pBdr/>
              <w:spacing w:line="240" w:lineRule="auto"/>
              <w:ind w:firstLine="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b w:val="0"/>
                <w:i w:val="0"/>
                <w:iCs w:val="0"/>
                <w:color w:val="auto"/>
                <w:sz w:val="20"/>
                <w:szCs w:val="20"/>
                <w:u w:val="none"/>
                <w:lang w:val="en-US" w:eastAsia="zh-CN" w:bidi="ar"/>
              </w:rPr>
              <w:t xml:space="preserve">≥1期</w:t>
            </w:r>
            <w:r>
              <w:rPr>
                <w:rFonts w:hint="default" w:ascii="Times New Roman" w:hAnsi="Times New Roman" w:eastAsia="宋体" w:cs="Times New Roman"/>
                <w:i w:val="0"/>
                <w:iCs w:val="0"/>
                <w:color w:val="auto"/>
                <w:sz w:val="20"/>
                <w:szCs w:val="20"/>
                <w:u w:val="none"/>
              </w:rPr>
            </w:r>
          </w:p>
        </w:tc>
      </w:tr>
      <w:tr>
        <w:trPr>
          <w:jc w:val="center"/>
          <w:trHeight w:val="397" w:hRule="exact"/>
        </w:trPr>
        <w:tc>
          <w:tcPr>
            <w:tcBorders>
              <w:top w:val="single" w:color="000000" w:sz="4" w:space="0"/>
              <w:left w:val="single" w:color="000000" w:sz="4" w:space="0"/>
              <w:bottom w:val="single" w:color="000000" w:sz="4" w:space="0"/>
              <w:right w:val="single" w:color="000000" w:sz="4" w:space="0"/>
            </w:tcBorders>
            <w:tcW w:w="640" w:type="pct"/>
            <w:vAlign w:val="center"/>
            <w:vMerge w:val="continue"/>
            <w:textDirection w:val="lrTb"/>
            <w:noWrap w:val="false"/>
          </w:tcPr>
          <w:p>
            <w:pPr>
              <w:keepNext w:val="false"/>
              <w:keepLines w:val="false"/>
              <w:pageBreakBefore w:val="false"/>
              <w:pBdr/>
              <w:spacing w:line="240" w:lineRule="auto"/>
              <w:ind w:firstLine="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rPr>
            </w:r>
            <w:r>
              <w:rPr>
                <w:rFonts w:hint="default" w:ascii="Times New Roman" w:hAnsi="Times New Roman" w:eastAsia="宋体" w:cs="Times New Roman"/>
                <w:i w:val="0"/>
                <w:iCs w:val="0"/>
                <w:color w:val="auto"/>
                <w:sz w:val="20"/>
                <w:szCs w:val="20"/>
                <w:u w:val="none"/>
              </w:rPr>
            </w:r>
          </w:p>
        </w:tc>
        <w:tc>
          <w:tcPr>
            <w:tcBorders>
              <w:top w:val="single" w:color="000000" w:sz="4" w:space="0"/>
              <w:left w:val="single" w:color="000000" w:sz="4" w:space="0"/>
              <w:bottom w:val="single" w:color="000000" w:sz="4" w:space="0"/>
              <w:right w:val="single" w:color="000000" w:sz="4" w:space="0"/>
            </w:tcBorders>
            <w:tcW w:w="639" w:type="pct"/>
            <w:vAlign w:val="center"/>
            <w:vMerge w:val="restart"/>
            <w:textDirection w:val="lrTb"/>
            <w:noWrap w:val="false"/>
          </w:tcPr>
          <w:p>
            <w:pPr>
              <w:keepNext w:val="false"/>
              <w:keepLines w:val="false"/>
              <w:pageBreakBefore w:val="false"/>
              <w:widowControl w:val="true"/>
              <w:suppressLineNumbers w:val="false"/>
              <w:pBdr/>
              <w:spacing w:line="240" w:lineRule="auto"/>
              <w:ind w:firstLine="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b w:val="0"/>
                <w:i w:val="0"/>
                <w:iCs w:val="0"/>
                <w:color w:val="auto"/>
                <w:sz w:val="20"/>
                <w:szCs w:val="20"/>
                <w:u w:val="none"/>
                <w:lang w:val="en-US" w:eastAsia="zh-CN" w:bidi="ar"/>
              </w:rPr>
              <w:t xml:space="preserve">产出质量</w:t>
            </w:r>
            <w:r>
              <w:rPr>
                <w:rFonts w:hint="default" w:ascii="Times New Roman" w:hAnsi="Times New Roman" w:eastAsia="宋体" w:cs="Times New Roman"/>
                <w:i w:val="0"/>
                <w:iCs w:val="0"/>
                <w:color w:val="auto"/>
                <w:sz w:val="20"/>
                <w:szCs w:val="20"/>
                <w:u w:val="none"/>
              </w:rPr>
            </w:r>
          </w:p>
        </w:tc>
        <w:tc>
          <w:tcPr>
            <w:tcBorders>
              <w:top w:val="single" w:color="000000" w:sz="4" w:space="0"/>
              <w:left w:val="single" w:color="000000" w:sz="4" w:space="0"/>
              <w:bottom w:val="single" w:color="000000" w:sz="4" w:space="0"/>
              <w:right w:val="single" w:color="000000" w:sz="4" w:space="0"/>
            </w:tcBorders>
            <w:tcW w:w="2892" w:type="pct"/>
            <w:vAlign w:val="center"/>
            <w:textDirection w:val="lrTb"/>
            <w:noWrap w:val="false"/>
          </w:tcPr>
          <w:p>
            <w:pPr>
              <w:keepNext w:val="false"/>
              <w:keepLines w:val="false"/>
              <w:pageBreakBefore w:val="false"/>
              <w:widowControl w:val="true"/>
              <w:suppressLineNumbers w:val="false"/>
              <w:pBdr/>
              <w:spacing w:line="240" w:lineRule="auto"/>
              <w:ind w:firstLine="0"/>
              <w:jc w:val="left"/>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b w:val="0"/>
                <w:i w:val="0"/>
                <w:iCs w:val="0"/>
                <w:color w:val="auto"/>
                <w:sz w:val="20"/>
                <w:szCs w:val="20"/>
                <w:u w:val="none"/>
                <w:lang w:val="en-US" w:eastAsia="zh-CN" w:bidi="ar"/>
              </w:rPr>
              <w:t xml:space="preserve">用于养老服务业的彩票公益金占比</w:t>
            </w:r>
            <w:r>
              <w:rPr>
                <w:rFonts w:hint="default" w:ascii="Times New Roman" w:hAnsi="Times New Roman" w:eastAsia="宋体" w:cs="Times New Roman"/>
                <w:i w:val="0"/>
                <w:iCs w:val="0"/>
                <w:color w:val="auto"/>
                <w:sz w:val="20"/>
                <w:szCs w:val="20"/>
                <w:u w:val="none"/>
              </w:rPr>
            </w:r>
          </w:p>
        </w:tc>
        <w:tc>
          <w:tcPr>
            <w:tcBorders>
              <w:top w:val="single" w:color="000000" w:sz="4" w:space="0"/>
              <w:left w:val="single" w:color="000000" w:sz="4" w:space="0"/>
              <w:bottom w:val="single" w:color="000000" w:sz="4" w:space="0"/>
              <w:right w:val="single" w:color="000000" w:sz="4" w:space="0"/>
            </w:tcBorders>
            <w:tcW w:w="826" w:type="pct"/>
            <w:vAlign w:val="center"/>
            <w:textDirection w:val="lrTb"/>
            <w:noWrap w:val="false"/>
          </w:tcPr>
          <w:p>
            <w:pPr>
              <w:keepNext w:val="false"/>
              <w:keepLines w:val="false"/>
              <w:pageBreakBefore w:val="false"/>
              <w:widowControl w:val="true"/>
              <w:suppressLineNumbers w:val="false"/>
              <w:pBdr/>
              <w:spacing w:line="240" w:lineRule="auto"/>
              <w:ind w:firstLine="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b w:val="0"/>
                <w:i w:val="0"/>
                <w:iCs w:val="0"/>
                <w:color w:val="auto"/>
                <w:sz w:val="20"/>
                <w:szCs w:val="20"/>
                <w:u w:val="none"/>
                <w:lang w:val="en-US" w:eastAsia="zh-CN" w:bidi="ar"/>
              </w:rPr>
              <w:t xml:space="preserve">≥55%</w:t>
            </w:r>
            <w:r>
              <w:rPr>
                <w:rFonts w:hint="default" w:ascii="Times New Roman" w:hAnsi="Times New Roman" w:eastAsia="宋体" w:cs="Times New Roman"/>
                <w:i w:val="0"/>
                <w:iCs w:val="0"/>
                <w:color w:val="auto"/>
                <w:sz w:val="20"/>
                <w:szCs w:val="20"/>
                <w:u w:val="none"/>
              </w:rPr>
            </w:r>
          </w:p>
        </w:tc>
      </w:tr>
      <w:tr>
        <w:trPr>
          <w:jc w:val="center"/>
          <w:trHeight w:val="397" w:hRule="exact"/>
        </w:trPr>
        <w:tc>
          <w:tcPr>
            <w:tcBorders>
              <w:top w:val="single" w:color="000000" w:sz="4" w:space="0"/>
              <w:left w:val="single" w:color="000000" w:sz="4" w:space="0"/>
              <w:bottom w:val="single" w:color="000000" w:sz="4" w:space="0"/>
              <w:right w:val="single" w:color="000000" w:sz="4" w:space="0"/>
            </w:tcBorders>
            <w:tcW w:w="640" w:type="pct"/>
            <w:vAlign w:val="center"/>
            <w:vMerge w:val="continue"/>
            <w:textDirection w:val="lrTb"/>
            <w:noWrap w:val="false"/>
          </w:tcPr>
          <w:p>
            <w:pPr>
              <w:keepNext w:val="false"/>
              <w:keepLines w:val="false"/>
              <w:pageBreakBefore w:val="false"/>
              <w:pBdr/>
              <w:spacing w:line="240" w:lineRule="auto"/>
              <w:ind w:firstLine="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rPr>
            </w:r>
            <w:r>
              <w:rPr>
                <w:rFonts w:hint="default" w:ascii="Times New Roman" w:hAnsi="Times New Roman" w:eastAsia="宋体" w:cs="Times New Roman"/>
                <w:i w:val="0"/>
                <w:iCs w:val="0"/>
                <w:color w:val="auto"/>
                <w:sz w:val="20"/>
                <w:szCs w:val="20"/>
                <w:u w:val="none"/>
              </w:rPr>
            </w:r>
          </w:p>
        </w:tc>
        <w:tc>
          <w:tcPr>
            <w:tcBorders>
              <w:top w:val="single" w:color="000000" w:sz="4" w:space="0"/>
              <w:left w:val="single" w:color="000000" w:sz="4" w:space="0"/>
              <w:bottom w:val="single" w:color="000000" w:sz="4" w:space="0"/>
              <w:right w:val="single" w:color="000000" w:sz="4" w:space="0"/>
            </w:tcBorders>
            <w:tcW w:w="639" w:type="pct"/>
            <w:vAlign w:val="center"/>
            <w:vMerge w:val="continue"/>
            <w:textDirection w:val="lrTb"/>
            <w:noWrap w:val="false"/>
          </w:tcPr>
          <w:p>
            <w:pPr>
              <w:keepNext w:val="false"/>
              <w:keepLines w:val="false"/>
              <w:pageBreakBefore w:val="false"/>
              <w:pBdr/>
              <w:spacing w:line="240" w:lineRule="auto"/>
              <w:ind w:firstLine="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rPr>
            </w:r>
            <w:r>
              <w:rPr>
                <w:rFonts w:hint="default" w:ascii="Times New Roman" w:hAnsi="Times New Roman" w:eastAsia="宋体" w:cs="Times New Roman"/>
                <w:i w:val="0"/>
                <w:iCs w:val="0"/>
                <w:color w:val="auto"/>
                <w:sz w:val="20"/>
                <w:szCs w:val="20"/>
                <w:u w:val="none"/>
              </w:rPr>
            </w:r>
          </w:p>
        </w:tc>
        <w:tc>
          <w:tcPr>
            <w:tcBorders>
              <w:top w:val="single" w:color="000000" w:sz="4" w:space="0"/>
              <w:left w:val="single" w:color="000000" w:sz="4" w:space="0"/>
              <w:bottom w:val="single" w:color="000000" w:sz="4" w:space="0"/>
              <w:right w:val="single" w:color="000000" w:sz="4" w:space="0"/>
            </w:tcBorders>
            <w:tcW w:w="2892" w:type="pct"/>
            <w:vAlign w:val="center"/>
            <w:textDirection w:val="lrTb"/>
            <w:noWrap w:val="false"/>
          </w:tcPr>
          <w:p>
            <w:pPr>
              <w:keepNext w:val="false"/>
              <w:keepLines w:val="false"/>
              <w:pageBreakBefore w:val="false"/>
              <w:widowControl w:val="true"/>
              <w:suppressLineNumbers w:val="false"/>
              <w:pBdr/>
              <w:spacing w:line="240" w:lineRule="auto"/>
              <w:ind w:firstLine="0"/>
              <w:jc w:val="left"/>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b w:val="0"/>
                <w:i w:val="0"/>
                <w:iCs w:val="0"/>
                <w:color w:val="auto"/>
                <w:sz w:val="20"/>
                <w:szCs w:val="20"/>
                <w:u w:val="none"/>
                <w:lang w:val="en-US" w:eastAsia="zh-CN" w:bidi="ar"/>
              </w:rPr>
              <w:t xml:space="preserve">养老机构服务和管理规范化程度</w:t>
            </w:r>
            <w:r>
              <w:rPr>
                <w:rFonts w:hint="default" w:ascii="Times New Roman" w:hAnsi="Times New Roman" w:eastAsia="宋体" w:cs="Times New Roman"/>
                <w:i w:val="0"/>
                <w:iCs w:val="0"/>
                <w:color w:val="auto"/>
                <w:sz w:val="20"/>
                <w:szCs w:val="20"/>
                <w:u w:val="none"/>
              </w:rPr>
            </w:r>
          </w:p>
        </w:tc>
        <w:tc>
          <w:tcPr>
            <w:tcBorders>
              <w:top w:val="single" w:color="000000" w:sz="4" w:space="0"/>
              <w:left w:val="single" w:color="000000" w:sz="4" w:space="0"/>
              <w:bottom w:val="single" w:color="000000" w:sz="4" w:space="0"/>
              <w:right w:val="single" w:color="000000" w:sz="4" w:space="0"/>
            </w:tcBorders>
            <w:tcW w:w="826" w:type="pct"/>
            <w:vAlign w:val="center"/>
            <w:textDirection w:val="lrTb"/>
            <w:noWrap w:val="false"/>
          </w:tcPr>
          <w:p>
            <w:pPr>
              <w:keepNext w:val="false"/>
              <w:keepLines w:val="false"/>
              <w:pageBreakBefore w:val="false"/>
              <w:widowControl w:val="true"/>
              <w:suppressLineNumbers w:val="false"/>
              <w:pBdr/>
              <w:spacing w:line="240" w:lineRule="auto"/>
              <w:ind w:firstLine="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b w:val="0"/>
                <w:i w:val="0"/>
                <w:iCs w:val="0"/>
                <w:color w:val="auto"/>
                <w:sz w:val="20"/>
                <w:szCs w:val="20"/>
                <w:u w:val="none"/>
                <w:lang w:val="en-US" w:eastAsia="zh-CN" w:bidi="ar"/>
              </w:rPr>
              <w:t xml:space="preserve">≥90%</w:t>
            </w:r>
            <w:r>
              <w:rPr>
                <w:rFonts w:hint="default" w:ascii="Times New Roman" w:hAnsi="Times New Roman" w:eastAsia="宋体" w:cs="Times New Roman"/>
                <w:i w:val="0"/>
                <w:iCs w:val="0"/>
                <w:color w:val="auto"/>
                <w:sz w:val="20"/>
                <w:szCs w:val="20"/>
                <w:u w:val="none"/>
              </w:rPr>
            </w:r>
          </w:p>
        </w:tc>
      </w:tr>
      <w:tr>
        <w:trPr>
          <w:jc w:val="center"/>
          <w:trHeight w:val="397" w:hRule="exact"/>
        </w:trPr>
        <w:tc>
          <w:tcPr>
            <w:tcBorders>
              <w:top w:val="single" w:color="000000" w:sz="4" w:space="0"/>
              <w:left w:val="single" w:color="000000" w:sz="4" w:space="0"/>
              <w:bottom w:val="single" w:color="000000" w:sz="4" w:space="0"/>
              <w:right w:val="single" w:color="000000" w:sz="4" w:space="0"/>
            </w:tcBorders>
            <w:tcW w:w="640" w:type="pct"/>
            <w:vAlign w:val="center"/>
            <w:vMerge w:val="continue"/>
            <w:textDirection w:val="lrTb"/>
            <w:noWrap w:val="false"/>
          </w:tcPr>
          <w:p>
            <w:pPr>
              <w:keepNext w:val="false"/>
              <w:keepLines w:val="false"/>
              <w:pageBreakBefore w:val="false"/>
              <w:pBdr/>
              <w:spacing w:line="240" w:lineRule="auto"/>
              <w:ind w:firstLine="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rPr>
            </w:r>
            <w:r>
              <w:rPr>
                <w:rFonts w:hint="default" w:ascii="Times New Roman" w:hAnsi="Times New Roman" w:eastAsia="宋体" w:cs="Times New Roman"/>
                <w:i w:val="0"/>
                <w:iCs w:val="0"/>
                <w:color w:val="auto"/>
                <w:sz w:val="20"/>
                <w:szCs w:val="20"/>
                <w:u w:val="none"/>
              </w:rPr>
            </w:r>
          </w:p>
        </w:tc>
        <w:tc>
          <w:tcPr>
            <w:tcBorders>
              <w:top w:val="single" w:color="000000" w:sz="4" w:space="0"/>
              <w:left w:val="single" w:color="000000" w:sz="4" w:space="0"/>
              <w:bottom w:val="single" w:color="000000" w:sz="4" w:space="0"/>
              <w:right w:val="single" w:color="000000" w:sz="4" w:space="0"/>
            </w:tcBorders>
            <w:tcW w:w="639" w:type="pct"/>
            <w:vAlign w:val="center"/>
            <w:vMerge w:val="continue"/>
            <w:textDirection w:val="lrTb"/>
            <w:noWrap w:val="false"/>
          </w:tcPr>
          <w:p>
            <w:pPr>
              <w:keepNext w:val="false"/>
              <w:keepLines w:val="false"/>
              <w:pageBreakBefore w:val="false"/>
              <w:pBdr/>
              <w:spacing w:line="240" w:lineRule="auto"/>
              <w:ind w:firstLine="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rPr>
            </w:r>
            <w:r>
              <w:rPr>
                <w:rFonts w:hint="default" w:ascii="Times New Roman" w:hAnsi="Times New Roman" w:eastAsia="宋体" w:cs="Times New Roman"/>
                <w:i w:val="0"/>
                <w:iCs w:val="0"/>
                <w:color w:val="auto"/>
                <w:sz w:val="20"/>
                <w:szCs w:val="20"/>
                <w:u w:val="none"/>
              </w:rPr>
            </w:r>
          </w:p>
        </w:tc>
        <w:tc>
          <w:tcPr>
            <w:tcBorders>
              <w:top w:val="single" w:color="000000" w:sz="4" w:space="0"/>
              <w:left w:val="single" w:color="000000" w:sz="4" w:space="0"/>
              <w:bottom w:val="single" w:color="000000" w:sz="4" w:space="0"/>
              <w:right w:val="single" w:color="000000" w:sz="4" w:space="0"/>
            </w:tcBorders>
            <w:tcW w:w="2892" w:type="pct"/>
            <w:vAlign w:val="center"/>
            <w:textDirection w:val="lrTb"/>
            <w:noWrap w:val="false"/>
          </w:tcPr>
          <w:p>
            <w:pPr>
              <w:keepNext w:val="false"/>
              <w:keepLines w:val="false"/>
              <w:pageBreakBefore w:val="false"/>
              <w:widowControl w:val="true"/>
              <w:suppressLineNumbers w:val="false"/>
              <w:pBdr/>
              <w:spacing w:line="240" w:lineRule="auto"/>
              <w:ind w:firstLine="0"/>
              <w:jc w:val="left"/>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b w:val="0"/>
                <w:i w:val="0"/>
                <w:iCs w:val="0"/>
                <w:color w:val="auto"/>
                <w:sz w:val="20"/>
                <w:szCs w:val="20"/>
                <w:u w:val="none"/>
                <w:lang w:val="en-US" w:eastAsia="zh-CN" w:bidi="ar"/>
              </w:rPr>
              <w:t xml:space="preserve">儿童养治教康护理服务覆盖率</w:t>
            </w:r>
            <w:r>
              <w:rPr>
                <w:rFonts w:hint="default" w:ascii="Times New Roman" w:hAnsi="Times New Roman" w:eastAsia="宋体" w:cs="Times New Roman"/>
                <w:i w:val="0"/>
                <w:iCs w:val="0"/>
                <w:color w:val="auto"/>
                <w:sz w:val="20"/>
                <w:szCs w:val="20"/>
                <w:u w:val="none"/>
              </w:rPr>
            </w:r>
          </w:p>
        </w:tc>
        <w:tc>
          <w:tcPr>
            <w:tcBorders>
              <w:top w:val="single" w:color="000000" w:sz="4" w:space="0"/>
              <w:left w:val="single" w:color="000000" w:sz="4" w:space="0"/>
              <w:bottom w:val="single" w:color="000000" w:sz="4" w:space="0"/>
              <w:right w:val="single" w:color="000000" w:sz="4" w:space="0"/>
            </w:tcBorders>
            <w:tcW w:w="826" w:type="pct"/>
            <w:vAlign w:val="center"/>
            <w:textDirection w:val="lrTb"/>
            <w:noWrap w:val="false"/>
          </w:tcPr>
          <w:p>
            <w:pPr>
              <w:keepNext w:val="false"/>
              <w:keepLines w:val="false"/>
              <w:pageBreakBefore w:val="false"/>
              <w:widowControl w:val="true"/>
              <w:suppressLineNumbers w:val="false"/>
              <w:pBdr/>
              <w:spacing w:line="240" w:lineRule="auto"/>
              <w:ind w:firstLine="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b w:val="0"/>
                <w:i w:val="0"/>
                <w:iCs w:val="0"/>
                <w:color w:val="auto"/>
                <w:sz w:val="20"/>
                <w:szCs w:val="20"/>
                <w:u w:val="none"/>
                <w:lang w:val="en-US" w:eastAsia="zh-CN" w:bidi="ar"/>
              </w:rPr>
              <w:t xml:space="preserve">≥90%</w:t>
            </w:r>
            <w:r>
              <w:rPr>
                <w:rFonts w:hint="default" w:ascii="Times New Roman" w:hAnsi="Times New Roman" w:eastAsia="宋体" w:cs="Times New Roman"/>
                <w:i w:val="0"/>
                <w:iCs w:val="0"/>
                <w:color w:val="auto"/>
                <w:sz w:val="20"/>
                <w:szCs w:val="20"/>
                <w:u w:val="none"/>
              </w:rPr>
            </w:r>
          </w:p>
        </w:tc>
      </w:tr>
      <w:tr>
        <w:trPr>
          <w:jc w:val="center"/>
          <w:trHeight w:val="397" w:hRule="exact"/>
        </w:trPr>
        <w:tc>
          <w:tcPr>
            <w:tcBorders>
              <w:top w:val="single" w:color="000000" w:sz="4" w:space="0"/>
              <w:left w:val="single" w:color="000000" w:sz="4" w:space="0"/>
              <w:bottom w:val="single" w:color="000000" w:sz="4" w:space="0"/>
              <w:right w:val="single" w:color="000000" w:sz="4" w:space="0"/>
            </w:tcBorders>
            <w:tcW w:w="640" w:type="pct"/>
            <w:vAlign w:val="center"/>
            <w:vMerge w:val="continue"/>
            <w:textDirection w:val="lrTb"/>
            <w:noWrap w:val="false"/>
          </w:tcPr>
          <w:p>
            <w:pPr>
              <w:keepNext w:val="false"/>
              <w:keepLines w:val="false"/>
              <w:pageBreakBefore w:val="false"/>
              <w:pBdr/>
              <w:spacing w:line="240" w:lineRule="auto"/>
              <w:ind w:firstLine="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rPr>
            </w:r>
            <w:r>
              <w:rPr>
                <w:rFonts w:hint="default" w:ascii="Times New Roman" w:hAnsi="Times New Roman" w:eastAsia="宋体" w:cs="Times New Roman"/>
                <w:i w:val="0"/>
                <w:iCs w:val="0"/>
                <w:color w:val="auto"/>
                <w:sz w:val="20"/>
                <w:szCs w:val="20"/>
                <w:u w:val="none"/>
              </w:rPr>
            </w:r>
          </w:p>
        </w:tc>
        <w:tc>
          <w:tcPr>
            <w:tcBorders>
              <w:top w:val="single" w:color="000000" w:sz="4" w:space="0"/>
              <w:left w:val="single" w:color="000000" w:sz="4" w:space="0"/>
              <w:bottom w:val="single" w:color="000000" w:sz="4" w:space="0"/>
              <w:right w:val="single" w:color="000000" w:sz="4" w:space="0"/>
            </w:tcBorders>
            <w:tcW w:w="639" w:type="pct"/>
            <w:vAlign w:val="center"/>
            <w:textDirection w:val="lrTb"/>
            <w:noWrap w:val="false"/>
          </w:tcPr>
          <w:p>
            <w:pPr>
              <w:keepNext w:val="false"/>
              <w:keepLines w:val="false"/>
              <w:pageBreakBefore w:val="false"/>
              <w:widowControl w:val="true"/>
              <w:suppressLineNumbers w:val="false"/>
              <w:pBdr/>
              <w:spacing w:line="240" w:lineRule="auto"/>
              <w:ind w:firstLine="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b w:val="0"/>
                <w:i w:val="0"/>
                <w:iCs w:val="0"/>
                <w:color w:val="auto"/>
                <w:sz w:val="20"/>
                <w:szCs w:val="20"/>
                <w:u w:val="none"/>
                <w:lang w:val="en-US" w:eastAsia="zh-CN" w:bidi="ar"/>
              </w:rPr>
              <w:t xml:space="preserve">产出成本</w:t>
            </w:r>
            <w:r>
              <w:rPr>
                <w:rFonts w:hint="default" w:ascii="Times New Roman" w:hAnsi="Times New Roman" w:eastAsia="宋体" w:cs="Times New Roman"/>
                <w:i w:val="0"/>
                <w:iCs w:val="0"/>
                <w:color w:val="auto"/>
                <w:sz w:val="20"/>
                <w:szCs w:val="20"/>
                <w:u w:val="none"/>
              </w:rPr>
            </w:r>
          </w:p>
        </w:tc>
        <w:tc>
          <w:tcPr>
            <w:tcBorders>
              <w:top w:val="single" w:color="000000" w:sz="4" w:space="0"/>
              <w:left w:val="single" w:color="000000" w:sz="4" w:space="0"/>
              <w:bottom w:val="single" w:color="000000" w:sz="4" w:space="0"/>
              <w:right w:val="single" w:color="000000" w:sz="4" w:space="0"/>
            </w:tcBorders>
            <w:tcW w:w="2892" w:type="pct"/>
            <w:vAlign w:val="center"/>
            <w:textDirection w:val="lrTb"/>
            <w:noWrap w:val="false"/>
          </w:tcPr>
          <w:p>
            <w:pPr>
              <w:keepNext w:val="false"/>
              <w:keepLines w:val="false"/>
              <w:pageBreakBefore w:val="false"/>
              <w:widowControl w:val="true"/>
              <w:suppressLineNumbers w:val="false"/>
              <w:pBdr/>
              <w:spacing w:line="240" w:lineRule="auto"/>
              <w:ind w:firstLine="0"/>
              <w:jc w:val="left"/>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b w:val="0"/>
                <w:i w:val="0"/>
                <w:iCs w:val="0"/>
                <w:color w:val="auto"/>
                <w:sz w:val="20"/>
                <w:szCs w:val="20"/>
                <w:u w:val="none"/>
                <w:lang w:val="en-US" w:eastAsia="zh-CN" w:bidi="ar"/>
              </w:rPr>
              <w:t xml:space="preserve">整体成本是否控制在年初目标值内</w:t>
            </w:r>
            <w:r>
              <w:rPr>
                <w:rFonts w:hint="default" w:ascii="Times New Roman" w:hAnsi="Times New Roman" w:eastAsia="宋体" w:cs="Times New Roman"/>
                <w:i w:val="0"/>
                <w:iCs w:val="0"/>
                <w:color w:val="auto"/>
                <w:sz w:val="20"/>
                <w:szCs w:val="20"/>
                <w:u w:val="none"/>
              </w:rPr>
            </w:r>
          </w:p>
        </w:tc>
        <w:tc>
          <w:tcPr>
            <w:tcBorders>
              <w:top w:val="single" w:color="000000" w:sz="4" w:space="0"/>
              <w:left w:val="single" w:color="000000" w:sz="4" w:space="0"/>
              <w:bottom w:val="single" w:color="000000" w:sz="4" w:space="0"/>
              <w:right w:val="single" w:color="000000" w:sz="4" w:space="0"/>
            </w:tcBorders>
            <w:tcW w:w="826" w:type="pct"/>
            <w:vAlign w:val="center"/>
            <w:textDirection w:val="lrTb"/>
            <w:noWrap w:val="false"/>
          </w:tcPr>
          <w:p>
            <w:pPr>
              <w:keepNext w:val="false"/>
              <w:keepLines w:val="false"/>
              <w:pageBreakBefore w:val="false"/>
              <w:widowControl w:val="true"/>
              <w:suppressLineNumbers w:val="false"/>
              <w:pBdr/>
              <w:spacing w:line="240" w:lineRule="auto"/>
              <w:ind w:firstLine="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b w:val="0"/>
                <w:i w:val="0"/>
                <w:iCs w:val="0"/>
                <w:color w:val="auto"/>
                <w:sz w:val="20"/>
                <w:szCs w:val="20"/>
                <w:u w:val="none"/>
                <w:lang w:val="en-US" w:eastAsia="zh-CN" w:bidi="ar"/>
              </w:rPr>
              <w:t xml:space="preserve">成本控制良好</w:t>
            </w:r>
            <w:r>
              <w:rPr>
                <w:rFonts w:hint="default" w:ascii="Times New Roman" w:hAnsi="Times New Roman" w:eastAsia="宋体" w:cs="Times New Roman"/>
                <w:i w:val="0"/>
                <w:iCs w:val="0"/>
                <w:color w:val="auto"/>
                <w:sz w:val="20"/>
                <w:szCs w:val="20"/>
                <w:u w:val="none"/>
              </w:rPr>
            </w:r>
          </w:p>
        </w:tc>
      </w:tr>
      <w:tr>
        <w:trPr>
          <w:jc w:val="center"/>
          <w:trHeight w:val="397" w:hRule="exact"/>
        </w:trPr>
        <w:tc>
          <w:tcPr>
            <w:tcBorders>
              <w:top w:val="single" w:color="000000" w:sz="4" w:space="0"/>
              <w:left w:val="single" w:color="000000" w:sz="4" w:space="0"/>
              <w:bottom w:val="single" w:color="000000" w:sz="4" w:space="0"/>
              <w:right w:val="single" w:color="000000" w:sz="4" w:space="0"/>
            </w:tcBorders>
            <w:tcW w:w="640" w:type="pct"/>
            <w:vAlign w:val="center"/>
            <w:vMerge w:val="restart"/>
            <w:textDirection w:val="lrTb"/>
            <w:noWrap w:val="false"/>
          </w:tcPr>
          <w:p>
            <w:pPr>
              <w:keepNext w:val="false"/>
              <w:keepLines w:val="false"/>
              <w:pageBreakBefore w:val="false"/>
              <w:widowControl w:val="true"/>
              <w:suppressLineNumbers w:val="false"/>
              <w:pBdr/>
              <w:spacing w:line="240" w:lineRule="auto"/>
              <w:ind w:firstLine="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b w:val="0"/>
                <w:i w:val="0"/>
                <w:iCs w:val="0"/>
                <w:color w:val="auto"/>
                <w:sz w:val="20"/>
                <w:szCs w:val="20"/>
                <w:u w:val="none"/>
                <w:lang w:val="en-US" w:eastAsia="zh-CN" w:bidi="ar"/>
              </w:rPr>
              <w:t xml:space="preserve">效益</w:t>
            </w:r>
            <w:r>
              <w:rPr>
                <w:rFonts w:hint="default" w:ascii="Times New Roman" w:hAnsi="Times New Roman" w:eastAsia="宋体" w:cs="Times New Roman"/>
                <w:i w:val="0"/>
                <w:iCs w:val="0"/>
                <w:color w:val="auto"/>
                <w:sz w:val="20"/>
                <w:szCs w:val="20"/>
                <w:u w:val="none"/>
              </w:rPr>
            </w:r>
          </w:p>
        </w:tc>
        <w:tc>
          <w:tcPr>
            <w:tcBorders>
              <w:top w:val="single" w:color="000000" w:sz="4" w:space="0"/>
              <w:left w:val="single" w:color="000000" w:sz="4" w:space="0"/>
              <w:bottom w:val="single" w:color="000000" w:sz="4" w:space="0"/>
              <w:right w:val="single" w:color="000000" w:sz="4" w:space="0"/>
            </w:tcBorders>
            <w:tcW w:w="639" w:type="pct"/>
            <w:vAlign w:val="center"/>
            <w:vMerge w:val="restart"/>
            <w:textDirection w:val="lrTb"/>
            <w:noWrap w:val="false"/>
          </w:tcPr>
          <w:p>
            <w:pPr>
              <w:keepNext w:val="false"/>
              <w:keepLines w:val="false"/>
              <w:pageBreakBefore w:val="false"/>
              <w:widowControl w:val="true"/>
              <w:suppressLineNumbers w:val="false"/>
              <w:pBdr/>
              <w:spacing w:line="240" w:lineRule="auto"/>
              <w:ind w:firstLine="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b w:val="0"/>
                <w:i w:val="0"/>
                <w:iCs w:val="0"/>
                <w:color w:val="auto"/>
                <w:sz w:val="20"/>
                <w:szCs w:val="20"/>
                <w:u w:val="none"/>
                <w:lang w:val="en-US" w:eastAsia="zh-CN" w:bidi="ar"/>
              </w:rPr>
              <w:t xml:space="preserve">社会效益</w:t>
            </w:r>
            <w:r>
              <w:rPr>
                <w:rFonts w:hint="default" w:ascii="Times New Roman" w:hAnsi="Times New Roman" w:eastAsia="宋体" w:cs="Times New Roman"/>
                <w:i w:val="0"/>
                <w:iCs w:val="0"/>
                <w:color w:val="auto"/>
                <w:sz w:val="20"/>
                <w:szCs w:val="20"/>
                <w:u w:val="none"/>
              </w:rPr>
            </w:r>
          </w:p>
        </w:tc>
        <w:tc>
          <w:tcPr>
            <w:tcBorders>
              <w:top w:val="single" w:color="000000" w:sz="4" w:space="0"/>
              <w:left w:val="single" w:color="000000" w:sz="4" w:space="0"/>
              <w:bottom w:val="single" w:color="000000" w:sz="4" w:space="0"/>
              <w:right w:val="single" w:color="000000" w:sz="4" w:space="0"/>
            </w:tcBorders>
            <w:tcW w:w="2892" w:type="pct"/>
            <w:vAlign w:val="center"/>
            <w:textDirection w:val="lrTb"/>
            <w:noWrap w:val="false"/>
          </w:tcPr>
          <w:p>
            <w:pPr>
              <w:keepNext w:val="false"/>
              <w:keepLines w:val="false"/>
              <w:pageBreakBefore w:val="false"/>
              <w:widowControl w:val="true"/>
              <w:suppressLineNumbers w:val="false"/>
              <w:pBdr/>
              <w:spacing w:line="240" w:lineRule="auto"/>
              <w:ind w:firstLine="0"/>
              <w:jc w:val="left"/>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b w:val="0"/>
                <w:i w:val="0"/>
                <w:iCs w:val="0"/>
                <w:color w:val="auto"/>
                <w:sz w:val="20"/>
                <w:szCs w:val="20"/>
                <w:u w:val="none"/>
                <w:lang w:val="en-US" w:eastAsia="zh-CN" w:bidi="ar"/>
              </w:rPr>
              <w:t xml:space="preserve">社会养老服务体系建设</w:t>
            </w:r>
            <w:r>
              <w:rPr>
                <w:rFonts w:hint="default" w:ascii="Times New Roman" w:hAnsi="Times New Roman" w:eastAsia="宋体" w:cs="Times New Roman"/>
                <w:i w:val="0"/>
                <w:iCs w:val="0"/>
                <w:color w:val="auto"/>
                <w:sz w:val="20"/>
                <w:szCs w:val="20"/>
                <w:u w:val="none"/>
              </w:rPr>
            </w:r>
          </w:p>
        </w:tc>
        <w:tc>
          <w:tcPr>
            <w:tcBorders>
              <w:top w:val="single" w:color="000000" w:sz="4" w:space="0"/>
              <w:left w:val="single" w:color="000000" w:sz="4" w:space="0"/>
              <w:bottom w:val="single" w:color="000000" w:sz="4" w:space="0"/>
              <w:right w:val="single" w:color="000000" w:sz="4" w:space="0"/>
            </w:tcBorders>
            <w:tcW w:w="826" w:type="pct"/>
            <w:vAlign w:val="center"/>
            <w:textDirection w:val="lrTb"/>
            <w:noWrap w:val="false"/>
          </w:tcPr>
          <w:p>
            <w:pPr>
              <w:keepNext w:val="false"/>
              <w:keepLines w:val="false"/>
              <w:pageBreakBefore w:val="false"/>
              <w:widowControl w:val="true"/>
              <w:suppressLineNumbers w:val="false"/>
              <w:pBdr/>
              <w:spacing w:line="240" w:lineRule="auto"/>
              <w:ind w:firstLine="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b w:val="0"/>
                <w:i w:val="0"/>
                <w:iCs w:val="0"/>
                <w:color w:val="auto"/>
                <w:sz w:val="20"/>
                <w:szCs w:val="20"/>
                <w:u w:val="none"/>
                <w:lang w:val="en-US" w:eastAsia="zh-CN" w:bidi="ar"/>
              </w:rPr>
              <w:t xml:space="preserve">逐渐健全</w:t>
            </w:r>
            <w:r>
              <w:rPr>
                <w:rFonts w:hint="default" w:ascii="Times New Roman" w:hAnsi="Times New Roman" w:eastAsia="宋体" w:cs="Times New Roman"/>
                <w:i w:val="0"/>
                <w:iCs w:val="0"/>
                <w:color w:val="auto"/>
                <w:sz w:val="20"/>
                <w:szCs w:val="20"/>
                <w:u w:val="none"/>
              </w:rPr>
            </w:r>
          </w:p>
        </w:tc>
      </w:tr>
      <w:tr>
        <w:trPr>
          <w:jc w:val="center"/>
          <w:trHeight w:val="397" w:hRule="exact"/>
        </w:trPr>
        <w:tc>
          <w:tcPr>
            <w:tcBorders>
              <w:top w:val="single" w:color="000000" w:sz="4" w:space="0"/>
              <w:left w:val="single" w:color="000000" w:sz="4" w:space="0"/>
              <w:bottom w:val="single" w:color="000000" w:sz="4" w:space="0"/>
              <w:right w:val="single" w:color="000000" w:sz="4" w:space="0"/>
            </w:tcBorders>
            <w:tcW w:w="640" w:type="pct"/>
            <w:vAlign w:val="center"/>
            <w:vMerge w:val="continue"/>
            <w:textDirection w:val="lrTb"/>
            <w:noWrap w:val="false"/>
          </w:tcPr>
          <w:p>
            <w:pPr>
              <w:keepNext w:val="false"/>
              <w:keepLines w:val="false"/>
              <w:pageBreakBefore w:val="false"/>
              <w:pBdr/>
              <w:spacing w:line="240" w:lineRule="auto"/>
              <w:ind w:firstLine="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rPr>
            </w:r>
            <w:r>
              <w:rPr>
                <w:rFonts w:hint="default" w:ascii="Times New Roman" w:hAnsi="Times New Roman" w:eastAsia="宋体" w:cs="Times New Roman"/>
                <w:i w:val="0"/>
                <w:iCs w:val="0"/>
                <w:color w:val="auto"/>
                <w:sz w:val="20"/>
                <w:szCs w:val="20"/>
                <w:u w:val="none"/>
              </w:rPr>
            </w:r>
          </w:p>
        </w:tc>
        <w:tc>
          <w:tcPr>
            <w:tcBorders>
              <w:top w:val="single" w:color="000000" w:sz="4" w:space="0"/>
              <w:left w:val="single" w:color="000000" w:sz="4" w:space="0"/>
              <w:bottom w:val="single" w:color="000000" w:sz="4" w:space="0"/>
              <w:right w:val="single" w:color="000000" w:sz="4" w:space="0"/>
            </w:tcBorders>
            <w:tcW w:w="639" w:type="pct"/>
            <w:vAlign w:val="center"/>
            <w:vMerge w:val="continue"/>
            <w:textDirection w:val="lrTb"/>
            <w:noWrap w:val="false"/>
          </w:tcPr>
          <w:p>
            <w:pPr>
              <w:keepNext w:val="false"/>
              <w:keepLines w:val="false"/>
              <w:pageBreakBefore w:val="false"/>
              <w:pBdr/>
              <w:spacing w:line="240" w:lineRule="auto"/>
              <w:ind w:firstLine="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rPr>
            </w:r>
            <w:r>
              <w:rPr>
                <w:rFonts w:hint="default" w:ascii="Times New Roman" w:hAnsi="Times New Roman" w:eastAsia="宋体" w:cs="Times New Roman"/>
                <w:i w:val="0"/>
                <w:iCs w:val="0"/>
                <w:color w:val="auto"/>
                <w:sz w:val="20"/>
                <w:szCs w:val="20"/>
                <w:u w:val="none"/>
              </w:rPr>
            </w:r>
          </w:p>
        </w:tc>
        <w:tc>
          <w:tcPr>
            <w:tcBorders>
              <w:top w:val="single" w:color="000000" w:sz="4" w:space="0"/>
              <w:left w:val="single" w:color="000000" w:sz="4" w:space="0"/>
              <w:bottom w:val="single" w:color="000000" w:sz="4" w:space="0"/>
              <w:right w:val="single" w:color="000000" w:sz="4" w:space="0"/>
            </w:tcBorders>
            <w:tcW w:w="2892" w:type="pct"/>
            <w:vAlign w:val="center"/>
            <w:textDirection w:val="lrTb"/>
            <w:noWrap w:val="false"/>
          </w:tcPr>
          <w:p>
            <w:pPr>
              <w:keepNext w:val="false"/>
              <w:keepLines w:val="false"/>
              <w:pageBreakBefore w:val="false"/>
              <w:widowControl w:val="true"/>
              <w:suppressLineNumbers w:val="false"/>
              <w:pBdr/>
              <w:spacing w:line="240" w:lineRule="auto"/>
              <w:ind w:firstLine="0"/>
              <w:jc w:val="left"/>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b w:val="0"/>
                <w:i w:val="0"/>
                <w:iCs w:val="0"/>
                <w:color w:val="auto"/>
                <w:sz w:val="20"/>
                <w:szCs w:val="20"/>
                <w:u w:val="none"/>
                <w:lang w:val="en-US" w:eastAsia="zh-CN" w:bidi="ar"/>
              </w:rPr>
              <w:t xml:space="preserve">社会工作者服务能力和社会组织管理水平</w:t>
            </w:r>
            <w:r>
              <w:rPr>
                <w:rFonts w:hint="default" w:ascii="Times New Roman" w:hAnsi="Times New Roman" w:eastAsia="宋体" w:cs="Times New Roman"/>
                <w:i w:val="0"/>
                <w:iCs w:val="0"/>
                <w:color w:val="auto"/>
                <w:sz w:val="20"/>
                <w:szCs w:val="20"/>
                <w:u w:val="none"/>
              </w:rPr>
            </w:r>
          </w:p>
        </w:tc>
        <w:tc>
          <w:tcPr>
            <w:tcBorders>
              <w:top w:val="single" w:color="000000" w:sz="4" w:space="0"/>
              <w:left w:val="single" w:color="000000" w:sz="4" w:space="0"/>
              <w:bottom w:val="single" w:color="000000" w:sz="4" w:space="0"/>
              <w:right w:val="single" w:color="000000" w:sz="4" w:space="0"/>
            </w:tcBorders>
            <w:tcW w:w="826" w:type="pct"/>
            <w:vAlign w:val="center"/>
            <w:textDirection w:val="lrTb"/>
            <w:noWrap w:val="false"/>
          </w:tcPr>
          <w:p>
            <w:pPr>
              <w:keepNext w:val="false"/>
              <w:keepLines w:val="false"/>
              <w:pageBreakBefore w:val="false"/>
              <w:widowControl w:val="true"/>
              <w:suppressLineNumbers w:val="false"/>
              <w:pBdr/>
              <w:spacing w:line="240" w:lineRule="auto"/>
              <w:ind w:firstLine="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b w:val="0"/>
                <w:i w:val="0"/>
                <w:iCs w:val="0"/>
                <w:color w:val="auto"/>
                <w:sz w:val="20"/>
                <w:szCs w:val="20"/>
                <w:u w:val="none"/>
                <w:lang w:val="en-US" w:eastAsia="zh-CN" w:bidi="ar"/>
              </w:rPr>
              <w:t xml:space="preserve">显著提升</w:t>
            </w:r>
            <w:r>
              <w:rPr>
                <w:rFonts w:hint="default" w:ascii="Times New Roman" w:hAnsi="Times New Roman" w:eastAsia="宋体" w:cs="Times New Roman"/>
                <w:i w:val="0"/>
                <w:iCs w:val="0"/>
                <w:color w:val="auto"/>
                <w:sz w:val="20"/>
                <w:szCs w:val="20"/>
                <w:u w:val="none"/>
              </w:rPr>
            </w:r>
          </w:p>
        </w:tc>
      </w:tr>
      <w:tr>
        <w:trPr>
          <w:jc w:val="center"/>
          <w:trHeight w:val="397" w:hRule="exact"/>
        </w:trPr>
        <w:tc>
          <w:tcPr>
            <w:tcBorders>
              <w:top w:val="single" w:color="000000" w:sz="4" w:space="0"/>
              <w:left w:val="single" w:color="000000" w:sz="4" w:space="0"/>
              <w:bottom w:val="single" w:color="000000" w:sz="4" w:space="0"/>
              <w:right w:val="single" w:color="000000" w:sz="4" w:space="0"/>
            </w:tcBorders>
            <w:tcW w:w="640" w:type="pct"/>
            <w:vAlign w:val="center"/>
            <w:vMerge w:val="continue"/>
            <w:textDirection w:val="lrTb"/>
            <w:noWrap w:val="false"/>
          </w:tcPr>
          <w:p>
            <w:pPr>
              <w:keepNext w:val="false"/>
              <w:keepLines w:val="false"/>
              <w:pageBreakBefore w:val="false"/>
              <w:pBdr/>
              <w:spacing w:line="240" w:lineRule="auto"/>
              <w:ind w:firstLine="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rPr>
            </w:r>
            <w:r>
              <w:rPr>
                <w:rFonts w:hint="default" w:ascii="Times New Roman" w:hAnsi="Times New Roman" w:eastAsia="宋体" w:cs="Times New Roman"/>
                <w:i w:val="0"/>
                <w:iCs w:val="0"/>
                <w:color w:val="auto"/>
                <w:sz w:val="20"/>
                <w:szCs w:val="20"/>
                <w:u w:val="none"/>
              </w:rPr>
            </w:r>
          </w:p>
        </w:tc>
        <w:tc>
          <w:tcPr>
            <w:tcBorders>
              <w:top w:val="single" w:color="000000" w:sz="4" w:space="0"/>
              <w:left w:val="single" w:color="000000" w:sz="4" w:space="0"/>
              <w:bottom w:val="single" w:color="000000" w:sz="4" w:space="0"/>
              <w:right w:val="single" w:color="000000" w:sz="4" w:space="0"/>
            </w:tcBorders>
            <w:tcW w:w="639" w:type="pct"/>
            <w:vAlign w:val="center"/>
            <w:vMerge w:val="continue"/>
            <w:textDirection w:val="lrTb"/>
            <w:noWrap w:val="false"/>
          </w:tcPr>
          <w:p>
            <w:pPr>
              <w:keepNext w:val="false"/>
              <w:keepLines w:val="false"/>
              <w:pageBreakBefore w:val="false"/>
              <w:pBdr/>
              <w:spacing w:line="240" w:lineRule="auto"/>
              <w:ind w:firstLine="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rPr>
            </w:r>
            <w:r>
              <w:rPr>
                <w:rFonts w:hint="default" w:ascii="Times New Roman" w:hAnsi="Times New Roman" w:eastAsia="宋体" w:cs="Times New Roman"/>
                <w:i w:val="0"/>
                <w:iCs w:val="0"/>
                <w:color w:val="auto"/>
                <w:sz w:val="20"/>
                <w:szCs w:val="20"/>
                <w:u w:val="none"/>
              </w:rPr>
            </w:r>
          </w:p>
        </w:tc>
        <w:tc>
          <w:tcPr>
            <w:tcBorders>
              <w:top w:val="single" w:color="000000" w:sz="4" w:space="0"/>
              <w:left w:val="single" w:color="000000" w:sz="4" w:space="0"/>
              <w:bottom w:val="single" w:color="000000" w:sz="4" w:space="0"/>
              <w:right w:val="single" w:color="000000" w:sz="4" w:space="0"/>
            </w:tcBorders>
            <w:tcW w:w="2892" w:type="pct"/>
            <w:vAlign w:val="center"/>
            <w:textDirection w:val="lrTb"/>
            <w:noWrap w:val="false"/>
          </w:tcPr>
          <w:p>
            <w:pPr>
              <w:keepNext w:val="false"/>
              <w:keepLines w:val="false"/>
              <w:pageBreakBefore w:val="false"/>
              <w:widowControl w:val="true"/>
              <w:suppressLineNumbers w:val="false"/>
              <w:pBdr/>
              <w:spacing w:line="240" w:lineRule="auto"/>
              <w:ind w:firstLine="0"/>
              <w:jc w:val="left"/>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b w:val="0"/>
                <w:i w:val="0"/>
                <w:iCs w:val="0"/>
                <w:color w:val="auto"/>
                <w:sz w:val="20"/>
                <w:szCs w:val="20"/>
                <w:u w:val="none"/>
                <w:lang w:val="en-US" w:eastAsia="zh-CN" w:bidi="ar"/>
              </w:rPr>
              <w:t xml:space="preserve">村（社区）基层治理水平</w:t>
            </w:r>
            <w:r>
              <w:rPr>
                <w:rFonts w:hint="default" w:ascii="Times New Roman" w:hAnsi="Times New Roman" w:eastAsia="宋体" w:cs="Times New Roman"/>
                <w:i w:val="0"/>
                <w:iCs w:val="0"/>
                <w:color w:val="auto"/>
                <w:sz w:val="20"/>
                <w:szCs w:val="20"/>
                <w:u w:val="none"/>
              </w:rPr>
            </w:r>
          </w:p>
        </w:tc>
        <w:tc>
          <w:tcPr>
            <w:tcBorders>
              <w:top w:val="single" w:color="000000" w:sz="4" w:space="0"/>
              <w:left w:val="single" w:color="000000" w:sz="4" w:space="0"/>
              <w:bottom w:val="single" w:color="000000" w:sz="4" w:space="0"/>
              <w:right w:val="single" w:color="000000" w:sz="4" w:space="0"/>
            </w:tcBorders>
            <w:tcW w:w="826" w:type="pct"/>
            <w:vAlign w:val="center"/>
            <w:textDirection w:val="lrTb"/>
            <w:noWrap w:val="false"/>
          </w:tcPr>
          <w:p>
            <w:pPr>
              <w:keepNext w:val="false"/>
              <w:keepLines w:val="false"/>
              <w:pageBreakBefore w:val="false"/>
              <w:widowControl w:val="true"/>
              <w:suppressLineNumbers w:val="false"/>
              <w:pBdr/>
              <w:spacing w:line="240" w:lineRule="auto"/>
              <w:ind w:firstLine="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b w:val="0"/>
                <w:i w:val="0"/>
                <w:iCs w:val="0"/>
                <w:color w:val="auto"/>
                <w:sz w:val="20"/>
                <w:szCs w:val="20"/>
                <w:u w:val="none"/>
                <w:lang w:val="en-US" w:eastAsia="zh-CN" w:bidi="ar"/>
              </w:rPr>
              <w:t xml:space="preserve">显著提升</w:t>
            </w:r>
            <w:r>
              <w:rPr>
                <w:rFonts w:hint="default" w:ascii="Times New Roman" w:hAnsi="Times New Roman" w:eastAsia="宋体" w:cs="Times New Roman"/>
                <w:i w:val="0"/>
                <w:iCs w:val="0"/>
                <w:color w:val="auto"/>
                <w:sz w:val="20"/>
                <w:szCs w:val="20"/>
                <w:u w:val="none"/>
              </w:rPr>
            </w:r>
          </w:p>
        </w:tc>
      </w:tr>
      <w:tr>
        <w:trPr>
          <w:jc w:val="center"/>
          <w:trHeight w:val="397" w:hRule="exact"/>
        </w:trPr>
        <w:tc>
          <w:tcPr>
            <w:tcBorders>
              <w:top w:val="single" w:color="000000" w:sz="4" w:space="0"/>
              <w:left w:val="single" w:color="000000" w:sz="4" w:space="0"/>
              <w:bottom w:val="single" w:color="000000" w:sz="4" w:space="0"/>
              <w:right w:val="single" w:color="000000" w:sz="4" w:space="0"/>
            </w:tcBorders>
            <w:tcW w:w="640" w:type="pct"/>
            <w:vAlign w:val="center"/>
            <w:vMerge w:val="continue"/>
            <w:textDirection w:val="lrTb"/>
            <w:noWrap w:val="false"/>
          </w:tcPr>
          <w:p>
            <w:pPr>
              <w:keepNext w:val="false"/>
              <w:keepLines w:val="false"/>
              <w:pageBreakBefore w:val="false"/>
              <w:pBdr/>
              <w:spacing w:line="240" w:lineRule="auto"/>
              <w:ind w:firstLine="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rPr>
            </w:r>
            <w:r>
              <w:rPr>
                <w:rFonts w:hint="default" w:ascii="Times New Roman" w:hAnsi="Times New Roman" w:eastAsia="宋体" w:cs="Times New Roman"/>
                <w:i w:val="0"/>
                <w:iCs w:val="0"/>
                <w:color w:val="auto"/>
                <w:sz w:val="20"/>
                <w:szCs w:val="20"/>
                <w:u w:val="none"/>
              </w:rPr>
            </w:r>
          </w:p>
        </w:tc>
        <w:tc>
          <w:tcPr>
            <w:tcBorders>
              <w:top w:val="single" w:color="000000" w:sz="4" w:space="0"/>
              <w:left w:val="single" w:color="000000" w:sz="4" w:space="0"/>
              <w:bottom w:val="single" w:color="000000" w:sz="4" w:space="0"/>
              <w:right w:val="single" w:color="000000" w:sz="4" w:space="0"/>
            </w:tcBorders>
            <w:tcW w:w="639" w:type="pct"/>
            <w:vAlign w:val="center"/>
            <w:textDirection w:val="lrTb"/>
            <w:noWrap w:val="false"/>
          </w:tcPr>
          <w:p>
            <w:pPr>
              <w:keepNext w:val="false"/>
              <w:keepLines w:val="false"/>
              <w:pageBreakBefore w:val="false"/>
              <w:widowControl w:val="true"/>
              <w:suppressLineNumbers w:val="false"/>
              <w:pBdr/>
              <w:spacing w:line="240" w:lineRule="auto"/>
              <w:ind w:firstLine="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b w:val="0"/>
                <w:i w:val="0"/>
                <w:iCs w:val="0"/>
                <w:color w:val="auto"/>
                <w:sz w:val="20"/>
                <w:szCs w:val="20"/>
                <w:u w:val="none"/>
                <w:lang w:val="en-US" w:eastAsia="zh-CN" w:bidi="ar"/>
              </w:rPr>
              <w:t xml:space="preserve">满意度</w:t>
            </w:r>
            <w:r>
              <w:rPr>
                <w:rFonts w:hint="default" w:ascii="Times New Roman" w:hAnsi="Times New Roman" w:eastAsia="宋体" w:cs="Times New Roman"/>
                <w:i w:val="0"/>
                <w:iCs w:val="0"/>
                <w:color w:val="auto"/>
                <w:sz w:val="20"/>
                <w:szCs w:val="20"/>
                <w:u w:val="none"/>
              </w:rPr>
            </w:r>
          </w:p>
        </w:tc>
        <w:tc>
          <w:tcPr>
            <w:tcBorders>
              <w:top w:val="single" w:color="000000" w:sz="4" w:space="0"/>
              <w:left w:val="single" w:color="000000" w:sz="4" w:space="0"/>
              <w:bottom w:val="single" w:color="000000" w:sz="4" w:space="0"/>
              <w:right w:val="single" w:color="000000" w:sz="4" w:space="0"/>
            </w:tcBorders>
            <w:tcW w:w="2892" w:type="pct"/>
            <w:vAlign w:val="center"/>
            <w:textDirection w:val="lrTb"/>
            <w:noWrap w:val="false"/>
          </w:tcPr>
          <w:p>
            <w:pPr>
              <w:keepNext w:val="false"/>
              <w:keepLines w:val="false"/>
              <w:pageBreakBefore w:val="false"/>
              <w:widowControl w:val="true"/>
              <w:suppressLineNumbers w:val="false"/>
              <w:pBdr/>
              <w:spacing w:line="240" w:lineRule="auto"/>
              <w:ind w:firstLine="0"/>
              <w:jc w:val="left"/>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b w:val="0"/>
                <w:i w:val="0"/>
                <w:iCs w:val="0"/>
                <w:color w:val="auto"/>
                <w:sz w:val="20"/>
                <w:szCs w:val="20"/>
                <w:u w:val="none"/>
                <w:lang w:val="en-US" w:eastAsia="zh-CN" w:bidi="ar"/>
              </w:rPr>
              <w:t xml:space="preserve">服务对象满意度</w:t>
            </w:r>
            <w:r>
              <w:rPr>
                <w:rFonts w:hint="default" w:ascii="Times New Roman" w:hAnsi="Times New Roman" w:eastAsia="宋体" w:cs="Times New Roman"/>
                <w:i w:val="0"/>
                <w:iCs w:val="0"/>
                <w:color w:val="auto"/>
                <w:sz w:val="20"/>
                <w:szCs w:val="20"/>
                <w:u w:val="none"/>
              </w:rPr>
            </w:r>
          </w:p>
        </w:tc>
        <w:tc>
          <w:tcPr>
            <w:tcBorders>
              <w:top w:val="single" w:color="000000" w:sz="4" w:space="0"/>
              <w:left w:val="single" w:color="000000" w:sz="4" w:space="0"/>
              <w:bottom w:val="single" w:color="000000" w:sz="4" w:space="0"/>
              <w:right w:val="single" w:color="000000" w:sz="4" w:space="0"/>
            </w:tcBorders>
            <w:tcW w:w="826" w:type="pct"/>
            <w:vAlign w:val="center"/>
            <w:textDirection w:val="lrTb"/>
            <w:noWrap w:val="false"/>
          </w:tcPr>
          <w:p>
            <w:pPr>
              <w:keepNext w:val="false"/>
              <w:keepLines w:val="false"/>
              <w:pageBreakBefore w:val="false"/>
              <w:widowControl w:val="true"/>
              <w:suppressLineNumbers w:val="false"/>
              <w:pBdr/>
              <w:spacing w:line="240" w:lineRule="auto"/>
              <w:ind w:firstLine="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b w:val="0"/>
                <w:i w:val="0"/>
                <w:iCs w:val="0"/>
                <w:color w:val="auto"/>
                <w:sz w:val="20"/>
                <w:szCs w:val="20"/>
                <w:u w:val="none"/>
                <w:lang w:val="en-US" w:eastAsia="zh-CN" w:bidi="ar"/>
              </w:rPr>
              <w:t xml:space="preserve">≧90%</w:t>
            </w:r>
            <w:bookmarkEnd w:id="115"/>
            <w:bookmarkEnd w:id="116"/>
            <w:bookmarkEnd w:id="117"/>
            <w:bookmarkEnd w:id="118"/>
            <w:bookmarkEnd w:id="119"/>
            <w:bookmarkEnd w:id="120"/>
            <w:bookmarkEnd w:id="121"/>
            <w:r>
              <w:rPr>
                <w:rFonts w:hint="default" w:ascii="Times New Roman" w:hAnsi="Times New Roman" w:eastAsia="宋体" w:cs="Times New Roman"/>
                <w:i w:val="0"/>
                <w:iCs w:val="0"/>
                <w:color w:val="auto"/>
                <w:sz w:val="20"/>
                <w:szCs w:val="20"/>
                <w:u w:val="none"/>
              </w:rPr>
            </w:r>
          </w:p>
        </w:tc>
      </w:tr>
    </w:tbl>
    <w:p>
      <w:pPr>
        <w:pStyle w:val="711"/>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CN"/>
        </w:rPr>
      </w:pPr>
      <w:r/>
      <w:bookmarkStart w:id="122" w:name="_Toc1344881598"/>
      <w:r/>
      <w:bookmarkStart w:id="123" w:name="_Toc1279582492"/>
      <w:r/>
      <w:bookmarkStart w:id="124" w:name="_Toc5154"/>
      <w:r/>
      <w:bookmarkStart w:id="125" w:name="_Toc1862546742"/>
      <w:r/>
      <w:bookmarkStart w:id="126" w:name="_Toc72654505"/>
      <w:r/>
      <w:bookmarkStart w:id="127" w:name="_Toc23850"/>
      <w:r/>
      <w:bookmarkStart w:id="128" w:name="_Toc14067"/>
      <w:r>
        <w:rPr>
          <w:rFonts w:hint="default" w:ascii="Times New Roman" w:hAnsi="Times New Roman" w:eastAsia="楷体_GB2312" w:cs="Times New Roman"/>
          <w:color w:val="auto"/>
          <w:sz w:val="32"/>
          <w:szCs w:val="32"/>
          <w:lang w:val="en-US" w:eastAsia="zh-CN"/>
        </w:rPr>
        <w:t xml:space="preserve">2.1</w:t>
      </w:r>
      <w:r>
        <w:rPr>
          <w:rFonts w:hint="default" w:ascii="Times New Roman" w:hAnsi="Times New Roman" w:eastAsia="楷体_GB2312" w:cs="Times New Roman"/>
          <w:color w:val="auto"/>
          <w:sz w:val="32"/>
          <w:szCs w:val="32"/>
          <w:lang w:val="en-US" w:eastAsia="zh-Hans"/>
        </w:rPr>
        <w:t xml:space="preserve">.3</w:t>
      </w:r>
      <w:r>
        <w:rPr>
          <w:rFonts w:hint="default" w:ascii="Times New Roman" w:hAnsi="Times New Roman" w:eastAsia="楷体_GB2312" w:cs="Times New Roman"/>
          <w:color w:val="auto"/>
          <w:sz w:val="32"/>
          <w:szCs w:val="32"/>
          <w:lang w:val="en-US" w:eastAsia="zh-CN"/>
        </w:rPr>
        <w:t xml:space="preserve">项目资金情况</w:t>
      </w:r>
      <w:bookmarkEnd w:id="122"/>
      <w:r/>
      <w:bookmarkEnd w:id="123"/>
      <w:r/>
      <w:bookmarkEnd w:id="124"/>
      <w:r/>
      <w:bookmarkEnd w:id="125"/>
      <w:r/>
      <w:bookmarkEnd w:id="126"/>
      <w:r/>
      <w:bookmarkEnd w:id="127"/>
      <w:r/>
      <w:bookmarkEnd w:id="128"/>
      <w:r/>
      <w:r>
        <w:rPr>
          <w:rFonts w:hint="default" w:ascii="Times New Roman" w:hAnsi="Times New Roman" w:eastAsia="楷体_GB2312" w:cs="Times New Roman"/>
          <w:color w:val="auto"/>
          <w:sz w:val="32"/>
          <w:szCs w:val="32"/>
          <w:lang w:val="en-US" w:eastAsia="zh-CN"/>
        </w:rPr>
      </w:r>
    </w:p>
    <w:p>
      <w:pPr>
        <w:pBdr/>
        <w:spacing/>
        <w:ind/>
        <w:rPr>
          <w:rFonts w:hint="default" w:ascii="Times New Roman" w:hAnsi="Times New Roman" w:cs="Times New Roman"/>
          <w:color w:val="auto"/>
          <w:sz w:val="32"/>
          <w:szCs w:val="32"/>
          <w:lang w:val="en-US" w:eastAsia="zh-CN"/>
        </w:rPr>
      </w:pPr>
      <w:r/>
      <w:bookmarkStart w:id="129" w:name="_Toc1041701986"/>
      <w:r/>
      <w:bookmarkStart w:id="130" w:name="_Toc1159632911"/>
      <w:r/>
      <w:bookmarkStart w:id="131" w:name="_Toc2101454122"/>
      <w:r/>
      <w:bookmarkStart w:id="132" w:name="_Toc1333554039"/>
      <w:r/>
      <w:bookmarkStart w:id="133" w:name="_Toc15499880"/>
      <w:r/>
      <w:bookmarkStart w:id="134" w:name="_Toc1543979197"/>
      <w:r/>
      <w:bookmarkStart w:id="135" w:name="_Toc2134506190"/>
      <w:r>
        <w:rPr>
          <w:rFonts w:hint="default" w:ascii="Times New Roman" w:hAnsi="Times New Roman" w:cs="Times New Roman"/>
          <w:color w:val="auto"/>
          <w:sz w:val="32"/>
          <w:szCs w:val="32"/>
          <w:lang w:eastAsia="zh-CN"/>
        </w:rPr>
        <w:t xml:space="preserve">福彩公益金市县分成资金</w:t>
      </w:r>
      <w:r>
        <w:rPr>
          <w:rFonts w:hint="default" w:ascii="Times New Roman" w:hAnsi="Times New Roman" w:cs="Times New Roman"/>
          <w:color w:val="auto"/>
          <w:sz w:val="32"/>
          <w:szCs w:val="32"/>
          <w:lang w:val="en-US" w:eastAsia="zh-CN"/>
        </w:rPr>
        <w:t xml:space="preserve">经统计，项目资金预算数725.44万元，实际下达488.65万元，当年执行数409.26万元</w:t>
      </w:r>
      <w:r>
        <w:rPr>
          <w:rFonts w:hint="default" w:ascii="Times New Roman" w:hAnsi="Times New Roman" w:cs="Times New Roman"/>
          <w:color w:val="auto"/>
          <w:sz w:val="32"/>
          <w:szCs w:val="32"/>
          <w:lang w:eastAsia="zh-Hans"/>
        </w:rPr>
        <w:t xml:space="preserve">。</w:t>
      </w:r>
      <w:r>
        <w:rPr>
          <w:rFonts w:hint="default" w:ascii="Times New Roman" w:hAnsi="Times New Roman" w:cs="Times New Roman"/>
          <w:color w:val="auto"/>
          <w:sz w:val="32"/>
          <w:szCs w:val="32"/>
          <w:lang w:val="en-US" w:eastAsia="zh-CN"/>
        </w:rPr>
        <w:t xml:space="preserve">详细情况如下：</w:t>
      </w:r>
      <w:r>
        <w:rPr>
          <w:rFonts w:hint="default" w:ascii="Times New Roman" w:hAnsi="Times New Roman" w:cs="Times New Roman"/>
          <w:color w:val="auto"/>
          <w:sz w:val="32"/>
          <w:szCs w:val="32"/>
          <w:lang w:val="en-US" w:eastAsia="zh-CN"/>
        </w:rPr>
      </w:r>
    </w:p>
    <w:p>
      <w:pPr>
        <w:pBdr/>
        <w:spacing/>
        <w:ind w:firstLine="0" w:left="0"/>
        <w:jc w:val="center"/>
        <w:rPr>
          <w:rFonts w:hint="default" w:ascii="Times New Roman" w:hAnsi="Times New Roman" w:cs="Times New Roman"/>
          <w:b/>
          <w:bCs/>
          <w:color w:val="auto"/>
          <w:sz w:val="32"/>
          <w:szCs w:val="32"/>
          <w:lang w:val="en-US" w:eastAsia="zh-CN"/>
        </w:rPr>
      </w:pPr>
      <w:r>
        <w:rPr>
          <w:rFonts w:hint="default" w:ascii="Times New Roman" w:hAnsi="Times New Roman" w:cs="Times New Roman"/>
          <w:b/>
          <w:bCs/>
          <w:color w:val="auto"/>
          <w:sz w:val="32"/>
          <w:szCs w:val="32"/>
          <w:lang w:val="en-US" w:eastAsia="zh-CN"/>
        </w:rPr>
        <w:t xml:space="preserve">表3-福彩公益金市县分成资金情况表</w:t>
      </w:r>
      <w:r>
        <w:rPr>
          <w:rFonts w:hint="default" w:ascii="Times New Roman" w:hAnsi="Times New Roman" w:cs="Times New Roman"/>
          <w:b/>
          <w:bCs/>
          <w:color w:val="auto"/>
          <w:sz w:val="32"/>
          <w:szCs w:val="32"/>
          <w:lang w:val="en-US" w:eastAsia="zh-CN"/>
        </w:rPr>
      </w:r>
    </w:p>
    <w:tbl>
      <w:tblPr>
        <w:tblStyle w:val="716"/>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108" w:type="dxa"/>
          <w:top w:w="0" w:type="dxa"/>
          <w:right w:w="108" w:type="dxa"/>
          <w:bottom w:w="0" w:type="dxa"/>
        </w:tblCellMar>
        <w:tblLook w:val="04A0" w:firstRow="1" w:lastRow="0" w:firstColumn="1" w:lastColumn="0" w:noHBand="0" w:noVBand="1"/>
      </w:tblPr>
      <w:tblGrid>
        <w:gridCol w:w="2316"/>
        <w:gridCol w:w="1389"/>
        <w:gridCol w:w="1271"/>
        <w:gridCol w:w="2431"/>
        <w:gridCol w:w="1536"/>
      </w:tblGrid>
      <w:tr>
        <w:trPr>
          <w:jc w:val="center"/>
          <w:trHeight w:val="397" w:hRule="exact"/>
        </w:trPr>
        <w:tc>
          <w:tcPr>
            <w:tcBorders>
              <w:top w:val="none" w:color="000000" w:sz="4" w:space="0"/>
              <w:left w:val="none" w:color="000000" w:sz="4" w:space="0"/>
              <w:bottom w:val="single" w:color="000000" w:sz="4" w:space="0"/>
              <w:right w:val="none" w:color="000000" w:sz="4" w:space="0"/>
            </w:tcBorders>
            <w:tcW w:w="1255" w:type="pct"/>
            <w:vAlign w:val="center"/>
            <w:textDirection w:val="lrTb"/>
            <w:noWrap/>
          </w:tcPr>
          <w:p>
            <w:pPr>
              <w:keepNext w:val="false"/>
              <w:keepLines w:val="false"/>
              <w:pageBreakBefore w:val="false"/>
              <w:pBdr/>
              <w:spacing w:line="240" w:lineRule="auto"/>
              <w:ind w:firstLine="0"/>
              <w:jc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sz w:val="21"/>
                <w:szCs w:val="21"/>
                <w:u w:val="none"/>
              </w:rPr>
            </w:r>
            <w:r>
              <w:rPr>
                <w:rFonts w:hint="eastAsia" w:ascii="仿宋" w:hAnsi="仿宋" w:eastAsia="仿宋" w:cs="仿宋"/>
                <w:i w:val="0"/>
                <w:iCs w:val="0"/>
                <w:color w:val="auto"/>
                <w:sz w:val="21"/>
                <w:szCs w:val="21"/>
                <w:u w:val="none"/>
              </w:rPr>
            </w:r>
          </w:p>
        </w:tc>
        <w:tc>
          <w:tcPr>
            <w:tcBorders>
              <w:top w:val="none" w:color="000000" w:sz="4" w:space="0"/>
              <w:left w:val="none" w:color="000000" w:sz="4" w:space="0"/>
              <w:bottom w:val="single" w:color="000000" w:sz="4" w:space="0"/>
              <w:right w:val="none" w:color="000000" w:sz="4" w:space="0"/>
            </w:tcBorders>
            <w:tcW w:w="826" w:type="pct"/>
            <w:vAlign w:val="center"/>
            <w:textDirection w:val="lrTb"/>
            <w:noWrap/>
          </w:tcPr>
          <w:p>
            <w:pPr>
              <w:keepNext w:val="false"/>
              <w:keepLines w:val="false"/>
              <w:pageBreakBefore w:val="false"/>
              <w:pBdr/>
              <w:spacing w:line="240" w:lineRule="auto"/>
              <w:ind w:firstLine="0"/>
              <w:jc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sz w:val="21"/>
                <w:szCs w:val="21"/>
                <w:u w:val="none"/>
              </w:rPr>
            </w:r>
            <w:r>
              <w:rPr>
                <w:rFonts w:hint="eastAsia" w:ascii="仿宋" w:hAnsi="仿宋" w:eastAsia="仿宋" w:cs="仿宋"/>
                <w:i w:val="0"/>
                <w:iCs w:val="0"/>
                <w:color w:val="auto"/>
                <w:sz w:val="21"/>
                <w:szCs w:val="21"/>
                <w:u w:val="none"/>
              </w:rPr>
            </w:r>
          </w:p>
        </w:tc>
        <w:tc>
          <w:tcPr>
            <w:tcBorders>
              <w:top w:val="none" w:color="000000" w:sz="4" w:space="0"/>
              <w:left w:val="none" w:color="000000" w:sz="4" w:space="0"/>
              <w:bottom w:val="single" w:color="000000" w:sz="4" w:space="0"/>
              <w:right w:val="none" w:color="000000" w:sz="4" w:space="0"/>
            </w:tcBorders>
            <w:tcW w:w="690" w:type="pct"/>
            <w:vAlign w:val="center"/>
            <w:textDirection w:val="lrTb"/>
            <w:noWrap/>
          </w:tcPr>
          <w:p>
            <w:pPr>
              <w:keepNext w:val="false"/>
              <w:keepLines w:val="false"/>
              <w:pageBreakBefore w:val="false"/>
              <w:pBdr/>
              <w:spacing w:line="240" w:lineRule="auto"/>
              <w:ind w:firstLine="0"/>
              <w:jc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sz w:val="21"/>
                <w:szCs w:val="21"/>
                <w:u w:val="none"/>
              </w:rPr>
            </w:r>
            <w:r>
              <w:rPr>
                <w:rFonts w:hint="eastAsia" w:ascii="仿宋" w:hAnsi="仿宋" w:eastAsia="仿宋" w:cs="仿宋"/>
                <w:i w:val="0"/>
                <w:iCs w:val="0"/>
                <w:color w:val="auto"/>
                <w:sz w:val="21"/>
                <w:szCs w:val="21"/>
                <w:u w:val="none"/>
              </w:rPr>
            </w:r>
          </w:p>
        </w:tc>
        <w:tc>
          <w:tcPr>
            <w:tcBorders>
              <w:top w:val="none" w:color="000000" w:sz="4" w:space="0"/>
              <w:left w:val="none" w:color="000000" w:sz="4" w:space="0"/>
              <w:bottom w:val="single" w:color="000000" w:sz="4" w:space="0"/>
              <w:right w:val="none" w:color="000000" w:sz="4" w:space="0"/>
            </w:tcBorders>
            <w:tcW w:w="1318" w:type="pct"/>
            <w:vAlign w:val="center"/>
            <w:textDirection w:val="lrTb"/>
            <w:noWrap/>
          </w:tcPr>
          <w:p>
            <w:pPr>
              <w:keepNext w:val="false"/>
              <w:keepLines w:val="false"/>
              <w:pageBreakBefore w:val="false"/>
              <w:pBdr/>
              <w:spacing w:line="240" w:lineRule="auto"/>
              <w:ind w:firstLine="0"/>
              <w:jc w:val="right"/>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sz w:val="21"/>
                <w:szCs w:val="21"/>
                <w:u w:val="none"/>
              </w:rPr>
            </w:r>
            <w:r>
              <w:rPr>
                <w:rFonts w:hint="eastAsia" w:ascii="仿宋" w:hAnsi="仿宋" w:eastAsia="仿宋" w:cs="仿宋"/>
                <w:i w:val="0"/>
                <w:iCs w:val="0"/>
                <w:color w:val="auto"/>
                <w:sz w:val="21"/>
                <w:szCs w:val="21"/>
                <w:u w:val="none"/>
              </w:rPr>
            </w:r>
          </w:p>
        </w:tc>
        <w:tc>
          <w:tcPr>
            <w:tcBorders>
              <w:top w:val="none" w:color="000000" w:sz="4" w:space="0"/>
              <w:left w:val="none" w:color="000000" w:sz="4" w:space="0"/>
              <w:bottom w:val="single" w:color="000000" w:sz="4" w:space="0"/>
              <w:right w:val="none" w:color="000000" w:sz="4" w:space="0"/>
            </w:tcBorders>
            <w:tcW w:w="908" w:type="pct"/>
            <w:vAlign w:val="center"/>
            <w:textDirection w:val="lrTb"/>
            <w:noWrap/>
          </w:tcPr>
          <w:p>
            <w:pPr>
              <w:keepNext w:val="false"/>
              <w:keepLines w:val="false"/>
              <w:pageBreakBefore w:val="false"/>
              <w:widowControl w:val="true"/>
              <w:suppressLineNumbers w:val="false"/>
              <w:pBdr/>
              <w:spacing w:line="240" w:lineRule="auto"/>
              <w:ind w:firstLine="0"/>
              <w:jc w:val="right"/>
              <w:rPr>
                <w:rFonts w:hint="eastAsia" w:ascii="仿宋" w:hAnsi="仿宋" w:eastAsia="仿宋" w:cs="仿宋"/>
                <w:i w:val="0"/>
                <w:iCs w:val="0"/>
                <w:color w:val="auto"/>
                <w:sz w:val="21"/>
                <w:szCs w:val="21"/>
                <w:u w:val="none"/>
              </w:rPr>
            </w:pPr>
            <w:r>
              <w:rPr>
                <w:rFonts w:hint="eastAsia" w:ascii="仿宋" w:hAnsi="仿宋" w:eastAsia="仿宋" w:cs="仿宋"/>
                <w:b w:val="0"/>
                <w:i w:val="0"/>
                <w:iCs w:val="0"/>
                <w:color w:val="auto"/>
                <w:sz w:val="21"/>
                <w:szCs w:val="21"/>
                <w:u w:val="none"/>
                <w:lang w:val="en-US" w:eastAsia="zh-CN" w:bidi="ar"/>
              </w:rPr>
              <w:t xml:space="preserve">单位：万元</w:t>
            </w:r>
            <w:r>
              <w:rPr>
                <w:rFonts w:hint="eastAsia" w:ascii="仿宋" w:hAnsi="仿宋" w:eastAsia="仿宋" w:cs="仿宋"/>
                <w:i w:val="0"/>
                <w:iCs w:val="0"/>
                <w:color w:val="auto"/>
                <w:sz w:val="21"/>
                <w:szCs w:val="21"/>
                <w:u w:val="none"/>
              </w:rPr>
            </w:r>
          </w:p>
        </w:tc>
      </w:tr>
      <w:tr>
        <w:trPr>
          <w:jc w:val="center"/>
          <w:trHeight w:val="587" w:hRule="exact"/>
        </w:trPr>
        <w:tc>
          <w:tcPr>
            <w:tcBorders>
              <w:top w:val="single" w:color="000000" w:sz="4" w:space="0"/>
              <w:left w:val="single" w:color="000000" w:sz="4" w:space="0"/>
              <w:bottom w:val="single" w:color="000000" w:sz="4" w:space="0"/>
              <w:right w:val="single" w:color="000000" w:sz="4" w:space="0"/>
            </w:tcBorders>
            <w:tcW w:w="1255" w:type="pct"/>
            <w:vAlign w:val="center"/>
            <w:textDirection w:val="lrTb"/>
            <w:noWrap/>
          </w:tcPr>
          <w:p>
            <w:pPr>
              <w:keepNext w:val="false"/>
              <w:keepLines w:val="false"/>
              <w:pageBreakBefore w:val="false"/>
              <w:widowControl w:val="true"/>
              <w:suppressLineNumbers w:val="false"/>
              <w:pBdr/>
              <w:spacing w:line="240" w:lineRule="auto"/>
              <w:ind w:firstLine="0"/>
              <w:jc w:val="center"/>
              <w:rPr>
                <w:rFonts w:hint="eastAsia" w:ascii="黑体" w:hAnsi="黑体" w:eastAsia="黑体" w:cs="黑体"/>
                <w:b w:val="0"/>
                <w:bCs w:val="0"/>
                <w:i w:val="0"/>
                <w:iCs w:val="0"/>
                <w:color w:val="auto"/>
                <w:sz w:val="20"/>
                <w:szCs w:val="20"/>
                <w:u w:val="none"/>
              </w:rPr>
            </w:pPr>
            <w:r>
              <w:rPr>
                <w:rFonts w:hint="eastAsia" w:ascii="黑体" w:hAnsi="黑体" w:eastAsia="黑体" w:cs="黑体"/>
                <w:b w:val="0"/>
                <w:bCs w:val="0"/>
                <w:i w:val="0"/>
                <w:iCs w:val="0"/>
                <w:color w:val="auto"/>
                <w:sz w:val="20"/>
                <w:szCs w:val="20"/>
                <w:u w:val="none"/>
                <w:lang w:val="en-US" w:eastAsia="zh-CN" w:bidi="ar"/>
              </w:rPr>
              <w:t xml:space="preserve">单位</w:t>
            </w:r>
            <w:r>
              <w:rPr>
                <w:rFonts w:hint="eastAsia" w:ascii="黑体" w:hAnsi="黑体" w:eastAsia="黑体" w:cs="黑体"/>
                <w:b w:val="0"/>
                <w:bCs w:val="0"/>
                <w:i w:val="0"/>
                <w:iCs w:val="0"/>
                <w:color w:val="auto"/>
                <w:sz w:val="20"/>
                <w:szCs w:val="20"/>
                <w:u w:val="none"/>
              </w:rPr>
            </w:r>
          </w:p>
        </w:tc>
        <w:tc>
          <w:tcPr>
            <w:tcBorders>
              <w:top w:val="single" w:color="000000" w:sz="4" w:space="0"/>
              <w:left w:val="single" w:color="000000" w:sz="4" w:space="0"/>
              <w:bottom w:val="single" w:color="000000" w:sz="4" w:space="0"/>
              <w:right w:val="single" w:color="000000" w:sz="4" w:space="0"/>
            </w:tcBorders>
            <w:tcW w:w="826" w:type="pct"/>
            <w:vAlign w:val="center"/>
            <w:textDirection w:val="lrTb"/>
            <w:noWrap/>
          </w:tcPr>
          <w:p>
            <w:pPr>
              <w:keepNext w:val="false"/>
              <w:keepLines w:val="false"/>
              <w:pageBreakBefore w:val="false"/>
              <w:widowControl w:val="true"/>
              <w:suppressLineNumbers w:val="false"/>
              <w:pBdr/>
              <w:spacing w:line="240" w:lineRule="auto"/>
              <w:ind w:firstLine="0"/>
              <w:jc w:val="center"/>
              <w:rPr>
                <w:rFonts w:hint="eastAsia" w:ascii="黑体" w:hAnsi="黑体" w:eastAsia="黑体" w:cs="黑体"/>
                <w:b w:val="0"/>
                <w:bCs w:val="0"/>
                <w:i w:val="0"/>
                <w:iCs w:val="0"/>
                <w:color w:val="auto"/>
                <w:sz w:val="20"/>
                <w:szCs w:val="20"/>
                <w:u w:val="none"/>
              </w:rPr>
            </w:pPr>
            <w:r>
              <w:rPr>
                <w:rFonts w:hint="eastAsia" w:ascii="黑体" w:hAnsi="黑体" w:eastAsia="黑体" w:cs="黑体"/>
                <w:b w:val="0"/>
                <w:bCs w:val="0"/>
                <w:i w:val="0"/>
                <w:iCs w:val="0"/>
                <w:color w:val="auto"/>
                <w:sz w:val="20"/>
                <w:szCs w:val="20"/>
                <w:u w:val="none"/>
                <w:lang w:val="en-US" w:eastAsia="zh-CN" w:bidi="ar"/>
              </w:rPr>
              <w:t xml:space="preserve">资金预算数</w:t>
            </w:r>
            <w:r>
              <w:rPr>
                <w:rFonts w:hint="eastAsia" w:ascii="黑体" w:hAnsi="黑体" w:eastAsia="黑体" w:cs="黑体"/>
                <w:b w:val="0"/>
                <w:bCs w:val="0"/>
                <w:i w:val="0"/>
                <w:iCs w:val="0"/>
                <w:color w:val="auto"/>
                <w:sz w:val="20"/>
                <w:szCs w:val="20"/>
                <w:u w:val="none"/>
              </w:rPr>
            </w:r>
          </w:p>
        </w:tc>
        <w:tc>
          <w:tcPr>
            <w:tcBorders>
              <w:top w:val="single" w:color="000000" w:sz="4" w:space="0"/>
              <w:left w:val="single" w:color="000000" w:sz="4" w:space="0"/>
              <w:bottom w:val="single" w:color="000000" w:sz="4" w:space="0"/>
              <w:right w:val="single" w:color="000000" w:sz="4" w:space="0"/>
            </w:tcBorders>
            <w:tcW w:w="690" w:type="pct"/>
            <w:vAlign w:val="center"/>
            <w:textDirection w:val="lrTb"/>
            <w:noWrap/>
          </w:tcPr>
          <w:p>
            <w:pPr>
              <w:keepNext w:val="false"/>
              <w:keepLines w:val="false"/>
              <w:pageBreakBefore w:val="false"/>
              <w:widowControl w:val="true"/>
              <w:suppressLineNumbers w:val="false"/>
              <w:pBdr/>
              <w:spacing w:line="240" w:lineRule="auto"/>
              <w:ind w:firstLine="0"/>
              <w:jc w:val="center"/>
              <w:rPr>
                <w:rFonts w:hint="eastAsia" w:ascii="黑体" w:hAnsi="黑体" w:eastAsia="黑体" w:cs="黑体"/>
                <w:b w:val="0"/>
                <w:bCs w:val="0"/>
                <w:i w:val="0"/>
                <w:iCs w:val="0"/>
                <w:color w:val="auto"/>
                <w:sz w:val="20"/>
                <w:szCs w:val="20"/>
                <w:u w:val="none"/>
              </w:rPr>
            </w:pPr>
            <w:r>
              <w:rPr>
                <w:rFonts w:hint="eastAsia" w:ascii="黑体" w:hAnsi="黑体" w:eastAsia="黑体" w:cs="黑体"/>
                <w:b w:val="0"/>
                <w:bCs w:val="0"/>
                <w:i w:val="0"/>
                <w:iCs w:val="0"/>
                <w:color w:val="auto"/>
                <w:sz w:val="20"/>
                <w:szCs w:val="20"/>
                <w:u w:val="none"/>
                <w:lang w:val="en-US" w:eastAsia="zh-CN" w:bidi="ar"/>
              </w:rPr>
              <w:t xml:space="preserve">资金下达数</w:t>
            </w:r>
            <w:r>
              <w:rPr>
                <w:rFonts w:hint="eastAsia" w:ascii="黑体" w:hAnsi="黑体" w:eastAsia="黑体" w:cs="黑体"/>
                <w:b w:val="0"/>
                <w:bCs w:val="0"/>
                <w:i w:val="0"/>
                <w:iCs w:val="0"/>
                <w:color w:val="auto"/>
                <w:sz w:val="20"/>
                <w:szCs w:val="20"/>
                <w:u w:val="none"/>
              </w:rPr>
            </w:r>
          </w:p>
        </w:tc>
        <w:tc>
          <w:tcPr>
            <w:tcBorders>
              <w:top w:val="single" w:color="000000" w:sz="4" w:space="0"/>
              <w:left w:val="single" w:color="000000" w:sz="4" w:space="0"/>
              <w:bottom w:val="single" w:color="000000" w:sz="4" w:space="0"/>
              <w:right w:val="single" w:color="000000" w:sz="4" w:space="0"/>
            </w:tcBorders>
            <w:tcW w:w="1318" w:type="pct"/>
            <w:vAlign w:val="center"/>
            <w:textDirection w:val="lrTb"/>
            <w:noWrap/>
          </w:tcPr>
          <w:p>
            <w:pPr>
              <w:keepNext w:val="false"/>
              <w:keepLines w:val="false"/>
              <w:pageBreakBefore w:val="false"/>
              <w:widowControl w:val="true"/>
              <w:suppressLineNumbers w:val="false"/>
              <w:pBdr/>
              <w:spacing w:line="240" w:lineRule="auto"/>
              <w:ind w:firstLine="0"/>
              <w:jc w:val="center"/>
              <w:rPr>
                <w:rFonts w:hint="eastAsia" w:ascii="黑体" w:hAnsi="黑体" w:eastAsia="黑体" w:cs="黑体"/>
                <w:b w:val="0"/>
                <w:bCs w:val="0"/>
                <w:i w:val="0"/>
                <w:iCs w:val="0"/>
                <w:color w:val="auto"/>
                <w:sz w:val="20"/>
                <w:szCs w:val="20"/>
                <w:u w:val="none"/>
              </w:rPr>
            </w:pPr>
            <w:r>
              <w:rPr>
                <w:rFonts w:hint="eastAsia" w:ascii="黑体" w:hAnsi="黑体" w:eastAsia="黑体" w:cs="黑体"/>
                <w:b w:val="0"/>
                <w:bCs w:val="0"/>
                <w:i w:val="0"/>
                <w:iCs w:val="0"/>
                <w:color w:val="auto"/>
                <w:sz w:val="20"/>
                <w:szCs w:val="20"/>
                <w:u w:val="none"/>
                <w:lang w:val="en-US" w:eastAsia="zh-CN" w:bidi="ar"/>
              </w:rPr>
              <w:t xml:space="preserve">截至2023年底使用资金</w:t>
            </w:r>
            <w:r>
              <w:rPr>
                <w:rFonts w:hint="eastAsia" w:ascii="黑体" w:hAnsi="黑体" w:eastAsia="黑体" w:cs="黑体"/>
                <w:b w:val="0"/>
                <w:bCs w:val="0"/>
                <w:i w:val="0"/>
                <w:iCs w:val="0"/>
                <w:color w:val="auto"/>
                <w:sz w:val="20"/>
                <w:szCs w:val="20"/>
                <w:u w:val="none"/>
              </w:rPr>
            </w:r>
          </w:p>
        </w:tc>
        <w:tc>
          <w:tcPr>
            <w:tcBorders>
              <w:top w:val="single" w:color="000000" w:sz="4" w:space="0"/>
              <w:left w:val="single" w:color="000000" w:sz="4" w:space="0"/>
              <w:bottom w:val="single" w:color="000000" w:sz="4" w:space="0"/>
              <w:right w:val="single" w:color="000000" w:sz="4" w:space="0"/>
            </w:tcBorders>
            <w:tcW w:w="908" w:type="pct"/>
            <w:vAlign w:val="center"/>
            <w:textDirection w:val="lrTb"/>
            <w:noWrap/>
          </w:tcPr>
          <w:p>
            <w:pPr>
              <w:keepNext w:val="false"/>
              <w:keepLines w:val="false"/>
              <w:pageBreakBefore w:val="false"/>
              <w:widowControl w:val="true"/>
              <w:suppressLineNumbers w:val="false"/>
              <w:pBdr/>
              <w:spacing w:line="240" w:lineRule="auto"/>
              <w:ind w:firstLine="0"/>
              <w:jc w:val="center"/>
              <w:rPr>
                <w:rFonts w:hint="eastAsia" w:ascii="黑体" w:hAnsi="黑体" w:eastAsia="黑体" w:cs="黑体"/>
                <w:b w:val="0"/>
                <w:bCs w:val="0"/>
                <w:i w:val="0"/>
                <w:iCs w:val="0"/>
                <w:color w:val="auto"/>
                <w:sz w:val="20"/>
                <w:szCs w:val="20"/>
                <w:u w:val="none"/>
              </w:rPr>
            </w:pPr>
            <w:r>
              <w:rPr>
                <w:rFonts w:hint="eastAsia" w:ascii="黑体" w:hAnsi="黑体" w:eastAsia="黑体" w:cs="黑体"/>
                <w:b w:val="0"/>
                <w:bCs w:val="0"/>
                <w:i w:val="0"/>
                <w:iCs w:val="0"/>
                <w:color w:val="auto"/>
                <w:sz w:val="20"/>
                <w:szCs w:val="20"/>
                <w:u w:val="none"/>
                <w:lang w:val="en-US" w:eastAsia="zh-CN" w:bidi="ar"/>
              </w:rPr>
              <w:t xml:space="preserve">备注</w:t>
            </w:r>
            <w:r>
              <w:rPr>
                <w:rFonts w:hint="eastAsia" w:ascii="黑体" w:hAnsi="黑体" w:eastAsia="黑体" w:cs="黑体"/>
                <w:b w:val="0"/>
                <w:bCs w:val="0"/>
                <w:i w:val="0"/>
                <w:iCs w:val="0"/>
                <w:color w:val="auto"/>
                <w:sz w:val="20"/>
                <w:szCs w:val="20"/>
                <w:u w:val="none"/>
              </w:rPr>
            </w:r>
          </w:p>
        </w:tc>
      </w:tr>
      <w:tr>
        <w:trPr>
          <w:jc w:val="center"/>
          <w:trHeight w:val="397" w:hRule="exact"/>
        </w:trPr>
        <w:tc>
          <w:tcPr>
            <w:tcBorders>
              <w:top w:val="single" w:color="000000" w:sz="4" w:space="0"/>
              <w:left w:val="single" w:color="000000" w:sz="4" w:space="0"/>
              <w:bottom w:val="single" w:color="000000" w:sz="4" w:space="0"/>
              <w:right w:val="single" w:color="000000" w:sz="4" w:space="0"/>
            </w:tcBorders>
            <w:tcW w:w="1255" w:type="pct"/>
            <w:vAlign w:val="center"/>
            <w:textDirection w:val="lrTb"/>
            <w:noWrap/>
          </w:tcPr>
          <w:p>
            <w:pPr>
              <w:keepNext w:val="false"/>
              <w:keepLines w:val="false"/>
              <w:pageBreakBefore w:val="false"/>
              <w:widowControl w:val="true"/>
              <w:suppressLineNumbers w:val="false"/>
              <w:pBdr/>
              <w:spacing w:line="240" w:lineRule="auto"/>
              <w:ind w:firstLine="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b w:val="0"/>
                <w:i w:val="0"/>
                <w:iCs w:val="0"/>
                <w:color w:val="auto"/>
                <w:sz w:val="20"/>
                <w:szCs w:val="20"/>
                <w:u w:val="none"/>
                <w:lang w:val="en-US" w:eastAsia="zh-CN" w:bidi="ar"/>
              </w:rPr>
              <w:t xml:space="preserve">随州市民政局（本级）</w:t>
            </w:r>
            <w:r>
              <w:rPr>
                <w:rFonts w:hint="default" w:ascii="Times New Roman" w:hAnsi="Times New Roman" w:eastAsia="宋体" w:cs="Times New Roman"/>
                <w:i w:val="0"/>
                <w:iCs w:val="0"/>
                <w:color w:val="auto"/>
                <w:sz w:val="20"/>
                <w:szCs w:val="20"/>
                <w:u w:val="none"/>
              </w:rPr>
            </w:r>
          </w:p>
        </w:tc>
        <w:tc>
          <w:tcPr>
            <w:tcBorders>
              <w:top w:val="single" w:color="000000" w:sz="4" w:space="0"/>
              <w:left w:val="single" w:color="000000" w:sz="4" w:space="0"/>
              <w:bottom w:val="single" w:color="000000" w:sz="4" w:space="0"/>
              <w:right w:val="single" w:color="000000" w:sz="4" w:space="0"/>
            </w:tcBorders>
            <w:tcW w:w="826" w:type="pct"/>
            <w:vAlign w:val="center"/>
            <w:textDirection w:val="lrTb"/>
            <w:noWrap/>
          </w:tcPr>
          <w:p>
            <w:pPr>
              <w:keepNext w:val="false"/>
              <w:keepLines w:val="false"/>
              <w:pageBreakBefore w:val="false"/>
              <w:widowControl w:val="true"/>
              <w:suppressLineNumbers w:val="false"/>
              <w:pBdr/>
              <w:spacing w:line="240" w:lineRule="auto"/>
              <w:ind w:firstLine="0"/>
              <w:jc w:val="right"/>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b w:val="0"/>
                <w:i w:val="0"/>
                <w:iCs w:val="0"/>
                <w:color w:val="auto"/>
                <w:sz w:val="20"/>
                <w:szCs w:val="20"/>
                <w:u w:val="none"/>
                <w:lang w:val="en-US" w:eastAsia="zh-CN" w:bidi="ar"/>
              </w:rPr>
              <w:t xml:space="preserve">444.71</w:t>
            </w:r>
            <w:r>
              <w:rPr>
                <w:rFonts w:hint="default" w:ascii="Times New Roman" w:hAnsi="Times New Roman" w:eastAsia="宋体" w:cs="Times New Roman"/>
                <w:i w:val="0"/>
                <w:iCs w:val="0"/>
                <w:color w:val="auto"/>
                <w:sz w:val="20"/>
                <w:szCs w:val="20"/>
                <w:u w:val="none"/>
              </w:rPr>
            </w:r>
          </w:p>
        </w:tc>
        <w:tc>
          <w:tcPr>
            <w:tcBorders>
              <w:top w:val="single" w:color="000000" w:sz="4" w:space="0"/>
              <w:left w:val="single" w:color="000000" w:sz="4" w:space="0"/>
              <w:bottom w:val="single" w:color="000000" w:sz="4" w:space="0"/>
              <w:right w:val="single" w:color="000000" w:sz="4" w:space="0"/>
            </w:tcBorders>
            <w:tcW w:w="690" w:type="pct"/>
            <w:vAlign w:val="center"/>
            <w:textDirection w:val="lrTb"/>
            <w:noWrap/>
          </w:tcPr>
          <w:p>
            <w:pPr>
              <w:keepNext w:val="false"/>
              <w:keepLines w:val="false"/>
              <w:pageBreakBefore w:val="false"/>
              <w:widowControl w:val="true"/>
              <w:suppressLineNumbers w:val="false"/>
              <w:pBdr/>
              <w:spacing w:line="240" w:lineRule="auto"/>
              <w:ind w:firstLine="0"/>
              <w:jc w:val="right"/>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b w:val="0"/>
                <w:i w:val="0"/>
                <w:iCs w:val="0"/>
                <w:color w:val="auto"/>
                <w:sz w:val="20"/>
                <w:szCs w:val="20"/>
                <w:u w:val="none"/>
                <w:lang w:val="en-US" w:eastAsia="zh-CN" w:bidi="ar"/>
              </w:rPr>
              <w:t xml:space="preserve">249.74</w:t>
            </w:r>
            <w:r>
              <w:rPr>
                <w:rFonts w:hint="default" w:ascii="Times New Roman" w:hAnsi="Times New Roman" w:eastAsia="宋体" w:cs="Times New Roman"/>
                <w:i w:val="0"/>
                <w:iCs w:val="0"/>
                <w:color w:val="auto"/>
                <w:sz w:val="20"/>
                <w:szCs w:val="20"/>
                <w:u w:val="none"/>
              </w:rPr>
            </w:r>
          </w:p>
        </w:tc>
        <w:tc>
          <w:tcPr>
            <w:tcBorders>
              <w:top w:val="single" w:color="000000" w:sz="4" w:space="0"/>
              <w:left w:val="single" w:color="000000" w:sz="4" w:space="0"/>
              <w:bottom w:val="single" w:color="000000" w:sz="4" w:space="0"/>
              <w:right w:val="single" w:color="000000" w:sz="4" w:space="0"/>
            </w:tcBorders>
            <w:tcW w:w="1318" w:type="pct"/>
            <w:vAlign w:val="center"/>
            <w:textDirection w:val="lrTb"/>
            <w:noWrap/>
          </w:tcPr>
          <w:p>
            <w:pPr>
              <w:keepNext w:val="false"/>
              <w:keepLines w:val="false"/>
              <w:pageBreakBefore w:val="false"/>
              <w:widowControl w:val="true"/>
              <w:suppressLineNumbers w:val="false"/>
              <w:pBdr/>
              <w:spacing w:line="240" w:lineRule="auto"/>
              <w:ind w:firstLine="0"/>
              <w:jc w:val="right"/>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b w:val="0"/>
                <w:i w:val="0"/>
                <w:iCs w:val="0"/>
                <w:color w:val="auto"/>
                <w:sz w:val="20"/>
                <w:szCs w:val="20"/>
                <w:u w:val="none"/>
                <w:lang w:val="en-US" w:eastAsia="zh-CN" w:bidi="ar"/>
              </w:rPr>
              <w:t xml:space="preserve">241.17</w:t>
            </w:r>
            <w:r>
              <w:rPr>
                <w:rFonts w:hint="default" w:ascii="Times New Roman" w:hAnsi="Times New Roman" w:eastAsia="宋体" w:cs="Times New Roman"/>
                <w:i w:val="0"/>
                <w:iCs w:val="0"/>
                <w:color w:val="auto"/>
                <w:sz w:val="20"/>
                <w:szCs w:val="20"/>
                <w:u w:val="none"/>
              </w:rPr>
            </w:r>
          </w:p>
        </w:tc>
        <w:tc>
          <w:tcPr>
            <w:tcBorders>
              <w:top w:val="single" w:color="000000" w:sz="4" w:space="0"/>
              <w:left w:val="single" w:color="000000" w:sz="4" w:space="0"/>
              <w:bottom w:val="single" w:color="000000" w:sz="4" w:space="0"/>
              <w:right w:val="single" w:color="000000" w:sz="4" w:space="0"/>
            </w:tcBorders>
            <w:tcW w:w="908" w:type="pct"/>
            <w:vAlign w:val="center"/>
            <w:textDirection w:val="lrTb"/>
            <w:noWrap/>
          </w:tcPr>
          <w:p>
            <w:pPr>
              <w:keepNext w:val="false"/>
              <w:keepLines w:val="false"/>
              <w:pageBreakBefore w:val="false"/>
              <w:pBdr/>
              <w:spacing w:line="240" w:lineRule="auto"/>
              <w:ind w:firstLine="0"/>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rPr>
            </w:r>
            <w:r>
              <w:rPr>
                <w:rFonts w:hint="default" w:ascii="Times New Roman" w:hAnsi="Times New Roman" w:eastAsia="宋体" w:cs="Times New Roman"/>
                <w:i w:val="0"/>
                <w:iCs w:val="0"/>
                <w:color w:val="auto"/>
                <w:sz w:val="20"/>
                <w:szCs w:val="20"/>
                <w:u w:val="none"/>
              </w:rPr>
            </w:r>
          </w:p>
        </w:tc>
      </w:tr>
      <w:tr>
        <w:trPr>
          <w:jc w:val="center"/>
          <w:trHeight w:val="397" w:hRule="exact"/>
        </w:trPr>
        <w:tc>
          <w:tcPr>
            <w:tcBorders>
              <w:top w:val="single" w:color="000000" w:sz="4" w:space="0"/>
              <w:left w:val="single" w:color="000000" w:sz="4" w:space="0"/>
              <w:bottom w:val="single" w:color="000000" w:sz="4" w:space="0"/>
              <w:right w:val="single" w:color="000000" w:sz="4" w:space="0"/>
            </w:tcBorders>
            <w:tcW w:w="1255" w:type="pct"/>
            <w:vAlign w:val="center"/>
            <w:textDirection w:val="lrTb"/>
            <w:noWrap/>
          </w:tcPr>
          <w:p>
            <w:pPr>
              <w:keepNext w:val="false"/>
              <w:keepLines w:val="false"/>
              <w:pageBreakBefore w:val="false"/>
              <w:widowControl w:val="true"/>
              <w:suppressLineNumbers w:val="false"/>
              <w:pBdr/>
              <w:spacing w:line="240" w:lineRule="auto"/>
              <w:ind w:firstLine="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b w:val="0"/>
                <w:i w:val="0"/>
                <w:iCs w:val="0"/>
                <w:color w:val="auto"/>
                <w:sz w:val="20"/>
                <w:szCs w:val="20"/>
                <w:u w:val="none"/>
                <w:lang w:val="en-US" w:eastAsia="zh-CN" w:bidi="ar"/>
              </w:rPr>
              <w:t xml:space="preserve">市慈善总会</w:t>
            </w:r>
            <w:r>
              <w:rPr>
                <w:rFonts w:hint="default" w:ascii="Times New Roman" w:hAnsi="Times New Roman" w:eastAsia="宋体" w:cs="Times New Roman"/>
                <w:i w:val="0"/>
                <w:iCs w:val="0"/>
                <w:color w:val="auto"/>
                <w:sz w:val="20"/>
                <w:szCs w:val="20"/>
                <w:u w:val="none"/>
              </w:rPr>
            </w:r>
          </w:p>
        </w:tc>
        <w:tc>
          <w:tcPr>
            <w:tcBorders>
              <w:top w:val="single" w:color="000000" w:sz="4" w:space="0"/>
              <w:left w:val="single" w:color="000000" w:sz="4" w:space="0"/>
              <w:bottom w:val="single" w:color="000000" w:sz="4" w:space="0"/>
              <w:right w:val="single" w:color="000000" w:sz="4" w:space="0"/>
            </w:tcBorders>
            <w:tcW w:w="826" w:type="pct"/>
            <w:vAlign w:val="center"/>
            <w:textDirection w:val="lrTb"/>
            <w:noWrap/>
          </w:tcPr>
          <w:p>
            <w:pPr>
              <w:keepNext w:val="false"/>
              <w:keepLines w:val="false"/>
              <w:pageBreakBefore w:val="false"/>
              <w:widowControl w:val="true"/>
              <w:suppressLineNumbers w:val="false"/>
              <w:pBdr/>
              <w:spacing w:line="240" w:lineRule="auto"/>
              <w:ind w:firstLine="0"/>
              <w:jc w:val="right"/>
              <w:rPr>
                <w:rFonts w:hint="default" w:ascii="Times New Roman" w:hAnsi="Times New Roman" w:eastAsia="宋体" w:cs="Times New Roman"/>
                <w:i w:val="0"/>
                <w:iCs w:val="0"/>
                <w:color w:val="auto"/>
                <w:sz w:val="20"/>
                <w:szCs w:val="20"/>
                <w:u w:val="none"/>
                <w:lang w:val="en-US"/>
              </w:rPr>
            </w:pPr>
            <w:r>
              <w:rPr>
                <w:rFonts w:hint="default" w:ascii="Times New Roman" w:hAnsi="Times New Roman" w:eastAsia="宋体" w:cs="Times New Roman"/>
                <w:b w:val="0"/>
                <w:i w:val="0"/>
                <w:iCs w:val="0"/>
                <w:color w:val="auto"/>
                <w:sz w:val="20"/>
                <w:szCs w:val="20"/>
                <w:u w:val="none"/>
                <w:lang w:val="en-US" w:eastAsia="zh-CN" w:bidi="ar"/>
              </w:rPr>
              <w:t xml:space="preserve">20.00</w:t>
            </w:r>
            <w:r>
              <w:rPr>
                <w:rFonts w:hint="default" w:ascii="Times New Roman" w:hAnsi="Times New Roman" w:eastAsia="宋体" w:cs="Times New Roman"/>
                <w:i w:val="0"/>
                <w:iCs w:val="0"/>
                <w:color w:val="auto"/>
                <w:sz w:val="20"/>
                <w:szCs w:val="20"/>
                <w:u w:val="none"/>
                <w:lang w:val="en-US"/>
              </w:rPr>
            </w:r>
          </w:p>
        </w:tc>
        <w:tc>
          <w:tcPr>
            <w:tcBorders>
              <w:top w:val="single" w:color="000000" w:sz="4" w:space="0"/>
              <w:left w:val="single" w:color="000000" w:sz="4" w:space="0"/>
              <w:bottom w:val="single" w:color="000000" w:sz="4" w:space="0"/>
              <w:right w:val="single" w:color="000000" w:sz="4" w:space="0"/>
            </w:tcBorders>
            <w:tcW w:w="690" w:type="pct"/>
            <w:vAlign w:val="center"/>
            <w:textDirection w:val="lrTb"/>
            <w:noWrap/>
          </w:tcPr>
          <w:p>
            <w:pPr>
              <w:keepNext w:val="false"/>
              <w:keepLines w:val="false"/>
              <w:pageBreakBefore w:val="false"/>
              <w:widowControl w:val="true"/>
              <w:suppressLineNumbers w:val="false"/>
              <w:pBdr/>
              <w:spacing w:line="240" w:lineRule="auto"/>
              <w:ind w:firstLine="0"/>
              <w:jc w:val="right"/>
              <w:rPr>
                <w:rFonts w:hint="default" w:ascii="Times New Roman" w:hAnsi="Times New Roman" w:eastAsia="宋体" w:cs="Times New Roman"/>
                <w:i w:val="0"/>
                <w:iCs w:val="0"/>
                <w:color w:val="auto"/>
                <w:sz w:val="20"/>
                <w:szCs w:val="20"/>
                <w:u w:val="none"/>
                <w:lang w:val="en-US"/>
              </w:rPr>
            </w:pPr>
            <w:r>
              <w:rPr>
                <w:rFonts w:hint="default" w:ascii="Times New Roman" w:hAnsi="Times New Roman" w:eastAsia="宋体" w:cs="Times New Roman"/>
                <w:b w:val="0"/>
                <w:i w:val="0"/>
                <w:iCs w:val="0"/>
                <w:color w:val="auto"/>
                <w:sz w:val="20"/>
                <w:szCs w:val="20"/>
                <w:u w:val="none"/>
                <w:lang w:val="en-US" w:eastAsia="zh-CN" w:bidi="ar"/>
              </w:rPr>
              <w:t xml:space="preserve">20.00</w:t>
            </w:r>
            <w:r>
              <w:rPr>
                <w:rFonts w:hint="default" w:ascii="Times New Roman" w:hAnsi="Times New Roman" w:eastAsia="宋体" w:cs="Times New Roman"/>
                <w:i w:val="0"/>
                <w:iCs w:val="0"/>
                <w:color w:val="auto"/>
                <w:sz w:val="20"/>
                <w:szCs w:val="20"/>
                <w:u w:val="none"/>
                <w:lang w:val="en-US"/>
              </w:rPr>
            </w:r>
          </w:p>
        </w:tc>
        <w:tc>
          <w:tcPr>
            <w:tcBorders>
              <w:top w:val="single" w:color="000000" w:sz="4" w:space="0"/>
              <w:left w:val="single" w:color="000000" w:sz="4" w:space="0"/>
              <w:bottom w:val="single" w:color="000000" w:sz="4" w:space="0"/>
              <w:right w:val="single" w:color="000000" w:sz="4" w:space="0"/>
            </w:tcBorders>
            <w:tcW w:w="1318" w:type="pct"/>
            <w:vAlign w:val="center"/>
            <w:textDirection w:val="lrTb"/>
            <w:noWrap/>
          </w:tcPr>
          <w:p>
            <w:pPr>
              <w:keepNext w:val="false"/>
              <w:keepLines w:val="false"/>
              <w:pageBreakBefore w:val="false"/>
              <w:widowControl w:val="true"/>
              <w:suppressLineNumbers w:val="false"/>
              <w:pBdr/>
              <w:spacing w:line="240" w:lineRule="auto"/>
              <w:ind w:firstLine="0"/>
              <w:jc w:val="right"/>
              <w:rPr>
                <w:rFonts w:hint="default" w:ascii="Times New Roman" w:hAnsi="Times New Roman" w:eastAsia="宋体" w:cs="Times New Roman"/>
                <w:i w:val="0"/>
                <w:iCs w:val="0"/>
                <w:color w:val="auto"/>
                <w:sz w:val="20"/>
                <w:szCs w:val="20"/>
                <w:u w:val="none"/>
                <w:lang w:val="en-US"/>
              </w:rPr>
            </w:pPr>
            <w:r>
              <w:rPr>
                <w:rFonts w:hint="default" w:ascii="Times New Roman" w:hAnsi="Times New Roman" w:eastAsia="宋体" w:cs="Times New Roman"/>
                <w:b w:val="0"/>
                <w:i w:val="0"/>
                <w:iCs w:val="0"/>
                <w:color w:val="auto"/>
                <w:sz w:val="20"/>
                <w:szCs w:val="20"/>
                <w:u w:val="none"/>
                <w:lang w:val="en-US" w:eastAsia="zh-CN" w:bidi="ar"/>
              </w:rPr>
              <w:t xml:space="preserve">20.00</w:t>
            </w:r>
            <w:r>
              <w:rPr>
                <w:rFonts w:hint="default" w:ascii="Times New Roman" w:hAnsi="Times New Roman" w:eastAsia="宋体" w:cs="Times New Roman"/>
                <w:i w:val="0"/>
                <w:iCs w:val="0"/>
                <w:color w:val="auto"/>
                <w:sz w:val="20"/>
                <w:szCs w:val="20"/>
                <w:u w:val="none"/>
                <w:lang w:val="en-US"/>
              </w:rPr>
            </w:r>
          </w:p>
        </w:tc>
        <w:tc>
          <w:tcPr>
            <w:tcBorders>
              <w:top w:val="single" w:color="000000" w:sz="4" w:space="0"/>
              <w:left w:val="single" w:color="000000" w:sz="4" w:space="0"/>
              <w:bottom w:val="single" w:color="000000" w:sz="4" w:space="0"/>
              <w:right w:val="single" w:color="000000" w:sz="4" w:space="0"/>
            </w:tcBorders>
            <w:tcW w:w="908" w:type="pct"/>
            <w:vAlign w:val="center"/>
            <w:textDirection w:val="lrTb"/>
            <w:noWrap/>
          </w:tcPr>
          <w:p>
            <w:pPr>
              <w:keepNext w:val="false"/>
              <w:keepLines w:val="false"/>
              <w:pageBreakBefore w:val="false"/>
              <w:pBdr/>
              <w:spacing w:line="240" w:lineRule="auto"/>
              <w:ind w:firstLine="0"/>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rPr>
            </w:r>
            <w:r>
              <w:rPr>
                <w:rFonts w:hint="default" w:ascii="Times New Roman" w:hAnsi="Times New Roman" w:eastAsia="宋体" w:cs="Times New Roman"/>
                <w:i w:val="0"/>
                <w:iCs w:val="0"/>
                <w:color w:val="auto"/>
                <w:sz w:val="20"/>
                <w:szCs w:val="20"/>
                <w:u w:val="none"/>
              </w:rPr>
            </w:r>
          </w:p>
        </w:tc>
      </w:tr>
      <w:tr>
        <w:trPr>
          <w:jc w:val="center"/>
          <w:trHeight w:val="602" w:hRule="exact"/>
        </w:trPr>
        <w:tc>
          <w:tcPr>
            <w:tcBorders>
              <w:top w:val="single" w:color="000000" w:sz="4" w:space="0"/>
              <w:left w:val="single" w:color="000000" w:sz="4" w:space="0"/>
              <w:bottom w:val="single" w:color="000000" w:sz="4" w:space="0"/>
              <w:right w:val="single" w:color="000000" w:sz="4" w:space="0"/>
            </w:tcBorders>
            <w:tcW w:w="1255" w:type="pct"/>
            <w:vAlign w:val="center"/>
            <w:textDirection w:val="lrTb"/>
            <w:noWrap/>
          </w:tcPr>
          <w:p>
            <w:pPr>
              <w:keepNext w:val="false"/>
              <w:keepLines w:val="false"/>
              <w:pageBreakBefore w:val="false"/>
              <w:widowControl w:val="true"/>
              <w:suppressLineNumbers w:val="false"/>
              <w:pBdr/>
              <w:spacing w:line="240" w:lineRule="auto"/>
              <w:ind w:firstLine="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b w:val="0"/>
                <w:i w:val="0"/>
                <w:iCs w:val="0"/>
                <w:color w:val="auto"/>
                <w:sz w:val="20"/>
                <w:szCs w:val="20"/>
                <w:u w:val="none"/>
                <w:lang w:val="en-US" w:eastAsia="zh-CN" w:bidi="ar"/>
              </w:rPr>
              <w:t xml:space="preserve">市救助站</w:t>
            </w:r>
            <w:r>
              <w:rPr>
                <w:rFonts w:hint="default" w:ascii="Times New Roman" w:hAnsi="Times New Roman" w:eastAsia="宋体" w:cs="Times New Roman"/>
                <w:i w:val="0"/>
                <w:iCs w:val="0"/>
                <w:color w:val="auto"/>
                <w:sz w:val="20"/>
                <w:szCs w:val="20"/>
                <w:u w:val="none"/>
              </w:rPr>
            </w:r>
          </w:p>
        </w:tc>
        <w:tc>
          <w:tcPr>
            <w:tcBorders>
              <w:top w:val="single" w:color="000000" w:sz="4" w:space="0"/>
              <w:left w:val="single" w:color="000000" w:sz="4" w:space="0"/>
              <w:bottom w:val="single" w:color="000000" w:sz="4" w:space="0"/>
              <w:right w:val="single" w:color="000000" w:sz="4" w:space="0"/>
            </w:tcBorders>
            <w:tcW w:w="826" w:type="pct"/>
            <w:vAlign w:val="center"/>
            <w:textDirection w:val="lrTb"/>
            <w:noWrap/>
          </w:tcPr>
          <w:p>
            <w:pPr>
              <w:keepNext w:val="false"/>
              <w:keepLines w:val="false"/>
              <w:pageBreakBefore w:val="false"/>
              <w:widowControl w:val="true"/>
              <w:suppressLineNumbers w:val="false"/>
              <w:pBdr/>
              <w:spacing w:line="240" w:lineRule="auto"/>
              <w:ind w:firstLine="0"/>
              <w:jc w:val="right"/>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b w:val="0"/>
                <w:i w:val="0"/>
                <w:iCs w:val="0"/>
                <w:color w:val="auto"/>
                <w:sz w:val="20"/>
                <w:szCs w:val="20"/>
                <w:u w:val="none"/>
                <w:lang w:val="en-US" w:eastAsia="zh-CN" w:bidi="ar"/>
              </w:rPr>
              <w:t xml:space="preserve">121.73</w:t>
            </w:r>
            <w:r>
              <w:rPr>
                <w:rFonts w:hint="default" w:ascii="Times New Roman" w:hAnsi="Times New Roman" w:eastAsia="宋体" w:cs="Times New Roman"/>
                <w:i w:val="0"/>
                <w:iCs w:val="0"/>
                <w:color w:val="auto"/>
                <w:sz w:val="20"/>
                <w:szCs w:val="20"/>
                <w:u w:val="none"/>
              </w:rPr>
            </w:r>
          </w:p>
        </w:tc>
        <w:tc>
          <w:tcPr>
            <w:tcBorders>
              <w:top w:val="single" w:color="000000" w:sz="4" w:space="0"/>
              <w:left w:val="single" w:color="000000" w:sz="4" w:space="0"/>
              <w:bottom w:val="single" w:color="000000" w:sz="4" w:space="0"/>
              <w:right w:val="single" w:color="000000" w:sz="4" w:space="0"/>
            </w:tcBorders>
            <w:tcW w:w="690" w:type="pct"/>
            <w:vAlign w:val="center"/>
            <w:textDirection w:val="lrTb"/>
            <w:noWrap/>
          </w:tcPr>
          <w:p>
            <w:pPr>
              <w:keepNext w:val="false"/>
              <w:keepLines w:val="false"/>
              <w:pageBreakBefore w:val="false"/>
              <w:widowControl w:val="true"/>
              <w:suppressLineNumbers w:val="false"/>
              <w:pBdr/>
              <w:spacing w:line="240" w:lineRule="auto"/>
              <w:ind w:firstLine="0"/>
              <w:jc w:val="right"/>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b w:val="0"/>
                <w:i w:val="0"/>
                <w:iCs w:val="0"/>
                <w:color w:val="auto"/>
                <w:sz w:val="20"/>
                <w:szCs w:val="20"/>
                <w:u w:val="none"/>
                <w:lang w:val="en-US" w:eastAsia="zh-CN" w:bidi="ar"/>
              </w:rPr>
              <w:t xml:space="preserve">121.73</w:t>
            </w:r>
            <w:r>
              <w:rPr>
                <w:rFonts w:hint="default" w:ascii="Times New Roman" w:hAnsi="Times New Roman" w:eastAsia="宋体" w:cs="Times New Roman"/>
                <w:i w:val="0"/>
                <w:iCs w:val="0"/>
                <w:color w:val="auto"/>
                <w:sz w:val="20"/>
                <w:szCs w:val="20"/>
                <w:u w:val="none"/>
              </w:rPr>
            </w:r>
          </w:p>
        </w:tc>
        <w:tc>
          <w:tcPr>
            <w:tcBorders>
              <w:top w:val="single" w:color="000000" w:sz="4" w:space="0"/>
              <w:left w:val="single" w:color="000000" w:sz="4" w:space="0"/>
              <w:bottom w:val="single" w:color="000000" w:sz="4" w:space="0"/>
              <w:right w:val="single" w:color="000000" w:sz="4" w:space="0"/>
            </w:tcBorders>
            <w:tcW w:w="1318" w:type="pct"/>
            <w:vAlign w:val="center"/>
            <w:textDirection w:val="lrTb"/>
            <w:noWrap/>
          </w:tcPr>
          <w:p>
            <w:pPr>
              <w:keepNext w:val="false"/>
              <w:keepLines w:val="false"/>
              <w:pageBreakBefore w:val="false"/>
              <w:widowControl w:val="true"/>
              <w:suppressLineNumbers w:val="false"/>
              <w:pBdr/>
              <w:spacing w:line="240" w:lineRule="auto"/>
              <w:ind w:firstLine="0"/>
              <w:jc w:val="right"/>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b w:val="0"/>
                <w:i w:val="0"/>
                <w:iCs w:val="0"/>
                <w:color w:val="auto"/>
                <w:sz w:val="20"/>
                <w:szCs w:val="20"/>
                <w:u w:val="none"/>
                <w:lang w:val="en-US" w:eastAsia="zh-CN" w:bidi="ar"/>
              </w:rPr>
              <w:t xml:space="preserve">50.91</w:t>
            </w:r>
            <w:r>
              <w:rPr>
                <w:rFonts w:hint="default" w:ascii="Times New Roman" w:hAnsi="Times New Roman" w:eastAsia="宋体" w:cs="Times New Roman"/>
                <w:i w:val="0"/>
                <w:iCs w:val="0"/>
                <w:color w:val="auto"/>
                <w:sz w:val="20"/>
                <w:szCs w:val="20"/>
                <w:u w:val="none"/>
              </w:rPr>
            </w:r>
          </w:p>
        </w:tc>
        <w:tc>
          <w:tcPr>
            <w:tcBorders>
              <w:top w:val="single" w:color="000000" w:sz="4" w:space="0"/>
              <w:left w:val="single" w:color="000000" w:sz="4" w:space="0"/>
              <w:bottom w:val="single" w:color="000000" w:sz="4" w:space="0"/>
              <w:right w:val="single" w:color="000000" w:sz="4" w:space="0"/>
            </w:tcBorders>
            <w:tcW w:w="908" w:type="pct"/>
            <w:vAlign w:val="center"/>
            <w:textDirection w:val="lrTb"/>
            <w:noWrap w:val="false"/>
          </w:tcPr>
          <w:p>
            <w:pPr>
              <w:keepNext w:val="false"/>
              <w:keepLines w:val="false"/>
              <w:pageBreakBefore w:val="false"/>
              <w:widowControl w:val="true"/>
              <w:suppressLineNumbers w:val="false"/>
              <w:pBdr/>
              <w:spacing w:line="240" w:lineRule="auto"/>
              <w:ind w:firstLine="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b w:val="0"/>
                <w:i w:val="0"/>
                <w:iCs w:val="0"/>
                <w:color w:val="auto"/>
                <w:sz w:val="20"/>
                <w:szCs w:val="20"/>
                <w:u w:val="none"/>
                <w:lang w:val="en-US" w:eastAsia="zh-CN" w:bidi="ar"/>
              </w:rPr>
              <w:t xml:space="preserve">以前年度结转指标</w:t>
            </w:r>
            <w:r>
              <w:rPr>
                <w:rFonts w:hint="default" w:ascii="Times New Roman" w:hAnsi="Times New Roman" w:eastAsia="宋体" w:cs="Times New Roman"/>
                <w:i w:val="0"/>
                <w:iCs w:val="0"/>
                <w:color w:val="auto"/>
                <w:sz w:val="20"/>
                <w:szCs w:val="20"/>
                <w:u w:val="none"/>
              </w:rPr>
            </w:r>
          </w:p>
        </w:tc>
      </w:tr>
      <w:tr>
        <w:trPr>
          <w:jc w:val="center"/>
          <w:trHeight w:val="397" w:hRule="exact"/>
        </w:trPr>
        <w:tc>
          <w:tcPr>
            <w:tcBorders>
              <w:top w:val="single" w:color="000000" w:sz="4" w:space="0"/>
              <w:left w:val="single" w:color="000000" w:sz="4" w:space="0"/>
              <w:bottom w:val="single" w:color="000000" w:sz="4" w:space="0"/>
              <w:right w:val="single" w:color="000000" w:sz="4" w:space="0"/>
            </w:tcBorders>
            <w:tcW w:w="1255" w:type="pct"/>
            <w:vAlign w:val="center"/>
            <w:textDirection w:val="lrTb"/>
            <w:noWrap/>
          </w:tcPr>
          <w:p>
            <w:pPr>
              <w:keepNext w:val="false"/>
              <w:keepLines w:val="false"/>
              <w:pageBreakBefore w:val="false"/>
              <w:widowControl w:val="true"/>
              <w:suppressLineNumbers w:val="false"/>
              <w:pBdr/>
              <w:spacing w:line="240" w:lineRule="auto"/>
              <w:ind w:firstLine="0"/>
              <w:jc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b w:val="0"/>
                <w:i w:val="0"/>
                <w:iCs w:val="0"/>
                <w:color w:val="auto"/>
                <w:sz w:val="20"/>
                <w:szCs w:val="20"/>
                <w:u w:val="none"/>
                <w:lang w:val="en-US" w:eastAsia="zh-CN" w:bidi="ar"/>
              </w:rPr>
              <w:t xml:space="preserve">市社会福利中心</w:t>
            </w:r>
            <w:r>
              <w:rPr>
                <w:rFonts w:hint="default" w:ascii="Times New Roman" w:hAnsi="Times New Roman" w:eastAsia="宋体" w:cs="Times New Roman"/>
                <w:i w:val="0"/>
                <w:iCs w:val="0"/>
                <w:color w:val="auto"/>
                <w:sz w:val="20"/>
                <w:szCs w:val="20"/>
                <w:u w:val="none"/>
              </w:rPr>
            </w:r>
          </w:p>
        </w:tc>
        <w:tc>
          <w:tcPr>
            <w:tcBorders>
              <w:top w:val="single" w:color="000000" w:sz="4" w:space="0"/>
              <w:left w:val="single" w:color="000000" w:sz="4" w:space="0"/>
              <w:bottom w:val="single" w:color="000000" w:sz="4" w:space="0"/>
              <w:right w:val="single" w:color="000000" w:sz="4" w:space="0"/>
            </w:tcBorders>
            <w:tcW w:w="826" w:type="pct"/>
            <w:vAlign w:val="center"/>
            <w:textDirection w:val="lrTb"/>
            <w:noWrap/>
          </w:tcPr>
          <w:p>
            <w:pPr>
              <w:keepNext w:val="false"/>
              <w:keepLines w:val="false"/>
              <w:pageBreakBefore w:val="false"/>
              <w:widowControl w:val="true"/>
              <w:suppressLineNumbers w:val="false"/>
              <w:pBdr/>
              <w:spacing w:line="240" w:lineRule="auto"/>
              <w:ind w:firstLine="0"/>
              <w:jc w:val="right"/>
              <w:rPr>
                <w:rFonts w:hint="default" w:ascii="Times New Roman" w:hAnsi="Times New Roman" w:eastAsia="宋体" w:cs="Times New Roman"/>
                <w:i w:val="0"/>
                <w:iCs w:val="0"/>
                <w:color w:val="auto"/>
                <w:sz w:val="20"/>
                <w:szCs w:val="20"/>
                <w:u w:val="none"/>
                <w:lang w:val="en-US"/>
              </w:rPr>
            </w:pPr>
            <w:r>
              <w:rPr>
                <w:rFonts w:hint="default" w:ascii="Times New Roman" w:hAnsi="Times New Roman" w:eastAsia="宋体" w:cs="Times New Roman"/>
                <w:b w:val="0"/>
                <w:i w:val="0"/>
                <w:iCs w:val="0"/>
                <w:color w:val="auto"/>
                <w:sz w:val="20"/>
                <w:szCs w:val="20"/>
                <w:u w:val="none"/>
                <w:lang w:val="en-US" w:eastAsia="zh-CN" w:bidi="ar"/>
              </w:rPr>
              <w:t xml:space="preserve">139.00</w:t>
            </w:r>
            <w:r>
              <w:rPr>
                <w:rFonts w:hint="default" w:ascii="Times New Roman" w:hAnsi="Times New Roman" w:eastAsia="宋体" w:cs="Times New Roman"/>
                <w:i w:val="0"/>
                <w:iCs w:val="0"/>
                <w:color w:val="auto"/>
                <w:sz w:val="20"/>
                <w:szCs w:val="20"/>
                <w:u w:val="none"/>
                <w:lang w:val="en-US"/>
              </w:rPr>
            </w:r>
          </w:p>
        </w:tc>
        <w:tc>
          <w:tcPr>
            <w:tcBorders>
              <w:top w:val="single" w:color="000000" w:sz="4" w:space="0"/>
              <w:left w:val="single" w:color="000000" w:sz="4" w:space="0"/>
              <w:bottom w:val="single" w:color="000000" w:sz="4" w:space="0"/>
              <w:right w:val="single" w:color="000000" w:sz="4" w:space="0"/>
            </w:tcBorders>
            <w:tcW w:w="690" w:type="pct"/>
            <w:vAlign w:val="center"/>
            <w:textDirection w:val="lrTb"/>
            <w:noWrap/>
          </w:tcPr>
          <w:p>
            <w:pPr>
              <w:keepNext w:val="false"/>
              <w:keepLines w:val="false"/>
              <w:pageBreakBefore w:val="false"/>
              <w:widowControl w:val="true"/>
              <w:suppressLineNumbers w:val="false"/>
              <w:pBdr/>
              <w:spacing w:line="240" w:lineRule="auto"/>
              <w:ind w:firstLine="0"/>
              <w:jc w:val="right"/>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b w:val="0"/>
                <w:i w:val="0"/>
                <w:iCs w:val="0"/>
                <w:color w:val="auto"/>
                <w:sz w:val="20"/>
                <w:szCs w:val="20"/>
                <w:u w:val="none"/>
                <w:lang w:val="en-US" w:eastAsia="zh-CN" w:bidi="ar"/>
              </w:rPr>
              <w:t xml:space="preserve">97.18</w:t>
            </w:r>
            <w:r>
              <w:rPr>
                <w:rFonts w:hint="default" w:ascii="Times New Roman" w:hAnsi="Times New Roman" w:eastAsia="宋体" w:cs="Times New Roman"/>
                <w:i w:val="0"/>
                <w:iCs w:val="0"/>
                <w:color w:val="auto"/>
                <w:sz w:val="20"/>
                <w:szCs w:val="20"/>
                <w:u w:val="none"/>
              </w:rPr>
            </w:r>
          </w:p>
        </w:tc>
        <w:tc>
          <w:tcPr>
            <w:tcBorders>
              <w:top w:val="single" w:color="000000" w:sz="4" w:space="0"/>
              <w:left w:val="single" w:color="000000" w:sz="4" w:space="0"/>
              <w:bottom w:val="single" w:color="000000" w:sz="4" w:space="0"/>
              <w:right w:val="single" w:color="000000" w:sz="4" w:space="0"/>
            </w:tcBorders>
            <w:tcW w:w="1318" w:type="pct"/>
            <w:vAlign w:val="center"/>
            <w:textDirection w:val="lrTb"/>
            <w:noWrap/>
          </w:tcPr>
          <w:p>
            <w:pPr>
              <w:keepNext w:val="false"/>
              <w:keepLines w:val="false"/>
              <w:pageBreakBefore w:val="false"/>
              <w:widowControl w:val="true"/>
              <w:suppressLineNumbers w:val="false"/>
              <w:pBdr/>
              <w:spacing w:line="240" w:lineRule="auto"/>
              <w:ind w:firstLine="0"/>
              <w:jc w:val="right"/>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b w:val="0"/>
                <w:i w:val="0"/>
                <w:iCs w:val="0"/>
                <w:color w:val="auto"/>
                <w:sz w:val="20"/>
                <w:szCs w:val="20"/>
                <w:u w:val="none"/>
                <w:lang w:val="en-US" w:eastAsia="zh-CN" w:bidi="ar"/>
              </w:rPr>
              <w:t xml:space="preserve">97.18</w:t>
            </w:r>
            <w:r>
              <w:rPr>
                <w:rFonts w:hint="default" w:ascii="Times New Roman" w:hAnsi="Times New Roman" w:eastAsia="宋体" w:cs="Times New Roman"/>
                <w:i w:val="0"/>
                <w:iCs w:val="0"/>
                <w:color w:val="auto"/>
                <w:sz w:val="20"/>
                <w:szCs w:val="20"/>
                <w:u w:val="none"/>
              </w:rPr>
            </w:r>
          </w:p>
        </w:tc>
        <w:tc>
          <w:tcPr>
            <w:tcBorders>
              <w:top w:val="single" w:color="000000" w:sz="4" w:space="0"/>
              <w:left w:val="single" w:color="000000" w:sz="4" w:space="0"/>
              <w:bottom w:val="single" w:color="000000" w:sz="4" w:space="0"/>
              <w:right w:val="single" w:color="000000" w:sz="4" w:space="0"/>
            </w:tcBorders>
            <w:tcW w:w="908" w:type="pct"/>
            <w:vAlign w:val="center"/>
            <w:textDirection w:val="lrTb"/>
            <w:noWrap/>
          </w:tcPr>
          <w:p>
            <w:pPr>
              <w:keepNext w:val="false"/>
              <w:keepLines w:val="false"/>
              <w:pageBreakBefore w:val="false"/>
              <w:pBdr/>
              <w:spacing w:line="240" w:lineRule="auto"/>
              <w:ind w:firstLine="0"/>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sz w:val="20"/>
                <w:szCs w:val="20"/>
                <w:u w:val="none"/>
              </w:rPr>
            </w:r>
            <w:r>
              <w:rPr>
                <w:rFonts w:hint="default" w:ascii="Times New Roman" w:hAnsi="Times New Roman" w:eastAsia="宋体" w:cs="Times New Roman"/>
                <w:i w:val="0"/>
                <w:iCs w:val="0"/>
                <w:color w:val="auto"/>
                <w:sz w:val="20"/>
                <w:szCs w:val="20"/>
                <w:u w:val="none"/>
              </w:rPr>
            </w:r>
          </w:p>
        </w:tc>
      </w:tr>
      <w:tr>
        <w:trPr>
          <w:jc w:val="center"/>
          <w:trHeight w:val="397" w:hRule="exact"/>
        </w:trPr>
        <w:tc>
          <w:tcPr>
            <w:tcBorders>
              <w:top w:val="single" w:color="000000" w:sz="4" w:space="0"/>
              <w:left w:val="single" w:color="000000" w:sz="4" w:space="0"/>
              <w:bottom w:val="single" w:color="000000" w:sz="4" w:space="0"/>
              <w:right w:val="single" w:color="000000" w:sz="4" w:space="0"/>
            </w:tcBorders>
            <w:tcW w:w="1255" w:type="pct"/>
            <w:vAlign w:val="center"/>
            <w:textDirection w:val="lrTb"/>
            <w:noWrap/>
          </w:tcPr>
          <w:p>
            <w:pPr>
              <w:keepNext w:val="false"/>
              <w:keepLines w:val="false"/>
              <w:pageBreakBefore w:val="false"/>
              <w:widowControl w:val="true"/>
              <w:suppressLineNumbers w:val="false"/>
              <w:pBdr/>
              <w:spacing w:line="240" w:lineRule="auto"/>
              <w:ind w:firstLine="0"/>
              <w:jc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eastAsia="宋体" w:cs="Times New Roman"/>
                <w:b/>
                <w:bCs/>
                <w:i w:val="0"/>
                <w:iCs w:val="0"/>
                <w:color w:val="auto"/>
                <w:sz w:val="20"/>
                <w:szCs w:val="20"/>
                <w:u w:val="none"/>
                <w:lang w:val="en-US" w:eastAsia="zh-CN" w:bidi="ar"/>
              </w:rPr>
              <w:t xml:space="preserve">合计</w:t>
            </w:r>
            <w:r>
              <w:rPr>
                <w:rFonts w:hint="default" w:ascii="Times New Roman" w:hAnsi="Times New Roman" w:eastAsia="宋体" w:cs="Times New Roman"/>
                <w:b/>
                <w:bCs/>
                <w:i w:val="0"/>
                <w:iCs w:val="0"/>
                <w:color w:val="auto"/>
                <w:sz w:val="20"/>
                <w:szCs w:val="20"/>
                <w:u w:val="none"/>
              </w:rPr>
            </w:r>
          </w:p>
        </w:tc>
        <w:tc>
          <w:tcPr>
            <w:tcBorders>
              <w:top w:val="single" w:color="000000" w:sz="4" w:space="0"/>
              <w:left w:val="single" w:color="000000" w:sz="4" w:space="0"/>
              <w:bottom w:val="single" w:color="000000" w:sz="4" w:space="0"/>
              <w:right w:val="single" w:color="000000" w:sz="4" w:space="0"/>
            </w:tcBorders>
            <w:tcW w:w="826" w:type="pct"/>
            <w:vAlign w:val="center"/>
            <w:textDirection w:val="lrTb"/>
            <w:noWrap/>
          </w:tcPr>
          <w:p>
            <w:pPr>
              <w:keepNext w:val="false"/>
              <w:keepLines w:val="false"/>
              <w:pageBreakBefore w:val="false"/>
              <w:widowControl w:val="true"/>
              <w:suppressLineNumbers w:val="false"/>
              <w:pBdr/>
              <w:spacing w:line="240" w:lineRule="auto"/>
              <w:ind w:firstLine="0"/>
              <w:jc w:val="right"/>
              <w:rPr>
                <w:rFonts w:hint="default" w:ascii="Times New Roman" w:hAnsi="Times New Roman" w:eastAsia="宋体" w:cs="Times New Roman"/>
                <w:b/>
                <w:bCs/>
                <w:i w:val="0"/>
                <w:iCs w:val="0"/>
                <w:color w:val="auto"/>
                <w:sz w:val="20"/>
                <w:szCs w:val="20"/>
                <w:u w:val="none"/>
              </w:rPr>
            </w:pPr>
            <w:r>
              <w:rPr>
                <w:rFonts w:hint="default" w:ascii="Times New Roman" w:hAnsi="Times New Roman" w:eastAsia="宋体" w:cs="Times New Roman"/>
                <w:b/>
                <w:bCs/>
                <w:i w:val="0"/>
                <w:iCs w:val="0"/>
                <w:color w:val="auto"/>
                <w:sz w:val="20"/>
                <w:szCs w:val="20"/>
                <w:u w:val="none"/>
                <w:lang w:val="en-US" w:eastAsia="zh-CN" w:bidi="ar"/>
              </w:rPr>
              <w:t xml:space="preserve">725.44</w:t>
            </w:r>
            <w:r>
              <w:rPr>
                <w:rFonts w:hint="default" w:ascii="Times New Roman" w:hAnsi="Times New Roman" w:eastAsia="宋体" w:cs="Times New Roman"/>
                <w:b/>
                <w:bCs/>
                <w:i w:val="0"/>
                <w:iCs w:val="0"/>
                <w:color w:val="auto"/>
                <w:sz w:val="20"/>
                <w:szCs w:val="20"/>
                <w:u w:val="none"/>
              </w:rPr>
            </w:r>
          </w:p>
        </w:tc>
        <w:tc>
          <w:tcPr>
            <w:tcBorders>
              <w:top w:val="single" w:color="000000" w:sz="4" w:space="0"/>
              <w:left w:val="single" w:color="000000" w:sz="4" w:space="0"/>
              <w:bottom w:val="single" w:color="000000" w:sz="4" w:space="0"/>
              <w:right w:val="single" w:color="000000" w:sz="4" w:space="0"/>
            </w:tcBorders>
            <w:tcW w:w="690" w:type="pct"/>
            <w:vAlign w:val="center"/>
            <w:textDirection w:val="lrTb"/>
            <w:noWrap/>
          </w:tcPr>
          <w:p>
            <w:pPr>
              <w:keepNext w:val="false"/>
              <w:keepLines w:val="false"/>
              <w:pageBreakBefore w:val="false"/>
              <w:widowControl w:val="true"/>
              <w:suppressLineNumbers w:val="false"/>
              <w:pBdr/>
              <w:spacing w:line="240" w:lineRule="auto"/>
              <w:ind w:firstLine="0"/>
              <w:jc w:val="right"/>
              <w:rPr>
                <w:rFonts w:hint="default" w:ascii="Times New Roman" w:hAnsi="Times New Roman" w:eastAsia="宋体" w:cs="Times New Roman"/>
                <w:b/>
                <w:bCs/>
                <w:i w:val="0"/>
                <w:iCs w:val="0"/>
                <w:color w:val="auto"/>
                <w:sz w:val="20"/>
                <w:szCs w:val="20"/>
                <w:u w:val="none"/>
              </w:rPr>
            </w:pPr>
            <w:r>
              <w:rPr>
                <w:rFonts w:hint="default" w:ascii="Times New Roman" w:hAnsi="Times New Roman" w:eastAsia="宋体" w:cs="Times New Roman"/>
                <w:b/>
                <w:bCs/>
                <w:i w:val="0"/>
                <w:iCs w:val="0"/>
                <w:color w:val="auto"/>
                <w:sz w:val="20"/>
                <w:szCs w:val="20"/>
                <w:u w:val="none"/>
                <w:lang w:val="en-US" w:eastAsia="zh-CN" w:bidi="ar"/>
              </w:rPr>
              <w:t xml:space="preserve">488.65</w:t>
            </w:r>
            <w:r>
              <w:rPr>
                <w:rFonts w:hint="default" w:ascii="Times New Roman" w:hAnsi="Times New Roman" w:eastAsia="宋体" w:cs="Times New Roman"/>
                <w:b/>
                <w:bCs/>
                <w:i w:val="0"/>
                <w:iCs w:val="0"/>
                <w:color w:val="auto"/>
                <w:sz w:val="20"/>
                <w:szCs w:val="20"/>
                <w:u w:val="none"/>
              </w:rPr>
            </w:r>
          </w:p>
        </w:tc>
        <w:tc>
          <w:tcPr>
            <w:tcBorders>
              <w:top w:val="single" w:color="000000" w:sz="4" w:space="0"/>
              <w:left w:val="single" w:color="000000" w:sz="4" w:space="0"/>
              <w:bottom w:val="single" w:color="000000" w:sz="4" w:space="0"/>
              <w:right w:val="single" w:color="000000" w:sz="4" w:space="0"/>
            </w:tcBorders>
            <w:tcW w:w="1318" w:type="pct"/>
            <w:vAlign w:val="center"/>
            <w:textDirection w:val="lrTb"/>
            <w:noWrap/>
          </w:tcPr>
          <w:p>
            <w:pPr>
              <w:keepNext w:val="false"/>
              <w:keepLines w:val="false"/>
              <w:pageBreakBefore w:val="false"/>
              <w:widowControl w:val="true"/>
              <w:suppressLineNumbers w:val="false"/>
              <w:pBdr/>
              <w:spacing w:line="240" w:lineRule="auto"/>
              <w:ind w:firstLine="0"/>
              <w:jc w:val="right"/>
              <w:rPr>
                <w:rFonts w:hint="default" w:ascii="Times New Roman" w:hAnsi="Times New Roman" w:eastAsia="宋体" w:cs="Times New Roman"/>
                <w:b/>
                <w:bCs/>
                <w:i w:val="0"/>
                <w:iCs w:val="0"/>
                <w:color w:val="auto"/>
                <w:sz w:val="20"/>
                <w:szCs w:val="20"/>
                <w:u w:val="none"/>
              </w:rPr>
            </w:pPr>
            <w:r>
              <w:rPr>
                <w:rFonts w:hint="default" w:ascii="Times New Roman" w:hAnsi="Times New Roman" w:eastAsia="宋体" w:cs="Times New Roman"/>
                <w:b/>
                <w:bCs/>
                <w:i w:val="0"/>
                <w:iCs w:val="0"/>
                <w:color w:val="auto"/>
                <w:sz w:val="20"/>
                <w:szCs w:val="20"/>
                <w:u w:val="none"/>
                <w:lang w:val="en-US" w:eastAsia="zh-CN" w:bidi="ar"/>
              </w:rPr>
              <w:t xml:space="preserve">409.26</w:t>
            </w:r>
            <w:r>
              <w:rPr>
                <w:rFonts w:hint="default" w:ascii="Times New Roman" w:hAnsi="Times New Roman" w:eastAsia="宋体" w:cs="Times New Roman"/>
                <w:b/>
                <w:bCs/>
                <w:i w:val="0"/>
                <w:iCs w:val="0"/>
                <w:color w:val="auto"/>
                <w:sz w:val="20"/>
                <w:szCs w:val="20"/>
                <w:u w:val="none"/>
              </w:rPr>
            </w:r>
          </w:p>
        </w:tc>
        <w:tc>
          <w:tcPr>
            <w:tcBorders>
              <w:top w:val="single" w:color="000000" w:sz="4" w:space="0"/>
              <w:left w:val="single" w:color="000000" w:sz="4" w:space="0"/>
              <w:bottom w:val="single" w:color="000000" w:sz="4" w:space="0"/>
              <w:right w:val="single" w:color="000000" w:sz="4" w:space="0"/>
            </w:tcBorders>
            <w:tcW w:w="908" w:type="pct"/>
            <w:vAlign w:val="center"/>
            <w:textDirection w:val="lrTb"/>
            <w:noWrap/>
          </w:tcPr>
          <w:p>
            <w:pPr>
              <w:keepNext w:val="false"/>
              <w:keepLines w:val="false"/>
              <w:pageBreakBefore w:val="false"/>
              <w:pBdr/>
              <w:spacing w:line="240" w:lineRule="auto"/>
              <w:ind w:firstLine="0"/>
              <w:rPr>
                <w:rFonts w:hint="default" w:ascii="Times New Roman" w:hAnsi="Times New Roman" w:eastAsia="宋体" w:cs="Times New Roman"/>
                <w:b/>
                <w:bCs/>
                <w:i w:val="0"/>
                <w:iCs w:val="0"/>
                <w:color w:val="auto"/>
                <w:sz w:val="20"/>
                <w:szCs w:val="20"/>
                <w:u w:val="none"/>
              </w:rPr>
            </w:pPr>
            <w:r>
              <w:rPr>
                <w:rFonts w:hint="default" w:ascii="Times New Roman" w:hAnsi="Times New Roman" w:eastAsia="宋体" w:cs="Times New Roman"/>
                <w:b/>
                <w:bCs/>
                <w:i w:val="0"/>
                <w:iCs w:val="0"/>
                <w:color w:val="auto"/>
                <w:sz w:val="20"/>
                <w:szCs w:val="20"/>
                <w:u w:val="none"/>
              </w:rPr>
            </w:r>
            <w:r>
              <w:rPr>
                <w:rFonts w:hint="default" w:ascii="Times New Roman" w:hAnsi="Times New Roman" w:eastAsia="宋体" w:cs="Times New Roman"/>
                <w:b/>
                <w:bCs/>
                <w:i w:val="0"/>
                <w:iCs w:val="0"/>
                <w:color w:val="auto"/>
                <w:sz w:val="20"/>
                <w:szCs w:val="20"/>
                <w:u w:val="none"/>
              </w:rPr>
            </w:r>
          </w:p>
        </w:tc>
      </w:tr>
    </w:tbl>
    <w:p>
      <w:pPr>
        <w:pStyle w:val="711"/>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Hans"/>
        </w:rPr>
      </w:pPr>
      <w:r/>
      <w:bookmarkStart w:id="136" w:name="_Toc6203"/>
      <w:r/>
      <w:bookmarkStart w:id="137" w:name="_Toc23866"/>
      <w:r>
        <w:rPr>
          <w:rFonts w:hint="default" w:ascii="Times New Roman" w:hAnsi="Times New Roman" w:eastAsia="楷体_GB2312" w:cs="Times New Roman"/>
          <w:color w:val="auto"/>
          <w:sz w:val="32"/>
          <w:szCs w:val="32"/>
          <w:lang w:val="en-US" w:eastAsia="zh-Hans"/>
        </w:rPr>
        <w:t xml:space="preserve">2.2绩效评价工作开展情况</w:t>
      </w:r>
      <w:bookmarkEnd w:id="129"/>
      <w:r/>
      <w:bookmarkEnd w:id="130"/>
      <w:r/>
      <w:bookmarkEnd w:id="131"/>
      <w:r/>
      <w:bookmarkEnd w:id="132"/>
      <w:r/>
      <w:bookmarkEnd w:id="136"/>
      <w:r/>
      <w:bookmarkEnd w:id="137"/>
      <w:r/>
      <w:r>
        <w:rPr>
          <w:rFonts w:hint="default" w:ascii="Times New Roman" w:hAnsi="Times New Roman" w:eastAsia="楷体_GB2312" w:cs="Times New Roman"/>
          <w:color w:val="auto"/>
          <w:sz w:val="32"/>
          <w:szCs w:val="32"/>
          <w:lang w:val="en-US" w:eastAsia="zh-Hans"/>
        </w:rPr>
      </w:r>
    </w:p>
    <w:p>
      <w:pPr>
        <w:pStyle w:val="711"/>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CN"/>
        </w:rPr>
      </w:pPr>
      <w:r/>
      <w:bookmarkStart w:id="138" w:name="_Toc1623369892"/>
      <w:r/>
      <w:bookmarkStart w:id="139" w:name="_Toc1598588358"/>
      <w:r/>
      <w:bookmarkStart w:id="140" w:name="_Toc12121"/>
      <w:r/>
      <w:bookmarkStart w:id="141" w:name="_Toc1536238652"/>
      <w:r/>
      <w:bookmarkStart w:id="142" w:name="_Toc1903393381"/>
      <w:r/>
      <w:bookmarkStart w:id="143" w:name="_Toc19326"/>
      <w:r/>
      <w:bookmarkStart w:id="144" w:name="_Toc7973"/>
      <w:r>
        <w:rPr>
          <w:rFonts w:hint="default" w:ascii="Times New Roman" w:hAnsi="Times New Roman" w:eastAsia="楷体_GB2312" w:cs="Times New Roman"/>
          <w:color w:val="auto"/>
          <w:sz w:val="32"/>
          <w:szCs w:val="32"/>
          <w:lang w:val="en-US" w:eastAsia="zh-CN"/>
        </w:rPr>
        <w:t xml:space="preserve">2</w:t>
      </w:r>
      <w:r>
        <w:rPr>
          <w:rFonts w:hint="default" w:ascii="Times New Roman" w:hAnsi="Times New Roman" w:eastAsia="楷体_GB2312" w:cs="Times New Roman"/>
          <w:color w:val="auto"/>
          <w:sz w:val="32"/>
          <w:szCs w:val="32"/>
          <w:lang w:val="en-US" w:eastAsia="zh-Hans"/>
        </w:rPr>
        <w:t xml:space="preserve">.2</w:t>
      </w:r>
      <w:r>
        <w:rPr>
          <w:rFonts w:hint="default" w:ascii="Times New Roman" w:hAnsi="Times New Roman" w:eastAsia="楷体_GB2312" w:cs="Times New Roman"/>
          <w:color w:val="auto"/>
          <w:sz w:val="32"/>
          <w:szCs w:val="32"/>
          <w:lang w:val="en-US" w:eastAsia="zh-CN"/>
        </w:rPr>
        <w:t xml:space="preserve">.1</w:t>
      </w:r>
      <w:bookmarkEnd w:id="138"/>
      <w:r/>
      <w:bookmarkEnd w:id="139"/>
      <w:r/>
      <w:bookmarkEnd w:id="140"/>
      <w:r/>
      <w:bookmarkEnd w:id="141"/>
      <w:r/>
      <w:bookmarkEnd w:id="142"/>
      <w:r>
        <w:rPr>
          <w:rFonts w:hint="default" w:ascii="Times New Roman" w:hAnsi="Times New Roman" w:eastAsia="楷体_GB2312" w:cs="Times New Roman"/>
          <w:color w:val="auto"/>
          <w:sz w:val="32"/>
          <w:szCs w:val="32"/>
          <w:lang w:val="en-US" w:eastAsia="zh-CN"/>
        </w:rPr>
        <w:t xml:space="preserve">评价目的、对象、范围</w:t>
      </w:r>
      <w:r>
        <w:rPr>
          <w:rFonts w:hint="default" w:ascii="Times New Roman" w:hAnsi="Times New Roman" w:eastAsia="楷体_GB2312" w:cs="Times New Roman"/>
          <w:color w:val="auto"/>
          <w:sz w:val="32"/>
          <w:szCs w:val="32"/>
          <w:lang w:val="en-US" w:eastAsia="zh-Hans"/>
        </w:rPr>
        <w:t xml:space="preserve">和</w:t>
      </w:r>
      <w:r>
        <w:rPr>
          <w:rFonts w:hint="default" w:ascii="Times New Roman" w:hAnsi="Times New Roman" w:eastAsia="楷体_GB2312" w:cs="Times New Roman"/>
          <w:color w:val="auto"/>
          <w:sz w:val="32"/>
          <w:szCs w:val="32"/>
          <w:lang w:val="en-US" w:eastAsia="zh-CN"/>
        </w:rPr>
        <w:t xml:space="preserve">绩效评价原则</w:t>
      </w:r>
      <w:bookmarkEnd w:id="143"/>
      <w:r/>
      <w:bookmarkEnd w:id="144"/>
      <w:r/>
      <w:r>
        <w:rPr>
          <w:rFonts w:hint="default" w:ascii="Times New Roman" w:hAnsi="Times New Roman" w:eastAsia="楷体_GB2312" w:cs="Times New Roman"/>
          <w:color w:val="auto"/>
          <w:sz w:val="32"/>
          <w:szCs w:val="32"/>
          <w:lang w:val="en-US" w:eastAsia="zh-CN"/>
        </w:rPr>
      </w:r>
    </w:p>
    <w:p>
      <w:pPr>
        <w:pStyle w:val="711"/>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CN"/>
        </w:rPr>
      </w:pPr>
      <w:r/>
      <w:bookmarkStart w:id="145" w:name="_Toc198039709"/>
      <w:r/>
      <w:bookmarkStart w:id="146" w:name="_Toc27040"/>
      <w:r/>
      <w:bookmarkStart w:id="147" w:name="_Toc1671749664"/>
      <w:r/>
      <w:bookmarkStart w:id="148" w:name="_Toc1104946559"/>
      <w:r/>
      <w:bookmarkStart w:id="149" w:name="_Toc27713"/>
      <w:r/>
      <w:bookmarkStart w:id="150" w:name="_Toc306625289"/>
      <w:r/>
      <w:bookmarkStart w:id="151" w:name="_Toc253064223"/>
      <w:r/>
      <w:bookmarkStart w:id="152" w:name="_Toc122022604"/>
      <w:r/>
      <w:bookmarkStart w:id="153" w:name="_Toc1644091178"/>
      <w:r/>
      <w:bookmarkStart w:id="154" w:name="_Toc1859671579"/>
      <w:r/>
      <w:bookmarkStart w:id="155" w:name="_Toc367136283"/>
      <w:r/>
      <w:bookmarkStart w:id="156" w:name="_Toc104313374"/>
      <w:r/>
      <w:bookmarkStart w:id="157" w:name="_Toc16320"/>
      <w:r/>
      <w:bookmarkStart w:id="158" w:name="_Toc1416148755"/>
      <w:r/>
      <w:bookmarkStart w:id="159" w:name="_Toc14057"/>
      <w:r>
        <w:rPr>
          <w:rFonts w:hint="default" w:ascii="Times New Roman" w:hAnsi="Times New Roman" w:eastAsia="楷体_GB2312" w:cs="Times New Roman"/>
          <w:color w:val="auto"/>
          <w:sz w:val="32"/>
          <w:szCs w:val="32"/>
          <w:lang w:val="en-US" w:eastAsia="zh-CN"/>
        </w:rPr>
        <w:t xml:space="preserve">2.2.1</w:t>
      </w:r>
      <w:r>
        <w:rPr>
          <w:rFonts w:hint="default" w:ascii="Times New Roman" w:hAnsi="Times New Roman" w:eastAsia="楷体_GB2312" w:cs="Times New Roman"/>
          <w:color w:val="auto"/>
          <w:sz w:val="32"/>
          <w:szCs w:val="32"/>
          <w:lang w:val="en-US" w:eastAsia="zh-Hans"/>
        </w:rPr>
        <w:t xml:space="preserve">.1</w:t>
      </w:r>
      <w:r>
        <w:rPr>
          <w:rFonts w:hint="default" w:ascii="Times New Roman" w:hAnsi="Times New Roman" w:eastAsia="楷体_GB2312" w:cs="Times New Roman"/>
          <w:color w:val="auto"/>
          <w:sz w:val="32"/>
          <w:szCs w:val="32"/>
          <w:lang w:val="en-US" w:eastAsia="zh-CN"/>
        </w:rPr>
        <w:t xml:space="preserve">评价目的</w:t>
      </w:r>
      <w:bookmarkEnd w:id="145"/>
      <w:r/>
      <w:bookmarkEnd w:id="146"/>
      <w:r/>
      <w:bookmarkEnd w:id="147"/>
      <w:r/>
      <w:bookmarkEnd w:id="148"/>
      <w:r/>
      <w:bookmarkEnd w:id="149"/>
      <w:r/>
      <w:bookmarkEnd w:id="150"/>
      <w:r/>
      <w:bookmarkEnd w:id="151"/>
      <w:r/>
      <w:bookmarkEnd w:id="152"/>
      <w:r/>
      <w:bookmarkEnd w:id="153"/>
      <w:r/>
      <w:bookmarkEnd w:id="154"/>
      <w:r/>
      <w:bookmarkEnd w:id="155"/>
      <w:r/>
      <w:bookmarkEnd w:id="156"/>
      <w:r/>
      <w:bookmarkEnd w:id="157"/>
      <w:r/>
      <w:bookmarkEnd w:id="158"/>
      <w:r/>
      <w:bookmarkEnd w:id="159"/>
      <w:r/>
      <w:r>
        <w:rPr>
          <w:rFonts w:hint="default" w:ascii="Times New Roman" w:hAnsi="Times New Roman" w:eastAsia="楷体_GB2312" w:cs="Times New Roman"/>
          <w:color w:val="auto"/>
          <w:sz w:val="32"/>
          <w:szCs w:val="32"/>
          <w:lang w:val="en-US" w:eastAsia="zh-CN"/>
        </w:rPr>
      </w:r>
    </w:p>
    <w:p>
      <w:pPr>
        <w:keepNext w:val="false"/>
        <w:keepLines w:val="false"/>
        <w:pageBreakBefore w:val="false"/>
        <w:widowControl w:val="false"/>
        <w:pBdr/>
        <w:spacing w:line="620" w:lineRule="exact"/>
        <w:ind w:right="0" w:firstLine="640"/>
        <w:jc w:val="both"/>
        <w:rPr>
          <w:rFonts w:hint="default" w:ascii="Times New Roman" w:hAnsi="Times New Roman" w:eastAsia="仿宋_GB2312" w:cs="Times New Roman"/>
          <w:color w:val="auto"/>
          <w:sz w:val="32"/>
          <w:szCs w:val="32"/>
          <w:lang w:val="en-US" w:eastAsia="zh-CN"/>
        </w:rPr>
      </w:pPr>
      <w:r/>
      <w:bookmarkStart w:id="160" w:name="_Toc22632"/>
      <w:r/>
      <w:bookmarkStart w:id="161" w:name="_Toc22350"/>
      <w:r/>
      <w:bookmarkStart w:id="162" w:name="_Toc210"/>
      <w:r/>
      <w:bookmarkStart w:id="163" w:name="_Toc848220866"/>
      <w:r/>
      <w:bookmarkStart w:id="164" w:name="_Toc1568049147"/>
      <w:r>
        <w:rPr>
          <w:rFonts w:hint="default" w:ascii="Times New Roman" w:hAnsi="Times New Roman" w:eastAsia="仿宋_GB2312" w:cs="Times New Roman"/>
          <w:color w:val="auto"/>
          <w:sz w:val="32"/>
          <w:szCs w:val="32"/>
          <w:lang w:val="en-US" w:eastAsia="zh-CN"/>
        </w:rPr>
        <w:t xml:space="preserve">按照中共中央、国务院《关于全面实施预算绩效管理的意见》（中发〔2018〕34号）、财政部《项目支出绩效评价管理办法》（财</w:t>
      </w:r>
      <w:r>
        <w:rPr>
          <w:rFonts w:hint="default" w:ascii="Times New Roman" w:hAnsi="Times New Roman" w:eastAsia="仿宋_GB2312" w:cs="Times New Roman"/>
          <w:color w:val="auto"/>
          <w:sz w:val="32"/>
          <w:szCs w:val="32"/>
          <w:lang w:val="en-US" w:eastAsia="zh-CN"/>
        </w:rPr>
        <w:t xml:space="preserve">预〔2020〕10号）、《湖北省财政厅关于印发全面实施预算绩效管理系列制度的通知》（鄂财绩发〔2020〕3号）等文件的相关要求，结合评价项目特点，运用科学、规范的绩效评价方法，全面了解项目资金使用情况、项目实施情况以及取得的综合绩效，科学、客观、公正地对项目的分配、管理、使用、产出及效果等进行整体综合性评价。通过绩效评价，总结以前年度及近期的项目实施经验，发现项目管理、资金管理、事权划分等存在的问题，并分析问题成因，提出相应的项目管理建议、资金管理建议及政策调整建议，优化财政支出结构，提高财政资金使用效益。</w:t>
      </w:r>
      <w:bookmarkEnd w:id="133"/>
      <w:r/>
      <w:bookmarkEnd w:id="134"/>
      <w:r/>
      <w:bookmarkEnd w:id="135"/>
      <w:r/>
      <w:bookmarkEnd w:id="160"/>
      <w:r/>
      <w:bookmarkEnd w:id="161"/>
      <w:r/>
      <w:bookmarkEnd w:id="162"/>
      <w:r/>
      <w:bookmarkEnd w:id="163"/>
      <w:r/>
      <w:bookmarkEnd w:id="164"/>
      <w:r/>
      <w:r>
        <w:rPr>
          <w:rFonts w:hint="default" w:ascii="Times New Roman" w:hAnsi="Times New Roman" w:eastAsia="仿宋_GB2312" w:cs="Times New Roman"/>
          <w:color w:val="auto"/>
          <w:sz w:val="32"/>
          <w:szCs w:val="32"/>
          <w:lang w:val="en-US" w:eastAsia="zh-CN"/>
        </w:rPr>
      </w:r>
    </w:p>
    <w:p>
      <w:pPr>
        <w:pStyle w:val="711"/>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CN"/>
        </w:rPr>
      </w:pPr>
      <w:r/>
      <w:bookmarkStart w:id="165" w:name="_Toc931212195"/>
      <w:r/>
      <w:bookmarkStart w:id="166" w:name="_Toc614988406"/>
      <w:r/>
      <w:bookmarkStart w:id="167" w:name="_Toc652446597"/>
      <w:r/>
      <w:bookmarkStart w:id="168" w:name="_Toc325534851"/>
      <w:r/>
      <w:bookmarkStart w:id="169" w:name="_Toc27475"/>
      <w:r/>
      <w:bookmarkStart w:id="170" w:name="_Toc259383342"/>
      <w:r/>
      <w:bookmarkStart w:id="171" w:name="_Toc282697645"/>
      <w:r/>
      <w:bookmarkStart w:id="172" w:name="_Toc374455529"/>
      <w:r/>
      <w:bookmarkStart w:id="173" w:name="_Toc24088"/>
      <w:r/>
      <w:bookmarkStart w:id="174" w:name="_Toc568342697"/>
      <w:r/>
      <w:bookmarkStart w:id="175" w:name="_Toc1316243249"/>
      <w:r/>
      <w:bookmarkStart w:id="176" w:name="_Toc1051646076"/>
      <w:r/>
      <w:bookmarkStart w:id="177" w:name="_Toc19408"/>
      <w:r/>
      <w:bookmarkStart w:id="178" w:name="_Toc1963656117"/>
      <w:r/>
      <w:bookmarkStart w:id="179" w:name="_Toc1545721504"/>
      <w:r/>
      <w:bookmarkStart w:id="180" w:name="_Toc11045"/>
      <w:r>
        <w:rPr>
          <w:rFonts w:hint="default" w:ascii="Times New Roman" w:hAnsi="Times New Roman" w:eastAsia="楷体_GB2312" w:cs="Times New Roman"/>
          <w:color w:val="auto"/>
          <w:sz w:val="32"/>
          <w:szCs w:val="32"/>
          <w:lang w:val="en-US" w:eastAsia="zh-CN"/>
        </w:rPr>
        <w:t xml:space="preserve">2.2.1</w:t>
      </w:r>
      <w:r>
        <w:rPr>
          <w:rFonts w:hint="default" w:ascii="Times New Roman" w:hAnsi="Times New Roman" w:eastAsia="楷体_GB2312" w:cs="Times New Roman"/>
          <w:color w:val="auto"/>
          <w:sz w:val="32"/>
          <w:szCs w:val="32"/>
          <w:lang w:val="en-US" w:eastAsia="zh-Hans"/>
        </w:rPr>
        <w:t xml:space="preserve">.2</w:t>
      </w:r>
      <w:r>
        <w:rPr>
          <w:rFonts w:hint="default" w:ascii="Times New Roman" w:hAnsi="Times New Roman" w:eastAsia="楷体_GB2312" w:cs="Times New Roman"/>
          <w:color w:val="auto"/>
          <w:sz w:val="32"/>
          <w:szCs w:val="32"/>
          <w:lang w:val="en-US" w:eastAsia="zh-CN"/>
        </w:rPr>
        <w:t xml:space="preserve">评价对象</w:t>
      </w:r>
      <w:bookmarkEnd w:id="165"/>
      <w:r/>
      <w:bookmarkEnd w:id="166"/>
      <w:r/>
      <w:bookmarkEnd w:id="167"/>
      <w:r/>
      <w:bookmarkEnd w:id="168"/>
      <w:r/>
      <w:bookmarkEnd w:id="169"/>
      <w:r/>
      <w:bookmarkEnd w:id="170"/>
      <w:r/>
      <w:bookmarkEnd w:id="171"/>
      <w:r/>
      <w:bookmarkEnd w:id="172"/>
      <w:r/>
      <w:bookmarkEnd w:id="173"/>
      <w:r/>
      <w:bookmarkEnd w:id="174"/>
      <w:r/>
      <w:bookmarkEnd w:id="175"/>
      <w:r/>
      <w:bookmarkEnd w:id="176"/>
      <w:r/>
      <w:bookmarkEnd w:id="177"/>
      <w:r/>
      <w:bookmarkEnd w:id="178"/>
      <w:r/>
      <w:bookmarkEnd w:id="179"/>
      <w:r/>
      <w:bookmarkEnd w:id="180"/>
      <w:r/>
      <w:r>
        <w:rPr>
          <w:rFonts w:hint="default" w:ascii="Times New Roman" w:hAnsi="Times New Roman" w:eastAsia="楷体_GB2312" w:cs="Times New Roman"/>
          <w:color w:val="auto"/>
          <w:sz w:val="32"/>
          <w:szCs w:val="32"/>
          <w:lang w:val="en-US" w:eastAsia="zh-CN"/>
        </w:rPr>
      </w:r>
    </w:p>
    <w:p>
      <w:pPr>
        <w:keepNext w:val="false"/>
        <w:keepLines w:val="false"/>
        <w:pageBreakBefore w:val="false"/>
        <w:widowControl w:val="false"/>
        <w:pBdr/>
        <w:spacing w:line="620" w:lineRule="exact"/>
        <w:ind w:right="0" w:firstLine="64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评价对象为福彩公益金市县分成资金</w:t>
      </w:r>
      <w:r>
        <w:rPr>
          <w:rFonts w:hint="default" w:ascii="Times New Roman" w:hAnsi="Times New Roman" w:eastAsia="仿宋_GB2312" w:cs="Times New Roman"/>
          <w:color w:val="auto"/>
          <w:sz w:val="32"/>
          <w:szCs w:val="32"/>
          <w:lang w:eastAsia="zh-CN"/>
        </w:rPr>
        <w:t xml:space="preserve">项目</w:t>
      </w:r>
      <w:r>
        <w:rPr>
          <w:rFonts w:hint="default" w:ascii="Times New Roman" w:hAnsi="Times New Roman" w:eastAsia="仿宋_GB2312" w:cs="Times New Roman"/>
          <w:color w:val="auto"/>
          <w:sz w:val="32"/>
          <w:szCs w:val="32"/>
          <w:lang w:val="en-US" w:eastAsia="zh-CN"/>
        </w:rPr>
        <w:t xml:space="preserve">，项目当年使用资金409.26万元。</w:t>
      </w:r>
      <w:r>
        <w:rPr>
          <w:rFonts w:hint="default" w:ascii="Times New Roman" w:hAnsi="Times New Roman" w:eastAsia="仿宋_GB2312" w:cs="Times New Roman"/>
          <w:color w:val="auto"/>
          <w:sz w:val="32"/>
          <w:szCs w:val="32"/>
          <w:lang w:val="en-US" w:eastAsia="zh-CN"/>
        </w:rPr>
      </w:r>
    </w:p>
    <w:p>
      <w:pPr>
        <w:pStyle w:val="711"/>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Hans"/>
        </w:rPr>
      </w:pPr>
      <w:r/>
      <w:bookmarkStart w:id="181" w:name="_Toc8455"/>
      <w:r/>
      <w:bookmarkStart w:id="182" w:name="_Toc1225184522"/>
      <w:r/>
      <w:bookmarkStart w:id="183" w:name="_Toc19829"/>
      <w:r/>
      <w:bookmarkStart w:id="184" w:name="_Toc1065492351"/>
      <w:r/>
      <w:bookmarkStart w:id="185" w:name="_Toc8356"/>
      <w:r/>
      <w:bookmarkStart w:id="186" w:name="_Toc1549384307"/>
      <w:r/>
      <w:bookmarkStart w:id="187" w:name="_Toc581327526"/>
      <w:r/>
      <w:bookmarkStart w:id="188" w:name="_Toc1763909463"/>
      <w:r/>
      <w:bookmarkStart w:id="189" w:name="_Toc1313430375"/>
      <w:r/>
      <w:bookmarkStart w:id="190" w:name="_Toc906759531"/>
      <w:r>
        <w:rPr>
          <w:rFonts w:hint="default" w:ascii="Times New Roman" w:hAnsi="Times New Roman" w:eastAsia="楷体_GB2312" w:cs="Times New Roman"/>
          <w:color w:val="auto"/>
          <w:sz w:val="32"/>
          <w:szCs w:val="32"/>
          <w:lang w:val="en-US" w:eastAsia="zh-CN"/>
        </w:rPr>
        <w:t xml:space="preserve">2.2.1</w:t>
      </w:r>
      <w:r>
        <w:rPr>
          <w:rFonts w:hint="default" w:ascii="Times New Roman" w:hAnsi="Times New Roman" w:eastAsia="楷体_GB2312" w:cs="Times New Roman"/>
          <w:color w:val="auto"/>
          <w:sz w:val="32"/>
          <w:szCs w:val="32"/>
          <w:lang w:val="en-US" w:eastAsia="zh-Hans"/>
        </w:rPr>
        <w:t xml:space="preserve">.3</w:t>
      </w:r>
      <w:r>
        <w:rPr>
          <w:rFonts w:hint="default" w:ascii="Times New Roman" w:hAnsi="Times New Roman" w:eastAsia="楷体_GB2312" w:cs="Times New Roman"/>
          <w:color w:val="auto"/>
          <w:sz w:val="32"/>
          <w:szCs w:val="32"/>
          <w:lang w:val="en-US" w:eastAsia="zh-CN"/>
        </w:rPr>
        <w:t xml:space="preserve">评价</w:t>
      </w:r>
      <w:r>
        <w:rPr>
          <w:rFonts w:hint="default" w:ascii="Times New Roman" w:hAnsi="Times New Roman" w:eastAsia="楷体_GB2312" w:cs="Times New Roman"/>
          <w:color w:val="auto"/>
          <w:sz w:val="32"/>
          <w:szCs w:val="32"/>
          <w:lang w:val="en-US" w:eastAsia="zh-Hans"/>
        </w:rPr>
        <w:t xml:space="preserve">范围</w:t>
      </w:r>
      <w:bookmarkEnd w:id="181"/>
      <w:r/>
      <w:bookmarkEnd w:id="182"/>
      <w:r/>
      <w:bookmarkEnd w:id="183"/>
      <w:r/>
      <w:bookmarkEnd w:id="184"/>
      <w:r/>
      <w:bookmarkEnd w:id="185"/>
      <w:r/>
      <w:r>
        <w:rPr>
          <w:rFonts w:hint="default" w:ascii="Times New Roman" w:hAnsi="Times New Roman" w:eastAsia="楷体_GB2312" w:cs="Times New Roman"/>
          <w:color w:val="auto"/>
          <w:sz w:val="32"/>
          <w:szCs w:val="32"/>
          <w:lang w:val="en-US" w:eastAsia="zh-Hans"/>
        </w:rPr>
      </w:r>
    </w:p>
    <w:p>
      <w:pPr>
        <w:keepNext w:val="false"/>
        <w:keepLines w:val="false"/>
        <w:pageBreakBefore w:val="false"/>
        <w:widowControl w:val="false"/>
        <w:pBdr/>
        <w:spacing w:line="620" w:lineRule="exact"/>
        <w:ind w:right="0" w:firstLine="640"/>
        <w:jc w:val="both"/>
        <w:rPr>
          <w:rFonts w:hint="default" w:ascii="Times New Roman" w:hAnsi="Times New Roman" w:eastAsia="仿宋_GB2312" w:cs="Times New Roman"/>
          <w:color w:val="auto"/>
          <w:sz w:val="32"/>
          <w:szCs w:val="32"/>
          <w:lang w:val="en-US" w:eastAsia="zh-CN"/>
        </w:rPr>
      </w:pPr>
      <w:r/>
      <w:bookmarkStart w:id="191" w:name="_Toc16667"/>
      <w:r/>
      <w:bookmarkStart w:id="192" w:name="_Toc6652"/>
      <w:r/>
      <w:bookmarkStart w:id="193" w:name="_Toc1603053818"/>
      <w:r/>
      <w:bookmarkStart w:id="194" w:name="_Toc14582"/>
      <w:r/>
      <w:bookmarkStart w:id="195" w:name="_Toc2011294571"/>
      <w:r>
        <w:rPr>
          <w:rFonts w:hint="default" w:ascii="Times New Roman" w:hAnsi="Times New Roman" w:eastAsia="仿宋_GB2312" w:cs="Times New Roman"/>
          <w:color w:val="auto"/>
          <w:sz w:val="32"/>
          <w:szCs w:val="32"/>
          <w:lang w:val="en-US" w:eastAsia="zh-CN"/>
        </w:rPr>
        <w:t xml:space="preserve">从项目决策、过程、产出和效果等多个维度展开评价，评价的主要内容有项目决策、项目过程、项目产出和项目效果，并深入分析评价结果，评价福彩公益金市县分成资金项目支出</w:t>
      </w:r>
      <w:r>
        <w:rPr>
          <w:rFonts w:hint="default" w:ascii="Times New Roman" w:hAnsi="Times New Roman" w:eastAsia="仿宋_GB2312" w:cs="Times New Roman"/>
          <w:color w:val="auto"/>
          <w:sz w:val="32"/>
          <w:szCs w:val="32"/>
          <w:lang w:val="en-US" w:eastAsia="zh-Hans"/>
        </w:rPr>
        <w:t xml:space="preserve">绩效</w:t>
      </w:r>
      <w:r>
        <w:rPr>
          <w:rFonts w:hint="default" w:ascii="Times New Roman" w:hAnsi="Times New Roman" w:eastAsia="仿宋_GB2312" w:cs="Times New Roman"/>
          <w:color w:val="auto"/>
          <w:sz w:val="32"/>
          <w:szCs w:val="32"/>
          <w:lang w:val="en-US" w:eastAsia="zh-CN"/>
        </w:rPr>
        <w:t xml:space="preserve">完成情况。</w:t>
      </w:r>
      <w:bookmarkEnd w:id="186"/>
      <w:r/>
      <w:bookmarkEnd w:id="187"/>
      <w:r/>
      <w:bookmarkEnd w:id="188"/>
      <w:r/>
      <w:bookmarkEnd w:id="189"/>
      <w:r/>
      <w:bookmarkEnd w:id="190"/>
      <w:r/>
      <w:bookmarkEnd w:id="191"/>
      <w:r/>
      <w:bookmarkEnd w:id="192"/>
      <w:r/>
      <w:bookmarkEnd w:id="193"/>
      <w:r/>
      <w:bookmarkEnd w:id="194"/>
      <w:r/>
      <w:bookmarkEnd w:id="195"/>
      <w:r/>
      <w:bookmarkStart w:id="196" w:name="_Toc1421290374"/>
      <w:r/>
      <w:bookmarkStart w:id="197" w:name="_Toc303306294"/>
      <w:r/>
      <w:bookmarkStart w:id="198" w:name="_Toc1363478405"/>
      <w:r/>
      <w:bookmarkStart w:id="199" w:name="_Toc287767370"/>
      <w:r/>
      <w:bookmarkStart w:id="200" w:name="_Toc2074539777"/>
      <w:r/>
      <w:bookmarkStart w:id="201" w:name="_Toc11601"/>
      <w:r/>
      <w:bookmarkStart w:id="202" w:name="_Toc1369571887"/>
      <w:r/>
      <w:bookmarkStart w:id="203" w:name="_Toc2095014468"/>
      <w:r/>
      <w:bookmarkStart w:id="204" w:name="_Toc195683864"/>
      <w:r/>
      <w:bookmarkStart w:id="205" w:name="_Toc115344227"/>
      <w:r/>
      <w:bookmarkStart w:id="206" w:name="_Toc1468619279"/>
      <w:r/>
      <w:bookmarkStart w:id="207" w:name="_Toc531893789"/>
      <w:r/>
      <w:r>
        <w:rPr>
          <w:rFonts w:hint="default" w:ascii="Times New Roman" w:hAnsi="Times New Roman" w:eastAsia="仿宋_GB2312" w:cs="Times New Roman"/>
          <w:color w:val="auto"/>
          <w:sz w:val="32"/>
          <w:szCs w:val="32"/>
          <w:lang w:val="en-US" w:eastAsia="zh-CN"/>
        </w:rPr>
      </w:r>
    </w:p>
    <w:p>
      <w:pPr>
        <w:pStyle w:val="711"/>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Hans"/>
        </w:rPr>
      </w:pPr>
      <w:r/>
      <w:bookmarkStart w:id="208" w:name="_Toc15187"/>
      <w:r/>
      <w:bookmarkStart w:id="209" w:name="_Toc13246"/>
      <w:r/>
      <w:bookmarkStart w:id="210" w:name="_Toc16018"/>
      <w:r>
        <w:rPr>
          <w:rFonts w:hint="default" w:ascii="Times New Roman" w:hAnsi="Times New Roman" w:eastAsia="楷体_GB2312" w:cs="Times New Roman"/>
          <w:color w:val="auto"/>
          <w:sz w:val="32"/>
          <w:szCs w:val="32"/>
          <w:lang w:val="en-US" w:eastAsia="zh-CN"/>
        </w:rPr>
        <w:t xml:space="preserve">2.2.1</w:t>
      </w:r>
      <w:r>
        <w:rPr>
          <w:rFonts w:hint="default" w:ascii="Times New Roman" w:hAnsi="Times New Roman" w:eastAsia="楷体_GB2312" w:cs="Times New Roman"/>
          <w:color w:val="auto"/>
          <w:sz w:val="32"/>
          <w:szCs w:val="32"/>
          <w:lang w:val="en-US" w:eastAsia="zh-Hans"/>
        </w:rPr>
        <w:t xml:space="preserve">.4绩效评价原则</w:t>
      </w:r>
      <w:bookmarkEnd w:id="196"/>
      <w:r/>
      <w:bookmarkEnd w:id="197"/>
      <w:r/>
      <w:bookmarkEnd w:id="198"/>
      <w:r/>
      <w:bookmarkEnd w:id="199"/>
      <w:r/>
      <w:bookmarkEnd w:id="200"/>
      <w:r/>
      <w:bookmarkEnd w:id="201"/>
      <w:r/>
      <w:bookmarkEnd w:id="202"/>
      <w:r/>
      <w:bookmarkEnd w:id="203"/>
      <w:r/>
      <w:bookmarkEnd w:id="204"/>
      <w:r/>
      <w:bookmarkEnd w:id="205"/>
      <w:r/>
      <w:bookmarkEnd w:id="206"/>
      <w:r/>
      <w:bookmarkEnd w:id="207"/>
      <w:r/>
      <w:bookmarkEnd w:id="208"/>
      <w:r/>
      <w:bookmarkEnd w:id="209"/>
      <w:r/>
      <w:bookmarkEnd w:id="210"/>
      <w:r/>
      <w:r>
        <w:rPr>
          <w:rFonts w:hint="default" w:ascii="Times New Roman" w:hAnsi="Times New Roman" w:eastAsia="楷体_GB2312" w:cs="Times New Roman"/>
          <w:color w:val="auto"/>
          <w:sz w:val="32"/>
          <w:szCs w:val="32"/>
          <w:lang w:val="en-US" w:eastAsia="zh-Hans"/>
        </w:rPr>
      </w:r>
    </w:p>
    <w:p>
      <w:pPr>
        <w:keepNext w:val="false"/>
        <w:keepLines w:val="false"/>
        <w:pageBreakBefore w:val="false"/>
        <w:widowControl w:val="false"/>
        <w:pBdr/>
        <w:spacing w:line="620" w:lineRule="exact"/>
        <w:ind w:right="0" w:firstLine="640"/>
        <w:jc w:val="both"/>
        <w:rPr>
          <w:rFonts w:hint="default" w:ascii="Times New Roman" w:hAnsi="Times New Roman" w:eastAsia="仿宋_GB2312" w:cs="Times New Roman"/>
          <w:b/>
          <w:bCs/>
          <w:color w:val="auto"/>
          <w:sz w:val="32"/>
          <w:szCs w:val="32"/>
          <w:lang w:eastAsia="zh-Hans"/>
        </w:rPr>
      </w:pPr>
      <w:r>
        <w:rPr>
          <w:rFonts w:hint="default" w:ascii="Times New Roman" w:hAnsi="Times New Roman" w:eastAsia="仿宋_GB2312" w:cs="Times New Roman"/>
          <w:color w:val="auto"/>
          <w:sz w:val="32"/>
          <w:szCs w:val="32"/>
          <w:lang w:eastAsia="zh-Hans"/>
        </w:rPr>
        <w:t xml:space="preserve">1、</w:t>
      </w:r>
      <w:r>
        <w:rPr>
          <w:rFonts w:hint="default" w:ascii="Times New Roman" w:hAnsi="Times New Roman" w:eastAsia="仿宋_GB2312" w:cs="Times New Roman"/>
          <w:b/>
          <w:bCs/>
          <w:color w:val="auto"/>
          <w:sz w:val="32"/>
          <w:szCs w:val="32"/>
          <w:lang w:eastAsia="zh-Hans"/>
        </w:rPr>
        <w:t xml:space="preserve">独立</w:t>
      </w:r>
      <w:r>
        <w:rPr>
          <w:rFonts w:hint="default" w:ascii="Times New Roman" w:hAnsi="Times New Roman" w:eastAsia="仿宋_GB2312" w:cs="Times New Roman"/>
          <w:b/>
          <w:bCs/>
          <w:color w:val="auto"/>
          <w:sz w:val="32"/>
          <w:szCs w:val="32"/>
          <w:lang w:eastAsia="zh-Hans"/>
        </w:rPr>
      </w:r>
    </w:p>
    <w:p>
      <w:pPr>
        <w:keepNext w:val="false"/>
        <w:keepLines w:val="false"/>
        <w:pageBreakBefore w:val="false"/>
        <w:widowControl w:val="false"/>
        <w:pBdr/>
        <w:spacing w:line="620" w:lineRule="exact"/>
        <w:ind w:right="0" w:firstLine="640"/>
        <w:jc w:val="both"/>
        <w:rPr>
          <w:rFonts w:hint="default" w:ascii="Times New Roman" w:hAnsi="Times New Roman" w:eastAsia="仿宋_GB2312" w:cs="Times New Roman"/>
          <w:color w:val="auto"/>
          <w:sz w:val="32"/>
          <w:szCs w:val="32"/>
          <w:lang w:eastAsia="zh-Hans"/>
        </w:rPr>
      </w:pPr>
      <w:r>
        <w:rPr>
          <w:rFonts w:hint="default" w:ascii="Times New Roman" w:hAnsi="Times New Roman" w:eastAsia="仿宋_GB2312" w:cs="Times New Roman"/>
          <w:color w:val="auto"/>
          <w:sz w:val="32"/>
          <w:szCs w:val="32"/>
          <w:lang w:eastAsia="zh-Hans"/>
        </w:rPr>
        <w:t xml:space="preserve">严格遵循独立完成、独立执业的工作原则。</w:t>
      </w:r>
      <w:r>
        <w:rPr>
          <w:rFonts w:hint="default" w:ascii="Times New Roman" w:hAnsi="Times New Roman" w:eastAsia="仿宋_GB2312" w:cs="Times New Roman"/>
          <w:color w:val="auto"/>
          <w:sz w:val="32"/>
          <w:szCs w:val="32"/>
          <w:lang w:eastAsia="zh-Hans"/>
        </w:rPr>
      </w:r>
    </w:p>
    <w:p>
      <w:pPr>
        <w:keepNext w:val="false"/>
        <w:keepLines w:val="false"/>
        <w:pageBreakBefore w:val="false"/>
        <w:widowControl w:val="false"/>
        <w:pBdr/>
        <w:spacing w:line="620" w:lineRule="exact"/>
        <w:ind w:right="0" w:firstLine="640"/>
        <w:jc w:val="both"/>
        <w:rPr>
          <w:rFonts w:hint="default" w:ascii="Times New Roman" w:hAnsi="Times New Roman" w:eastAsia="仿宋_GB2312" w:cs="Times New Roman"/>
          <w:b/>
          <w:bCs/>
          <w:color w:val="auto"/>
          <w:sz w:val="32"/>
          <w:szCs w:val="32"/>
          <w:lang w:eastAsia="zh-Hans"/>
        </w:rPr>
      </w:pPr>
      <w:r>
        <w:rPr>
          <w:rFonts w:hint="default" w:ascii="Times New Roman" w:hAnsi="Times New Roman" w:eastAsia="仿宋_GB2312" w:cs="Times New Roman"/>
          <w:color w:val="auto"/>
          <w:sz w:val="32"/>
          <w:szCs w:val="32"/>
          <w:lang w:eastAsia="zh-Hans"/>
        </w:rPr>
        <w:t xml:space="preserve">2</w:t>
      </w:r>
      <w:r>
        <w:rPr>
          <w:rFonts w:hint="default" w:ascii="Times New Roman" w:hAnsi="Times New Roman" w:eastAsia="仿宋_GB2312" w:cs="Times New Roman"/>
          <w:b/>
          <w:bCs/>
          <w:color w:val="auto"/>
          <w:sz w:val="32"/>
          <w:szCs w:val="32"/>
          <w:lang w:eastAsia="zh-Hans"/>
        </w:rPr>
        <w:t xml:space="preserve">、客观</w:t>
      </w:r>
      <w:r>
        <w:rPr>
          <w:rFonts w:hint="default" w:ascii="Times New Roman" w:hAnsi="Times New Roman" w:eastAsia="仿宋_GB2312" w:cs="Times New Roman"/>
          <w:b/>
          <w:bCs/>
          <w:color w:val="auto"/>
          <w:sz w:val="32"/>
          <w:szCs w:val="32"/>
          <w:lang w:eastAsia="zh-Hans"/>
        </w:rPr>
      </w:r>
    </w:p>
    <w:p>
      <w:pPr>
        <w:keepNext w:val="false"/>
        <w:keepLines w:val="false"/>
        <w:pageBreakBefore w:val="false"/>
        <w:widowControl w:val="false"/>
        <w:pBdr/>
        <w:spacing w:line="620" w:lineRule="exact"/>
        <w:ind w:right="0" w:firstLine="640"/>
        <w:jc w:val="both"/>
        <w:rPr>
          <w:rFonts w:hint="default" w:ascii="Times New Roman" w:hAnsi="Times New Roman" w:eastAsia="仿宋_GB2312" w:cs="Times New Roman"/>
          <w:color w:val="auto"/>
          <w:sz w:val="32"/>
          <w:szCs w:val="32"/>
          <w:lang w:eastAsia="zh-Hans"/>
        </w:rPr>
      </w:pPr>
      <w:r>
        <w:rPr>
          <w:rFonts w:hint="default" w:ascii="Times New Roman" w:hAnsi="Times New Roman" w:eastAsia="仿宋_GB2312" w:cs="Times New Roman"/>
          <w:color w:val="auto"/>
          <w:sz w:val="32"/>
          <w:szCs w:val="32"/>
          <w:lang w:eastAsia="zh-Hans"/>
        </w:rPr>
        <w:t xml:space="preserve">按照服务合同约定完成委托事项，准确反映被评价部门、项目的真实情况。</w:t>
      </w:r>
      <w:r>
        <w:rPr>
          <w:rFonts w:hint="default" w:ascii="Times New Roman" w:hAnsi="Times New Roman" w:eastAsia="仿宋_GB2312" w:cs="Times New Roman"/>
          <w:color w:val="auto"/>
          <w:sz w:val="32"/>
          <w:szCs w:val="32"/>
          <w:lang w:eastAsia="zh-Hans"/>
        </w:rPr>
      </w:r>
    </w:p>
    <w:p>
      <w:pPr>
        <w:keepNext w:val="false"/>
        <w:keepLines w:val="false"/>
        <w:pageBreakBefore w:val="false"/>
        <w:widowControl w:val="false"/>
        <w:pBdr/>
        <w:spacing w:line="620" w:lineRule="exact"/>
        <w:ind w:right="0" w:firstLine="640"/>
        <w:jc w:val="both"/>
        <w:rPr>
          <w:rFonts w:hint="default" w:ascii="Times New Roman" w:hAnsi="Times New Roman" w:eastAsia="仿宋_GB2312" w:cs="Times New Roman"/>
          <w:b/>
          <w:bCs/>
          <w:color w:val="auto"/>
          <w:sz w:val="32"/>
          <w:szCs w:val="32"/>
          <w:lang w:eastAsia="zh-Hans"/>
        </w:rPr>
      </w:pPr>
      <w:r>
        <w:rPr>
          <w:rFonts w:hint="default" w:ascii="Times New Roman" w:hAnsi="Times New Roman" w:eastAsia="仿宋_GB2312" w:cs="Times New Roman"/>
          <w:color w:val="auto"/>
          <w:sz w:val="32"/>
          <w:szCs w:val="32"/>
          <w:lang w:eastAsia="zh-Hans"/>
        </w:rPr>
        <w:t xml:space="preserve">3、</w:t>
      </w:r>
      <w:r>
        <w:rPr>
          <w:rFonts w:hint="default" w:ascii="Times New Roman" w:hAnsi="Times New Roman" w:eastAsia="仿宋_GB2312" w:cs="Times New Roman"/>
          <w:b/>
          <w:bCs/>
          <w:color w:val="auto"/>
          <w:sz w:val="32"/>
          <w:szCs w:val="32"/>
          <w:lang w:eastAsia="zh-Hans"/>
        </w:rPr>
        <w:t xml:space="preserve">公正</w:t>
      </w:r>
      <w:r>
        <w:rPr>
          <w:rFonts w:hint="default" w:ascii="Times New Roman" w:hAnsi="Times New Roman" w:eastAsia="仿宋_GB2312" w:cs="Times New Roman"/>
          <w:b/>
          <w:bCs/>
          <w:color w:val="auto"/>
          <w:sz w:val="32"/>
          <w:szCs w:val="32"/>
          <w:lang w:eastAsia="zh-Hans"/>
        </w:rPr>
      </w:r>
    </w:p>
    <w:p>
      <w:pPr>
        <w:keepNext w:val="false"/>
        <w:keepLines w:val="false"/>
        <w:pageBreakBefore w:val="false"/>
        <w:widowControl w:val="false"/>
        <w:pBdr/>
        <w:spacing w:line="620" w:lineRule="exact"/>
        <w:ind w:right="0" w:firstLine="640"/>
        <w:jc w:val="both"/>
        <w:rPr>
          <w:rFonts w:hint="default" w:ascii="Times New Roman" w:hAnsi="Times New Roman" w:eastAsia="仿宋_GB2312" w:cs="Times New Roman"/>
          <w:color w:val="auto"/>
          <w:sz w:val="32"/>
          <w:szCs w:val="32"/>
          <w:lang w:eastAsia="zh-Hans"/>
        </w:rPr>
      </w:pPr>
      <w:r>
        <w:rPr>
          <w:rFonts w:hint="default" w:ascii="Times New Roman" w:hAnsi="Times New Roman" w:eastAsia="仿宋_GB2312" w:cs="Times New Roman"/>
          <w:color w:val="auto"/>
          <w:sz w:val="32"/>
          <w:szCs w:val="32"/>
          <w:lang w:eastAsia="zh-Hans"/>
        </w:rPr>
        <w:t xml:space="preserve">选择两种以上方法进行分析，形成结论并编制报告，对报告的真实性和准确性负责。</w:t>
      </w:r>
      <w:r>
        <w:rPr>
          <w:rFonts w:hint="default" w:ascii="Times New Roman" w:hAnsi="Times New Roman" w:eastAsia="仿宋_GB2312" w:cs="Times New Roman"/>
          <w:color w:val="auto"/>
          <w:sz w:val="32"/>
          <w:szCs w:val="32"/>
          <w:lang w:eastAsia="zh-Hans"/>
        </w:rPr>
      </w:r>
    </w:p>
    <w:p>
      <w:pPr>
        <w:keepNext w:val="false"/>
        <w:keepLines w:val="false"/>
        <w:pageBreakBefore w:val="false"/>
        <w:widowControl w:val="false"/>
        <w:pBdr/>
        <w:spacing w:line="620" w:lineRule="exact"/>
        <w:ind w:right="0" w:firstLine="640"/>
        <w:jc w:val="both"/>
        <w:rPr>
          <w:rFonts w:hint="default" w:ascii="Times New Roman" w:hAnsi="Times New Roman" w:eastAsia="仿宋_GB2312" w:cs="Times New Roman"/>
          <w:b/>
          <w:bCs/>
          <w:color w:val="auto"/>
          <w:sz w:val="32"/>
          <w:szCs w:val="32"/>
          <w:lang w:eastAsia="zh-Hans"/>
        </w:rPr>
      </w:pPr>
      <w:r>
        <w:rPr>
          <w:rFonts w:hint="default" w:ascii="Times New Roman" w:hAnsi="Times New Roman" w:eastAsia="仿宋_GB2312" w:cs="Times New Roman"/>
          <w:color w:val="auto"/>
          <w:sz w:val="32"/>
          <w:szCs w:val="32"/>
          <w:lang w:eastAsia="zh-Hans"/>
        </w:rPr>
        <w:t xml:space="preserve">4、</w:t>
      </w:r>
      <w:r>
        <w:rPr>
          <w:rFonts w:hint="default" w:ascii="Times New Roman" w:hAnsi="Times New Roman" w:eastAsia="仿宋_GB2312" w:cs="Times New Roman"/>
          <w:b/>
          <w:bCs/>
          <w:color w:val="auto"/>
          <w:sz w:val="32"/>
          <w:szCs w:val="32"/>
          <w:lang w:eastAsia="zh-Hans"/>
        </w:rPr>
        <w:t xml:space="preserve">高效</w:t>
      </w:r>
      <w:r>
        <w:rPr>
          <w:rFonts w:hint="default" w:ascii="Times New Roman" w:hAnsi="Times New Roman" w:eastAsia="仿宋_GB2312" w:cs="Times New Roman"/>
          <w:b/>
          <w:bCs/>
          <w:color w:val="auto"/>
          <w:sz w:val="32"/>
          <w:szCs w:val="32"/>
          <w:lang w:eastAsia="zh-Hans"/>
        </w:rPr>
      </w:r>
    </w:p>
    <w:p>
      <w:pPr>
        <w:keepNext w:val="false"/>
        <w:keepLines w:val="false"/>
        <w:pageBreakBefore w:val="false"/>
        <w:widowControl w:val="false"/>
        <w:pBdr/>
        <w:spacing w:line="620" w:lineRule="exact"/>
        <w:ind w:right="0" w:firstLine="64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Hans"/>
        </w:rPr>
        <w:t xml:space="preserve">合理选取具有代表性的样本，把握工作进度和工作重点，按照规定的时间完成委托事项。</w:t>
      </w:r>
      <w:r>
        <w:rPr>
          <w:rFonts w:hint="default" w:ascii="Times New Roman" w:hAnsi="Times New Roman" w:eastAsia="仿宋_GB2312" w:cs="Times New Roman"/>
          <w:color w:val="auto"/>
          <w:sz w:val="32"/>
          <w:szCs w:val="32"/>
        </w:rPr>
      </w:r>
    </w:p>
    <w:p>
      <w:pPr>
        <w:pStyle w:val="711"/>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CN"/>
        </w:rPr>
      </w:pPr>
      <w:r/>
      <w:bookmarkStart w:id="211" w:name="_Toc7704"/>
      <w:r/>
      <w:bookmarkStart w:id="212" w:name="_Toc23365"/>
      <w:r/>
      <w:bookmarkStart w:id="213" w:name="_Toc245539347"/>
      <w:r/>
      <w:bookmarkStart w:id="214" w:name="_Toc1711972909"/>
      <w:r/>
      <w:bookmarkStart w:id="215" w:name="_Toc1166710237"/>
      <w:r/>
      <w:bookmarkStart w:id="216" w:name="_Toc1690188927"/>
      <w:r>
        <w:rPr>
          <w:rFonts w:hint="default" w:ascii="Times New Roman" w:hAnsi="Times New Roman" w:eastAsia="楷体_GB2312" w:cs="Times New Roman"/>
          <w:color w:val="auto"/>
          <w:sz w:val="32"/>
          <w:szCs w:val="32"/>
          <w:lang w:val="en-US" w:eastAsia="zh-CN"/>
        </w:rPr>
        <w:t xml:space="preserve">2.2</w:t>
      </w:r>
      <w:r>
        <w:rPr>
          <w:rFonts w:hint="default" w:ascii="Times New Roman" w:hAnsi="Times New Roman" w:eastAsia="楷体_GB2312" w:cs="Times New Roman"/>
          <w:color w:val="auto"/>
          <w:sz w:val="32"/>
          <w:szCs w:val="32"/>
          <w:lang w:val="en-US" w:eastAsia="zh-Hans"/>
        </w:rPr>
        <w:t xml:space="preserve">.2</w:t>
      </w:r>
      <w:r>
        <w:rPr>
          <w:rFonts w:hint="default" w:ascii="Times New Roman" w:hAnsi="Times New Roman" w:eastAsia="楷体_GB2312" w:cs="Times New Roman"/>
          <w:color w:val="auto"/>
          <w:sz w:val="32"/>
          <w:szCs w:val="32"/>
          <w:lang w:val="en-US" w:eastAsia="zh-CN"/>
        </w:rPr>
        <w:t xml:space="preserve">评价抽样情况、评价方法和时间安排</w:t>
      </w:r>
      <w:bookmarkEnd w:id="211"/>
      <w:r/>
      <w:bookmarkEnd w:id="212"/>
      <w:r/>
      <w:r>
        <w:rPr>
          <w:rFonts w:hint="default" w:ascii="Times New Roman" w:hAnsi="Times New Roman" w:eastAsia="楷体_GB2312" w:cs="Times New Roman"/>
          <w:color w:val="auto"/>
          <w:sz w:val="32"/>
          <w:szCs w:val="32"/>
          <w:lang w:val="en-US" w:eastAsia="zh-CN"/>
        </w:rPr>
      </w:r>
    </w:p>
    <w:p>
      <w:pPr>
        <w:pStyle w:val="711"/>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 xml:space="preserve">2.2.2.1评价抽样情况</w:t>
      </w:r>
      <w:r>
        <w:rPr>
          <w:rFonts w:hint="default" w:ascii="Times New Roman" w:hAnsi="Times New Roman" w:eastAsia="楷体_GB2312" w:cs="Times New Roman"/>
          <w:color w:val="auto"/>
          <w:sz w:val="32"/>
          <w:szCs w:val="32"/>
          <w:lang w:val="en-US" w:eastAsia="zh-CN"/>
        </w:rPr>
      </w:r>
    </w:p>
    <w:p>
      <w:pPr>
        <w:keepNext w:val="false"/>
        <w:keepLines w:val="false"/>
        <w:pageBreakBefore w:val="false"/>
        <w:widowControl w:val="false"/>
        <w:pBdr/>
        <w:spacing w:line="620" w:lineRule="exact"/>
        <w:ind w:right="0" w:firstLine="64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本次绩效评价工作，评价小组实地走访了项目单位，与相关分管领导、实施人员和财务人员进行面访、座谈；对项目实施情况和绩效自评等方面的工作情况进行了全面了解，同时收集项目相关执行情况资料；并根据随机抽样原则，抽取项目现场实地察看，开展社会调查工作，收集了53</w:t>
      </w:r>
      <w:r>
        <w:rPr>
          <w:rFonts w:hint="default" w:ascii="Times New Roman" w:hAnsi="Times New Roman" w:eastAsia="仿宋_GB2312" w:cs="Times New Roman"/>
          <w:color w:val="auto"/>
          <w:sz w:val="32"/>
          <w:szCs w:val="32"/>
          <w:lang w:val="en-US" w:eastAsia="zh-Hans"/>
        </w:rPr>
        <w:t xml:space="preserve">份调查问卷</w:t>
      </w:r>
      <w:r>
        <w:rPr>
          <w:rFonts w:hint="default" w:ascii="Times New Roman" w:hAnsi="Times New Roman" w:eastAsia="仿宋_GB2312" w:cs="Times New Roman"/>
          <w:color w:val="auto"/>
          <w:sz w:val="32"/>
          <w:szCs w:val="32"/>
          <w:lang w:eastAsia="zh-Hans"/>
        </w:rPr>
        <w:t xml:space="preserve">，</w:t>
      </w:r>
      <w:r>
        <w:rPr>
          <w:rFonts w:hint="default" w:ascii="Times New Roman" w:hAnsi="Times New Roman" w:eastAsia="仿宋_GB2312" w:cs="Times New Roman"/>
          <w:color w:val="auto"/>
          <w:sz w:val="32"/>
          <w:szCs w:val="32"/>
          <w:lang w:val="en-US" w:eastAsia="zh-Hans"/>
        </w:rPr>
        <w:t xml:space="preserve">对</w:t>
      </w:r>
      <w:r>
        <w:rPr>
          <w:rFonts w:hint="default" w:ascii="Times New Roman" w:hAnsi="Times New Roman" w:eastAsia="仿宋_GB2312" w:cs="Times New Roman"/>
          <w:color w:val="auto"/>
          <w:sz w:val="32"/>
          <w:szCs w:val="32"/>
          <w:lang w:val="en-US" w:eastAsia="zh-CN"/>
        </w:rPr>
        <w:t xml:space="preserve">服务对象</w:t>
      </w:r>
      <w:r>
        <w:rPr>
          <w:rFonts w:hint="default" w:ascii="Times New Roman" w:hAnsi="Times New Roman" w:eastAsia="仿宋_GB2312" w:cs="Times New Roman"/>
          <w:color w:val="auto"/>
          <w:sz w:val="32"/>
          <w:szCs w:val="32"/>
          <w:lang w:val="en-US" w:eastAsia="zh-Hans"/>
        </w:rPr>
        <w:t xml:space="preserve">的</w:t>
      </w:r>
      <w:r>
        <w:rPr>
          <w:rFonts w:hint="default" w:ascii="Times New Roman" w:hAnsi="Times New Roman" w:eastAsia="仿宋_GB2312" w:cs="Times New Roman"/>
          <w:color w:val="auto"/>
          <w:sz w:val="32"/>
          <w:szCs w:val="32"/>
          <w:lang w:eastAsia="zh-Hans"/>
        </w:rPr>
        <w:t xml:space="preserve">满意度</w:t>
      </w:r>
      <w:r>
        <w:rPr>
          <w:rFonts w:hint="default" w:ascii="Times New Roman" w:hAnsi="Times New Roman" w:eastAsia="仿宋_GB2312" w:cs="Times New Roman"/>
          <w:color w:val="auto"/>
          <w:sz w:val="32"/>
          <w:szCs w:val="32"/>
          <w:lang w:val="en-US" w:eastAsia="zh-Hans"/>
        </w:rPr>
        <w:t xml:space="preserve">进行</w:t>
      </w:r>
      <w:r>
        <w:rPr>
          <w:rFonts w:hint="default" w:ascii="Times New Roman" w:hAnsi="Times New Roman" w:eastAsia="仿宋_GB2312" w:cs="Times New Roman"/>
          <w:color w:val="auto"/>
          <w:sz w:val="32"/>
          <w:szCs w:val="32"/>
          <w:lang w:eastAsia="zh-Hans"/>
        </w:rPr>
        <w:t xml:space="preserve">调查</w:t>
      </w:r>
      <w:r>
        <w:rPr>
          <w:rFonts w:hint="default" w:ascii="Times New Roman" w:hAnsi="Times New Roman" w:eastAsia="仿宋_GB2312" w:cs="Times New Roman"/>
          <w:color w:val="auto"/>
          <w:sz w:val="32"/>
          <w:szCs w:val="32"/>
          <w:lang w:val="en-US" w:eastAsia="zh-CN"/>
        </w:rPr>
        <w:t xml:space="preserve">。</w:t>
      </w:r>
      <w:r>
        <w:rPr>
          <w:rFonts w:hint="default" w:ascii="Times New Roman" w:hAnsi="Times New Roman" w:eastAsia="仿宋_GB2312" w:cs="Times New Roman"/>
          <w:color w:val="auto"/>
          <w:sz w:val="32"/>
          <w:szCs w:val="32"/>
          <w:lang w:val="en-US" w:eastAsia="zh-CN"/>
        </w:rPr>
      </w:r>
    </w:p>
    <w:p>
      <w:pPr>
        <w:pStyle w:val="711"/>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 xml:space="preserve">2.2.2.2评价方法</w:t>
      </w:r>
      <w:bookmarkEnd w:id="213"/>
      <w:bookmarkEnd w:id="214"/>
      <w:bookmarkEnd w:id="215"/>
      <w:bookmarkEnd w:id="216"/>
      <w:r>
        <w:rPr>
          <w:rFonts w:hint="default" w:ascii="Times New Roman" w:hAnsi="Times New Roman" w:eastAsia="楷体_GB2312" w:cs="Times New Roman"/>
          <w:color w:val="auto"/>
          <w:sz w:val="32"/>
          <w:szCs w:val="32"/>
          <w:lang w:val="en-US" w:eastAsia="zh-CN"/>
        </w:rPr>
      </w:r>
    </w:p>
    <w:p>
      <w:pPr>
        <w:keepNext w:val="false"/>
        <w:keepLines w:val="false"/>
        <w:pageBreakBefore w:val="false"/>
        <w:widowControl w:val="false"/>
        <w:pBdr/>
        <w:spacing w:line="620" w:lineRule="exact"/>
        <w:ind w:right="0" w:firstLine="64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本项目绩效评价采用的主要评价方法为因素分析法、公众评判法</w:t>
      </w:r>
      <w:r>
        <w:rPr>
          <w:rFonts w:hint="default" w:ascii="Times New Roman" w:hAnsi="Times New Roman" w:eastAsia="仿宋_GB2312" w:cs="Times New Roman"/>
          <w:color w:val="auto"/>
          <w:sz w:val="32"/>
          <w:szCs w:val="32"/>
          <w:lang w:eastAsia="zh-CN"/>
        </w:rPr>
        <w:t xml:space="preserve">、</w:t>
      </w:r>
      <w:r>
        <w:rPr>
          <w:rFonts w:hint="default" w:ascii="Times New Roman" w:hAnsi="Times New Roman" w:eastAsia="仿宋_GB2312" w:cs="Times New Roman"/>
          <w:color w:val="auto"/>
          <w:sz w:val="32"/>
          <w:szCs w:val="32"/>
        </w:rPr>
        <w:t xml:space="preserve">目标比较法等。</w:t>
      </w:r>
      <w:r>
        <w:rPr>
          <w:rFonts w:hint="default" w:ascii="Times New Roman" w:hAnsi="Times New Roman" w:eastAsia="仿宋_GB2312" w:cs="Times New Roman"/>
          <w:color w:val="auto"/>
          <w:sz w:val="32"/>
          <w:szCs w:val="32"/>
        </w:rPr>
      </w:r>
    </w:p>
    <w:p>
      <w:pPr>
        <w:keepNext w:val="false"/>
        <w:keepLines w:val="false"/>
        <w:pageBreakBefore w:val="false"/>
        <w:widowControl w:val="false"/>
        <w:pBdr/>
        <w:spacing w:line="620" w:lineRule="exact"/>
        <w:ind w:right="0" w:firstLine="643"/>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 xml:space="preserve">因素分析法</w:t>
      </w:r>
      <w:r>
        <w:rPr>
          <w:rFonts w:hint="default" w:ascii="Times New Roman" w:hAnsi="Times New Roman" w:eastAsia="仿宋_GB2312" w:cs="Times New Roman"/>
          <w:color w:val="auto"/>
          <w:sz w:val="32"/>
          <w:szCs w:val="32"/>
        </w:rPr>
        <w:t xml:space="preserve">是指综合分析影响绩效目标实现、实施效果的内外部因素的方法。</w:t>
      </w:r>
      <w:r>
        <w:rPr>
          <w:rFonts w:hint="default" w:ascii="Times New Roman" w:hAnsi="Times New Roman" w:eastAsia="仿宋_GB2312" w:cs="Times New Roman"/>
          <w:color w:val="auto"/>
          <w:sz w:val="32"/>
          <w:szCs w:val="32"/>
        </w:rPr>
      </w:r>
    </w:p>
    <w:p>
      <w:pPr>
        <w:keepNext w:val="false"/>
        <w:keepLines w:val="false"/>
        <w:pageBreakBefore w:val="false"/>
        <w:widowControl w:val="false"/>
        <w:pBdr/>
        <w:spacing w:line="620" w:lineRule="exact"/>
        <w:ind w:right="0" w:firstLine="643"/>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 xml:space="preserve">公众评判法</w:t>
      </w:r>
      <w:r>
        <w:rPr>
          <w:rFonts w:hint="default" w:ascii="Times New Roman" w:hAnsi="Times New Roman" w:eastAsia="仿宋_GB2312" w:cs="Times New Roman"/>
          <w:color w:val="auto"/>
          <w:sz w:val="32"/>
          <w:szCs w:val="32"/>
        </w:rPr>
        <w:t xml:space="preserve">是指通过专家评估、公众问卷及抽样调查等方式进行评判的方法。</w:t>
      </w:r>
      <w:r>
        <w:rPr>
          <w:rFonts w:hint="default" w:ascii="Times New Roman" w:hAnsi="Times New Roman" w:eastAsia="仿宋_GB2312" w:cs="Times New Roman"/>
          <w:color w:val="auto"/>
          <w:sz w:val="32"/>
          <w:szCs w:val="32"/>
        </w:rPr>
      </w:r>
    </w:p>
    <w:p>
      <w:pPr>
        <w:keepNext w:val="false"/>
        <w:keepLines w:val="false"/>
        <w:pageBreakBefore w:val="false"/>
        <w:widowControl w:val="false"/>
        <w:pBdr/>
        <w:spacing w:line="620" w:lineRule="exact"/>
        <w:ind w:right="0" w:firstLine="643"/>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 xml:space="preserve">目标比较法</w:t>
      </w:r>
      <w:r>
        <w:rPr>
          <w:rFonts w:hint="default" w:ascii="Times New Roman" w:hAnsi="Times New Roman" w:eastAsia="仿宋_GB2312" w:cs="Times New Roman"/>
          <w:color w:val="auto"/>
          <w:sz w:val="32"/>
          <w:szCs w:val="32"/>
        </w:rPr>
        <w:t xml:space="preserve">是指通过对项目实际产出与预定目标的比较，分析完成目标或未完成目标的原因，从而评价绩效状况的方法。</w:t>
      </w:r>
      <w:r>
        <w:rPr>
          <w:rFonts w:hint="default" w:ascii="Times New Roman" w:hAnsi="Times New Roman" w:eastAsia="仿宋_GB2312" w:cs="Times New Roman"/>
          <w:color w:val="auto"/>
          <w:sz w:val="32"/>
          <w:szCs w:val="32"/>
        </w:rPr>
      </w:r>
    </w:p>
    <w:p>
      <w:pPr>
        <w:pStyle w:val="711"/>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 xml:space="preserve">2.2.2.3时间安排</w:t>
      </w:r>
      <w:r>
        <w:rPr>
          <w:rFonts w:hint="default" w:ascii="Times New Roman" w:hAnsi="Times New Roman" w:eastAsia="楷体_GB2312" w:cs="Times New Roman"/>
          <w:color w:val="auto"/>
          <w:sz w:val="32"/>
          <w:szCs w:val="32"/>
          <w:lang w:val="en-US" w:eastAsia="zh-CN"/>
        </w:rPr>
      </w:r>
    </w:p>
    <w:p>
      <w:pPr>
        <w:pStyle w:val="711"/>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 xml:space="preserve">2.2.2.3</w:t>
      </w:r>
      <w:r>
        <w:rPr>
          <w:rFonts w:hint="default" w:ascii="Times New Roman" w:hAnsi="Times New Roman" w:eastAsia="楷体_GB2312" w:cs="Times New Roman"/>
          <w:color w:val="auto"/>
          <w:sz w:val="32"/>
          <w:szCs w:val="32"/>
          <w:lang w:val="en-US" w:eastAsia="zh-Hans"/>
        </w:rPr>
        <w:t xml:space="preserve">.1</w:t>
      </w:r>
      <w:r>
        <w:rPr>
          <w:rFonts w:hint="default" w:ascii="Times New Roman" w:hAnsi="Times New Roman" w:eastAsia="楷体_GB2312" w:cs="Times New Roman"/>
          <w:color w:val="auto"/>
          <w:sz w:val="32"/>
          <w:szCs w:val="32"/>
          <w:lang w:val="en-US" w:eastAsia="zh-CN"/>
        </w:rPr>
        <w:t xml:space="preserve">前期准备</w:t>
      </w:r>
      <w:r>
        <w:rPr>
          <w:rFonts w:hint="default" w:ascii="Times New Roman" w:hAnsi="Times New Roman" w:eastAsia="楷体_GB2312" w:cs="Times New Roman"/>
          <w:color w:val="auto"/>
          <w:sz w:val="32"/>
          <w:szCs w:val="32"/>
          <w:lang w:val="en-US" w:eastAsia="zh-CN"/>
        </w:rPr>
      </w:r>
    </w:p>
    <w:p>
      <w:pPr>
        <w:keepNext w:val="false"/>
        <w:keepLines w:val="false"/>
        <w:pageBreakBefore w:val="false"/>
        <w:widowControl w:val="false"/>
        <w:pBdr/>
        <w:spacing w:line="620" w:lineRule="exact"/>
        <w:ind w:right="0" w:firstLine="64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收到委托单位绩效评价工作通知，初步确定被评价单位和评价项目，取得被评价单位联系方式，项目主评人确定小组成员，制订绩效评价工作计划以及人员分工，拟定绩效评价资料清单，与被评价单位电话联系并传送资料清单。评价小组在进场前与委托单位面谈或举行进场</w:t>
      </w:r>
      <w:r>
        <w:rPr>
          <w:rFonts w:hint="default" w:ascii="Times New Roman" w:hAnsi="Times New Roman" w:eastAsia="仿宋_GB2312" w:cs="Times New Roman"/>
          <w:color w:val="auto"/>
          <w:sz w:val="32"/>
          <w:szCs w:val="32"/>
        </w:rPr>
        <w:t xml:space="preserve">会</w:t>
      </w:r>
      <w:r>
        <w:rPr>
          <w:rFonts w:hint="default" w:ascii="Times New Roman" w:hAnsi="Times New Roman" w:eastAsia="仿宋_GB2312" w:cs="Times New Roman"/>
          <w:color w:val="auto"/>
          <w:sz w:val="32"/>
          <w:szCs w:val="32"/>
          <w:lang w:val="en-US" w:eastAsia="zh-CN"/>
        </w:rPr>
        <w:t xml:space="preserve">议明确评价要求</w:t>
      </w:r>
      <w:r>
        <w:rPr>
          <w:rFonts w:hint="default" w:ascii="Times New Roman" w:hAnsi="Times New Roman" w:eastAsia="仿宋_GB2312" w:cs="Times New Roman"/>
          <w:color w:val="auto"/>
          <w:sz w:val="32"/>
          <w:szCs w:val="32"/>
        </w:rPr>
        <w:t xml:space="preserve">。</w:t>
      </w:r>
      <w:r>
        <w:rPr>
          <w:rFonts w:hint="default" w:ascii="Times New Roman" w:hAnsi="Times New Roman" w:eastAsia="仿宋_GB2312" w:cs="Times New Roman"/>
          <w:color w:val="auto"/>
          <w:sz w:val="32"/>
          <w:szCs w:val="32"/>
        </w:rPr>
      </w:r>
    </w:p>
    <w:p>
      <w:pPr>
        <w:pStyle w:val="711"/>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 xml:space="preserve">2.2.2.3</w:t>
      </w:r>
      <w:r>
        <w:rPr>
          <w:rFonts w:hint="default" w:ascii="Times New Roman" w:hAnsi="Times New Roman" w:eastAsia="楷体_GB2312" w:cs="Times New Roman"/>
          <w:color w:val="auto"/>
          <w:sz w:val="32"/>
          <w:szCs w:val="32"/>
          <w:lang w:val="en-US" w:eastAsia="zh-Hans"/>
        </w:rPr>
        <w:t xml:space="preserve">.2</w:t>
      </w:r>
      <w:r>
        <w:rPr>
          <w:rFonts w:hint="default" w:ascii="Times New Roman" w:hAnsi="Times New Roman" w:eastAsia="楷体_GB2312" w:cs="Times New Roman"/>
          <w:color w:val="auto"/>
          <w:sz w:val="32"/>
          <w:szCs w:val="32"/>
          <w:lang w:val="en-US" w:eastAsia="zh-CN"/>
        </w:rPr>
        <w:t xml:space="preserve">现场实施</w:t>
      </w:r>
      <w:r>
        <w:rPr>
          <w:rFonts w:hint="default" w:ascii="Times New Roman" w:hAnsi="Times New Roman" w:eastAsia="楷体_GB2312" w:cs="Times New Roman"/>
          <w:color w:val="auto"/>
          <w:sz w:val="32"/>
          <w:szCs w:val="32"/>
          <w:lang w:val="en-US" w:eastAsia="zh-CN"/>
        </w:rPr>
      </w:r>
    </w:p>
    <w:p>
      <w:pPr>
        <w:keepNext w:val="false"/>
        <w:keepLines w:val="false"/>
        <w:pageBreakBefore w:val="false"/>
        <w:widowControl w:val="false"/>
        <w:pBdr/>
        <w:spacing w:line="620" w:lineRule="exact"/>
        <w:ind w:right="0" w:firstLine="64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绩效评价小组</w:t>
      </w:r>
      <w:r>
        <w:rPr>
          <w:rFonts w:hint="default" w:ascii="Times New Roman" w:hAnsi="Times New Roman" w:eastAsia="仿宋_GB2312" w:cs="Times New Roman"/>
          <w:color w:val="auto"/>
          <w:sz w:val="32"/>
          <w:szCs w:val="32"/>
          <w:lang w:val="en-US" w:eastAsia="zh-CN"/>
        </w:rPr>
        <w:t xml:space="preserve">前往</w:t>
      </w:r>
      <w:r>
        <w:rPr>
          <w:rFonts w:hint="default" w:ascii="Times New Roman" w:hAnsi="Times New Roman" w:eastAsia="仿宋_GB2312" w:cs="Times New Roman"/>
          <w:color w:val="auto"/>
          <w:sz w:val="32"/>
          <w:szCs w:val="32"/>
        </w:rPr>
        <w:t xml:space="preserve">项目</w:t>
      </w:r>
      <w:r>
        <w:rPr>
          <w:rFonts w:hint="default" w:ascii="Times New Roman" w:hAnsi="Times New Roman" w:eastAsia="仿宋_GB2312" w:cs="Times New Roman"/>
          <w:color w:val="auto"/>
          <w:sz w:val="32"/>
          <w:szCs w:val="32"/>
          <w:lang w:val="en-US" w:eastAsia="zh-CN"/>
        </w:rPr>
        <w:t xml:space="preserve">主管部门和</w:t>
      </w:r>
      <w:r>
        <w:rPr>
          <w:rFonts w:hint="default" w:ascii="Times New Roman" w:hAnsi="Times New Roman" w:eastAsia="仿宋_GB2312" w:cs="Times New Roman"/>
          <w:color w:val="auto"/>
          <w:sz w:val="32"/>
          <w:szCs w:val="32"/>
        </w:rPr>
        <w:t xml:space="preserve">实施单位，</w:t>
      </w:r>
      <w:r>
        <w:rPr>
          <w:rFonts w:hint="default" w:ascii="Times New Roman" w:hAnsi="Times New Roman" w:eastAsia="仿宋_GB2312" w:cs="Times New Roman"/>
          <w:color w:val="auto"/>
          <w:sz w:val="32"/>
          <w:szCs w:val="32"/>
          <w:lang w:val="en-US" w:eastAsia="zh-CN"/>
        </w:rPr>
        <w:t xml:space="preserve">与单位项目相关财务、业务人员对接，</w:t>
      </w:r>
      <w:r>
        <w:rPr>
          <w:rFonts w:hint="default" w:ascii="Times New Roman" w:hAnsi="Times New Roman" w:eastAsia="仿宋_GB2312" w:cs="Times New Roman"/>
          <w:color w:val="auto"/>
          <w:sz w:val="32"/>
          <w:szCs w:val="32"/>
        </w:rPr>
        <w:t xml:space="preserve">查阅项目管理相关</w:t>
      </w:r>
      <w:r>
        <w:rPr>
          <w:rFonts w:hint="default" w:ascii="Times New Roman" w:hAnsi="Times New Roman" w:eastAsia="仿宋_GB2312" w:cs="Times New Roman"/>
          <w:color w:val="auto"/>
          <w:sz w:val="32"/>
          <w:szCs w:val="32"/>
          <w:lang w:val="en-US" w:eastAsia="zh-CN"/>
        </w:rPr>
        <w:t xml:space="preserve">财务资料和业务</w:t>
      </w:r>
      <w:r>
        <w:rPr>
          <w:rFonts w:hint="default" w:ascii="Times New Roman" w:hAnsi="Times New Roman" w:eastAsia="仿宋_GB2312" w:cs="Times New Roman"/>
          <w:color w:val="auto"/>
          <w:sz w:val="32"/>
          <w:szCs w:val="32"/>
        </w:rPr>
        <w:t xml:space="preserve">档案，关注</w:t>
      </w:r>
      <w:r>
        <w:rPr>
          <w:rFonts w:hint="default" w:ascii="Times New Roman" w:hAnsi="Times New Roman" w:eastAsia="仿宋_GB2312" w:cs="Times New Roman"/>
          <w:color w:val="auto"/>
          <w:sz w:val="32"/>
          <w:szCs w:val="32"/>
          <w:lang w:val="en-US" w:eastAsia="zh-CN"/>
        </w:rPr>
        <w:t xml:space="preserve">单位</w:t>
      </w:r>
      <w:r>
        <w:rPr>
          <w:rFonts w:hint="default" w:ascii="Times New Roman" w:hAnsi="Times New Roman" w:eastAsia="仿宋_GB2312" w:cs="Times New Roman"/>
          <w:color w:val="auto"/>
          <w:sz w:val="32"/>
          <w:szCs w:val="32"/>
        </w:rPr>
        <w:t xml:space="preserve">在项目、资金管理等方面的制度建设情况</w:t>
      </w:r>
      <w:r>
        <w:rPr>
          <w:rFonts w:hint="default" w:ascii="Times New Roman" w:hAnsi="Times New Roman" w:eastAsia="仿宋_GB2312" w:cs="Times New Roman"/>
          <w:color w:val="auto"/>
          <w:sz w:val="32"/>
          <w:szCs w:val="32"/>
          <w:lang w:val="en-US" w:eastAsia="zh-CN"/>
        </w:rPr>
        <w:t xml:space="preserve">和执行情况</w:t>
      </w:r>
      <w:r>
        <w:rPr>
          <w:rFonts w:hint="default" w:ascii="Times New Roman" w:hAnsi="Times New Roman" w:eastAsia="仿宋_GB2312" w:cs="Times New Roman"/>
          <w:color w:val="auto"/>
          <w:sz w:val="32"/>
          <w:szCs w:val="32"/>
        </w:rPr>
        <w:t xml:space="preserve">；收集项目立项、实施</w:t>
      </w:r>
      <w:r>
        <w:rPr>
          <w:rFonts w:hint="default" w:ascii="Times New Roman" w:hAnsi="Times New Roman" w:eastAsia="仿宋_GB2312" w:cs="Times New Roman"/>
          <w:color w:val="auto"/>
          <w:sz w:val="32"/>
          <w:szCs w:val="32"/>
          <w:lang w:val="en-US" w:eastAsia="zh-CN"/>
        </w:rPr>
        <w:t xml:space="preserve">过程</w:t>
      </w:r>
      <w:r>
        <w:rPr>
          <w:rFonts w:hint="default" w:ascii="Times New Roman" w:hAnsi="Times New Roman" w:eastAsia="仿宋_GB2312" w:cs="Times New Roman"/>
          <w:color w:val="auto"/>
          <w:sz w:val="32"/>
          <w:szCs w:val="32"/>
          <w:lang w:eastAsia="zh-CN"/>
        </w:rPr>
        <w:t xml:space="preserve">、</w:t>
      </w:r>
      <w:r>
        <w:rPr>
          <w:rFonts w:hint="default" w:ascii="Times New Roman" w:hAnsi="Times New Roman" w:eastAsia="仿宋_GB2312" w:cs="Times New Roman"/>
          <w:color w:val="auto"/>
          <w:sz w:val="32"/>
          <w:szCs w:val="32"/>
          <w:lang w:val="en-US" w:eastAsia="zh-CN"/>
        </w:rPr>
        <w:t xml:space="preserve">产出、效果</w:t>
      </w:r>
      <w:r>
        <w:rPr>
          <w:rFonts w:hint="default" w:ascii="Times New Roman" w:hAnsi="Times New Roman" w:eastAsia="仿宋_GB2312" w:cs="Times New Roman"/>
          <w:color w:val="auto"/>
          <w:sz w:val="32"/>
          <w:szCs w:val="32"/>
        </w:rPr>
        <w:t xml:space="preserve">等资料，包括绩效自评资料、财务凭证、合同、统计数据等佐证材料，并开展座谈访谈、</w:t>
      </w:r>
      <w:r>
        <w:rPr>
          <w:rFonts w:hint="default" w:ascii="Times New Roman" w:hAnsi="Times New Roman" w:eastAsia="仿宋_GB2312" w:cs="Times New Roman"/>
          <w:color w:val="auto"/>
          <w:sz w:val="32"/>
          <w:szCs w:val="32"/>
          <w:lang w:val="en-US" w:eastAsia="zh-CN"/>
        </w:rPr>
        <w:t xml:space="preserve">项目地点实地走访、问卷</w:t>
      </w:r>
      <w:r>
        <w:rPr>
          <w:rFonts w:hint="default" w:ascii="Times New Roman" w:hAnsi="Times New Roman" w:eastAsia="仿宋_GB2312" w:cs="Times New Roman"/>
          <w:color w:val="auto"/>
          <w:sz w:val="32"/>
          <w:szCs w:val="32"/>
        </w:rPr>
        <w:t xml:space="preserve">调查等工作。</w:t>
      </w:r>
      <w:r>
        <w:rPr>
          <w:rFonts w:hint="default" w:ascii="Times New Roman" w:hAnsi="Times New Roman" w:eastAsia="仿宋_GB2312" w:cs="Times New Roman"/>
          <w:color w:val="auto"/>
          <w:sz w:val="32"/>
          <w:szCs w:val="32"/>
        </w:rPr>
      </w:r>
    </w:p>
    <w:p>
      <w:pPr>
        <w:pStyle w:val="711"/>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 xml:space="preserve">2.2.2.3</w:t>
      </w:r>
      <w:r>
        <w:rPr>
          <w:rFonts w:hint="default" w:ascii="Times New Roman" w:hAnsi="Times New Roman" w:eastAsia="楷体_GB2312" w:cs="Times New Roman"/>
          <w:color w:val="auto"/>
          <w:sz w:val="32"/>
          <w:szCs w:val="32"/>
          <w:lang w:val="en-US" w:eastAsia="zh-Hans"/>
        </w:rPr>
        <w:t xml:space="preserve">.3</w:t>
      </w:r>
      <w:r>
        <w:rPr>
          <w:rFonts w:hint="default" w:ascii="Times New Roman" w:hAnsi="Times New Roman" w:eastAsia="楷体_GB2312" w:cs="Times New Roman"/>
          <w:color w:val="auto"/>
          <w:sz w:val="32"/>
          <w:szCs w:val="32"/>
          <w:lang w:val="en-US" w:eastAsia="zh-CN"/>
        </w:rPr>
        <w:t xml:space="preserve">绩效评价分析阶段</w:t>
      </w:r>
      <w:r>
        <w:rPr>
          <w:rFonts w:hint="default" w:ascii="Times New Roman" w:hAnsi="Times New Roman" w:eastAsia="楷体_GB2312" w:cs="Times New Roman"/>
          <w:color w:val="auto"/>
          <w:sz w:val="32"/>
          <w:szCs w:val="32"/>
          <w:lang w:val="en-US" w:eastAsia="zh-CN"/>
        </w:rPr>
      </w:r>
    </w:p>
    <w:p>
      <w:pPr>
        <w:keepNext w:val="false"/>
        <w:keepLines w:val="false"/>
        <w:pageBreakBefore w:val="false"/>
        <w:widowControl w:val="false"/>
        <w:pBdr/>
        <w:spacing w:line="620" w:lineRule="exact"/>
        <w:ind w:right="0" w:firstLine="64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绩效评价小组根据收集的资料及了解的项目实施情况，完成项目绩效评分表的打分工作，对初步确定的项目绩效评价结果进行逐级复核、汇总、分析，核查评价工作中是否存在遗漏的情况。</w:t>
      </w:r>
      <w:r>
        <w:rPr>
          <w:rFonts w:hint="default" w:ascii="Times New Roman" w:hAnsi="Times New Roman" w:eastAsia="仿宋_GB2312" w:cs="Times New Roman"/>
          <w:color w:val="auto"/>
          <w:sz w:val="32"/>
          <w:szCs w:val="32"/>
        </w:rPr>
      </w:r>
    </w:p>
    <w:p>
      <w:pPr>
        <w:pStyle w:val="711"/>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 xml:space="preserve">2.2.2.3</w:t>
      </w:r>
      <w:r>
        <w:rPr>
          <w:rFonts w:hint="default" w:ascii="Times New Roman" w:hAnsi="Times New Roman" w:eastAsia="楷体_GB2312" w:cs="Times New Roman"/>
          <w:color w:val="auto"/>
          <w:sz w:val="32"/>
          <w:szCs w:val="32"/>
          <w:lang w:val="en-US" w:eastAsia="zh-Hans"/>
        </w:rPr>
        <w:t xml:space="preserve">.4</w:t>
      </w:r>
      <w:r>
        <w:rPr>
          <w:rFonts w:hint="default" w:ascii="Times New Roman" w:hAnsi="Times New Roman" w:eastAsia="楷体_GB2312" w:cs="Times New Roman"/>
          <w:color w:val="auto"/>
          <w:sz w:val="32"/>
          <w:szCs w:val="32"/>
          <w:lang w:val="en-US" w:eastAsia="zh-CN"/>
        </w:rPr>
        <w:t xml:space="preserve">绩效评价汇总阶段</w:t>
      </w:r>
      <w:r>
        <w:rPr>
          <w:rFonts w:hint="default" w:ascii="Times New Roman" w:hAnsi="Times New Roman" w:eastAsia="楷体_GB2312" w:cs="Times New Roman"/>
          <w:color w:val="auto"/>
          <w:sz w:val="32"/>
          <w:szCs w:val="32"/>
          <w:lang w:val="en-US" w:eastAsia="zh-CN"/>
        </w:rPr>
      </w:r>
    </w:p>
    <w:p>
      <w:pPr>
        <w:keepNext w:val="false"/>
        <w:keepLines w:val="false"/>
        <w:pageBreakBefore w:val="false"/>
        <w:widowControl w:val="false"/>
        <w:pBdr/>
        <w:spacing w:line="620" w:lineRule="exact"/>
        <w:ind w:right="0" w:firstLine="64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归纳整理项目</w:t>
      </w:r>
      <w:r>
        <w:rPr>
          <w:rFonts w:hint="default" w:ascii="Times New Roman" w:hAnsi="Times New Roman" w:eastAsia="仿宋_GB2312" w:cs="Times New Roman"/>
          <w:color w:val="auto"/>
          <w:sz w:val="32"/>
          <w:szCs w:val="32"/>
          <w:lang w:val="en-US" w:eastAsia="zh-CN"/>
        </w:rPr>
        <w:t xml:space="preserve">资料，撰写</w:t>
      </w:r>
      <w:r>
        <w:rPr>
          <w:rFonts w:hint="default" w:ascii="Times New Roman" w:hAnsi="Times New Roman" w:eastAsia="仿宋_GB2312" w:cs="Times New Roman"/>
          <w:color w:val="auto"/>
          <w:sz w:val="32"/>
          <w:szCs w:val="32"/>
        </w:rPr>
        <w:t xml:space="preserve">绩效评价报告初稿，实施绩效评价三级质量复核</w:t>
      </w:r>
      <w:r>
        <w:rPr>
          <w:rFonts w:hint="default" w:ascii="Times New Roman" w:hAnsi="Times New Roman" w:eastAsia="仿宋_GB2312" w:cs="Times New Roman"/>
          <w:color w:val="auto"/>
          <w:sz w:val="32"/>
          <w:szCs w:val="32"/>
          <w:lang w:val="en-US" w:eastAsia="zh-CN"/>
        </w:rPr>
        <w:t xml:space="preserve">后</w:t>
      </w:r>
      <w:r>
        <w:rPr>
          <w:rFonts w:hint="default" w:ascii="Times New Roman" w:hAnsi="Times New Roman" w:eastAsia="仿宋_GB2312" w:cs="Times New Roman"/>
          <w:color w:val="auto"/>
          <w:sz w:val="32"/>
          <w:szCs w:val="32"/>
          <w:lang w:eastAsia="zh-CN"/>
        </w:rPr>
        <w:t xml:space="preserve">，</w:t>
      </w:r>
      <w:r>
        <w:rPr>
          <w:rFonts w:hint="default" w:ascii="Times New Roman" w:hAnsi="Times New Roman" w:eastAsia="仿宋_GB2312" w:cs="Times New Roman"/>
          <w:color w:val="auto"/>
          <w:sz w:val="32"/>
          <w:szCs w:val="32"/>
          <w:lang w:val="en-US" w:eastAsia="zh-CN"/>
        </w:rPr>
        <w:t xml:space="preserve">发送报告征求意见稿至</w:t>
      </w:r>
      <w:r>
        <w:rPr>
          <w:rFonts w:hint="default" w:ascii="Times New Roman" w:hAnsi="Times New Roman" w:eastAsia="仿宋_GB2312" w:cs="Times New Roman"/>
          <w:color w:val="auto"/>
          <w:sz w:val="32"/>
          <w:szCs w:val="32"/>
        </w:rPr>
        <w:t xml:space="preserve">委托单位</w:t>
      </w:r>
      <w:r>
        <w:rPr>
          <w:rFonts w:hint="default" w:ascii="Times New Roman" w:hAnsi="Times New Roman" w:eastAsia="仿宋_GB2312" w:cs="Times New Roman"/>
          <w:color w:val="auto"/>
          <w:sz w:val="32"/>
          <w:szCs w:val="32"/>
          <w:lang w:eastAsia="zh-CN"/>
        </w:rPr>
        <w:t xml:space="preserve">，</w:t>
      </w:r>
      <w:r>
        <w:rPr>
          <w:rFonts w:hint="default" w:ascii="Times New Roman" w:hAnsi="Times New Roman" w:eastAsia="仿宋_GB2312" w:cs="Times New Roman"/>
          <w:color w:val="auto"/>
          <w:sz w:val="32"/>
          <w:szCs w:val="32"/>
        </w:rPr>
        <w:t xml:space="preserve">和</w:t>
      </w:r>
      <w:r>
        <w:rPr>
          <w:rFonts w:hint="default" w:ascii="Times New Roman" w:hAnsi="Times New Roman" w:eastAsia="仿宋_GB2312" w:cs="Times New Roman"/>
          <w:color w:val="auto"/>
          <w:sz w:val="32"/>
          <w:szCs w:val="32"/>
          <w:lang w:val="en-US" w:eastAsia="zh-CN"/>
        </w:rPr>
        <w:t xml:space="preserve">委托</w:t>
      </w:r>
      <w:r>
        <w:rPr>
          <w:rFonts w:hint="default" w:ascii="Times New Roman" w:hAnsi="Times New Roman" w:eastAsia="仿宋_GB2312" w:cs="Times New Roman"/>
          <w:color w:val="auto"/>
          <w:sz w:val="32"/>
          <w:szCs w:val="32"/>
        </w:rPr>
        <w:t xml:space="preserve">单位沟通意见后，</w:t>
      </w:r>
      <w:r>
        <w:rPr>
          <w:rFonts w:hint="default" w:ascii="Times New Roman" w:hAnsi="Times New Roman" w:eastAsia="仿宋_GB2312" w:cs="Times New Roman"/>
          <w:color w:val="auto"/>
          <w:sz w:val="32"/>
          <w:szCs w:val="32"/>
          <w:lang w:val="en-US" w:eastAsia="zh-CN"/>
        </w:rPr>
        <w:t xml:space="preserve">完善报告、报告附件及其他委托单位要求的程序资料</w:t>
      </w:r>
      <w:r>
        <w:rPr>
          <w:rFonts w:hint="default" w:ascii="Times New Roman" w:hAnsi="Times New Roman" w:eastAsia="仿宋_GB2312" w:cs="Times New Roman"/>
          <w:color w:val="auto"/>
          <w:sz w:val="32"/>
          <w:szCs w:val="32"/>
        </w:rPr>
        <w:t xml:space="preserve">。</w:t>
      </w:r>
      <w:r>
        <w:rPr>
          <w:rFonts w:hint="default" w:ascii="Times New Roman" w:hAnsi="Times New Roman" w:eastAsia="仿宋_GB2312" w:cs="Times New Roman"/>
          <w:color w:val="auto"/>
          <w:sz w:val="32"/>
          <w:szCs w:val="32"/>
        </w:rPr>
      </w:r>
    </w:p>
    <w:p>
      <w:pPr>
        <w:pStyle w:val="711"/>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 xml:space="preserve">2.2.2.3</w:t>
      </w:r>
      <w:r>
        <w:rPr>
          <w:rFonts w:hint="default" w:ascii="Times New Roman" w:hAnsi="Times New Roman" w:eastAsia="楷体_GB2312" w:cs="Times New Roman"/>
          <w:color w:val="auto"/>
          <w:sz w:val="32"/>
          <w:szCs w:val="32"/>
          <w:lang w:val="en-US" w:eastAsia="zh-Hans"/>
        </w:rPr>
        <w:t xml:space="preserve">.5</w:t>
      </w:r>
      <w:r>
        <w:rPr>
          <w:rFonts w:hint="default" w:ascii="Times New Roman" w:hAnsi="Times New Roman" w:eastAsia="楷体_GB2312" w:cs="Times New Roman"/>
          <w:color w:val="auto"/>
          <w:sz w:val="32"/>
          <w:szCs w:val="32"/>
          <w:lang w:val="en-US" w:eastAsia="zh-CN"/>
        </w:rPr>
        <w:t xml:space="preserve">提交绩效评价项目成果</w:t>
      </w:r>
      <w:r>
        <w:rPr>
          <w:rFonts w:hint="default" w:ascii="Times New Roman" w:hAnsi="Times New Roman" w:eastAsia="楷体_GB2312" w:cs="Times New Roman"/>
          <w:color w:val="auto"/>
          <w:sz w:val="32"/>
          <w:szCs w:val="32"/>
          <w:lang w:val="en-US" w:eastAsia="zh-CN"/>
        </w:rPr>
      </w:r>
    </w:p>
    <w:p>
      <w:pPr>
        <w:keepNext w:val="false"/>
        <w:keepLines w:val="false"/>
        <w:pageBreakBefore w:val="false"/>
        <w:widowControl w:val="false"/>
        <w:pBdr/>
        <w:spacing w:line="620" w:lineRule="exact"/>
        <w:ind w:right="0" w:firstLine="64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再次实施绩效评价三级质量复核，</w:t>
      </w:r>
      <w:r>
        <w:rPr>
          <w:rFonts w:hint="default" w:ascii="Times New Roman" w:hAnsi="Times New Roman" w:eastAsia="仿宋_GB2312" w:cs="Times New Roman"/>
          <w:color w:val="auto"/>
          <w:sz w:val="32"/>
          <w:szCs w:val="32"/>
        </w:rPr>
        <w:t xml:space="preserve">出具项目绩效评价正式报告。</w:t>
      </w:r>
      <w:r>
        <w:rPr>
          <w:rFonts w:hint="default" w:ascii="Times New Roman" w:hAnsi="Times New Roman" w:eastAsia="仿宋_GB2312" w:cs="Times New Roman"/>
          <w:color w:val="auto"/>
          <w:sz w:val="32"/>
          <w:szCs w:val="32"/>
        </w:rPr>
      </w:r>
    </w:p>
    <w:p>
      <w:pPr>
        <w:pStyle w:val="711"/>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CN"/>
        </w:rPr>
      </w:pPr>
      <w:r/>
      <w:bookmarkStart w:id="217" w:name="_Toc15928"/>
      <w:r/>
      <w:bookmarkStart w:id="218" w:name="_Toc19463"/>
      <w:r>
        <w:rPr>
          <w:rFonts w:hint="default" w:ascii="Times New Roman" w:hAnsi="Times New Roman" w:eastAsia="楷体_GB2312" w:cs="Times New Roman"/>
          <w:color w:val="auto"/>
          <w:sz w:val="32"/>
          <w:szCs w:val="32"/>
          <w:lang w:val="en-US" w:eastAsia="zh-CN"/>
        </w:rPr>
        <w:t xml:space="preserve">2.2.3评价指标体系和综合评分方法</w:t>
      </w:r>
      <w:bookmarkEnd w:id="217"/>
      <w:r/>
      <w:bookmarkEnd w:id="218"/>
      <w:r/>
      <w:r>
        <w:rPr>
          <w:rFonts w:hint="default" w:ascii="Times New Roman" w:hAnsi="Times New Roman" w:eastAsia="楷体_GB2312" w:cs="Times New Roman"/>
          <w:color w:val="auto"/>
          <w:sz w:val="32"/>
          <w:szCs w:val="32"/>
          <w:lang w:val="en-US" w:eastAsia="zh-CN"/>
        </w:rPr>
      </w:r>
    </w:p>
    <w:p>
      <w:pPr>
        <w:pStyle w:val="711"/>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 xml:space="preserve">2.2.3.1评价指标体系</w:t>
      </w:r>
      <w:r>
        <w:rPr>
          <w:rFonts w:hint="default" w:ascii="Times New Roman" w:hAnsi="Times New Roman" w:eastAsia="楷体_GB2312" w:cs="Times New Roman"/>
          <w:color w:val="auto"/>
          <w:sz w:val="32"/>
          <w:szCs w:val="32"/>
          <w:lang w:val="en-US" w:eastAsia="zh-CN"/>
        </w:rPr>
      </w:r>
    </w:p>
    <w:p>
      <w:pPr>
        <w:keepNext w:val="false"/>
        <w:keepLines w:val="false"/>
        <w:pageBreakBefore w:val="false"/>
        <w:widowControl w:val="false"/>
        <w:pBdr/>
        <w:spacing w:line="620" w:lineRule="exact"/>
        <w:ind w:right="0" w:firstLine="64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在明确评价目的、评价对象、范围及项目主要内容的基础上，根据绩效评价专业规范的要求，拟订绩效评价工作计划，组成本项目评价工作组。</w:t>
      </w:r>
      <w:r>
        <w:rPr>
          <w:rFonts w:hint="default" w:ascii="Times New Roman" w:hAnsi="Times New Roman" w:eastAsia="仿宋_GB2312" w:cs="Times New Roman"/>
          <w:color w:val="auto"/>
          <w:sz w:val="32"/>
          <w:szCs w:val="32"/>
        </w:rPr>
      </w:r>
    </w:p>
    <w:p>
      <w:pPr>
        <w:keepNext w:val="false"/>
        <w:keepLines w:val="false"/>
        <w:pageBreakBefore w:val="false"/>
        <w:widowControl w:val="false"/>
        <w:pBdr/>
        <w:spacing w:line="620" w:lineRule="exact"/>
        <w:ind w:right="0" w:firstLine="64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评价指标体系是开展绩效评价工作的核心。评价工作组在参考财政支出绩效评价指标框架的基础上，依据《湖北省财政项目资金绩效评价操作指南》，</w:t>
      </w:r>
      <w:r>
        <w:rPr>
          <w:rFonts w:hint="default" w:ascii="Times New Roman" w:hAnsi="Times New Roman" w:eastAsia="仿宋_GB2312" w:cs="Times New Roman"/>
          <w:color w:val="auto"/>
          <w:sz w:val="32"/>
          <w:szCs w:val="32"/>
          <w:lang w:val="en-US" w:eastAsia="zh-CN"/>
        </w:rPr>
        <w:t xml:space="preserve">按照</w:t>
      </w:r>
      <w:r>
        <w:rPr>
          <w:rFonts w:hint="default" w:ascii="Times New Roman" w:hAnsi="Times New Roman" w:eastAsia="仿宋_GB2312" w:cs="Times New Roman"/>
          <w:color w:val="auto"/>
          <w:sz w:val="32"/>
          <w:szCs w:val="32"/>
        </w:rPr>
        <w:t xml:space="preserve">湖北省预算绩效管理标准化工作组制定的《第三方机构参与预算绩效管理报告编制规范》（HUBS/WG02/T003）要求，结合</w:t>
      </w:r>
      <w:r>
        <w:rPr>
          <w:rFonts w:hint="default" w:ascii="Times New Roman" w:hAnsi="Times New Roman" w:eastAsia="仿宋_GB2312" w:cs="Times New Roman"/>
          <w:color w:val="auto"/>
          <w:sz w:val="32"/>
          <w:szCs w:val="32"/>
          <w:lang w:val="en-US" w:eastAsia="zh-CN"/>
        </w:rPr>
        <w:t xml:space="preserve">市民政局项目</w:t>
      </w:r>
      <w:r>
        <w:rPr>
          <w:rFonts w:hint="default" w:ascii="Times New Roman" w:hAnsi="Times New Roman" w:eastAsia="仿宋_GB2312" w:cs="Times New Roman"/>
          <w:color w:val="auto"/>
          <w:sz w:val="32"/>
          <w:szCs w:val="32"/>
          <w:lang w:eastAsia="zh-CN"/>
        </w:rPr>
        <w:t xml:space="preserve">支出</w:t>
      </w:r>
      <w:r>
        <w:rPr>
          <w:rFonts w:hint="default" w:ascii="Times New Roman" w:hAnsi="Times New Roman" w:eastAsia="仿宋_GB2312" w:cs="Times New Roman"/>
          <w:color w:val="auto"/>
          <w:sz w:val="32"/>
          <w:szCs w:val="32"/>
          <w:lang w:val="en-US" w:eastAsia="zh-CN"/>
        </w:rPr>
        <w:t xml:space="preserve">实际情况及当年工作重点</w:t>
      </w:r>
      <w:r>
        <w:rPr>
          <w:rFonts w:hint="default" w:ascii="Times New Roman" w:hAnsi="Times New Roman" w:eastAsia="仿宋_GB2312" w:cs="Times New Roman"/>
          <w:color w:val="auto"/>
          <w:sz w:val="32"/>
          <w:szCs w:val="32"/>
        </w:rPr>
        <w:t xml:space="preserve">，运用定量定性原则，确定了绩效评价一级指标、二级指标和三级指标。</w:t>
      </w:r>
      <w:r>
        <w:rPr>
          <w:rFonts w:hint="default" w:ascii="Times New Roman" w:hAnsi="Times New Roman" w:eastAsia="仿宋_GB2312" w:cs="Times New Roman"/>
          <w:color w:val="auto"/>
          <w:sz w:val="32"/>
          <w:szCs w:val="32"/>
        </w:rPr>
      </w:r>
    </w:p>
    <w:p>
      <w:pPr>
        <w:keepNext w:val="false"/>
        <w:keepLines w:val="false"/>
        <w:pageBreakBefore w:val="false"/>
        <w:widowControl w:val="false"/>
        <w:pBdr/>
        <w:spacing w:line="620" w:lineRule="exact"/>
        <w:ind w:right="0" w:firstLine="64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 xml:space="preserve">具体指标的分布情况、权重、指标解释、指标说明</w:t>
      </w:r>
      <w:r>
        <w:rPr>
          <w:rFonts w:hint="default" w:ascii="Times New Roman" w:hAnsi="Times New Roman" w:eastAsia="仿宋_GB2312" w:cs="Times New Roman"/>
          <w:color w:val="auto"/>
          <w:sz w:val="32"/>
          <w:szCs w:val="32"/>
          <w:lang w:eastAsia="zh-CN"/>
        </w:rPr>
        <w:t xml:space="preserve">见指标体系表</w:t>
      </w:r>
      <w:r>
        <w:rPr>
          <w:rFonts w:hint="default" w:ascii="Times New Roman" w:hAnsi="Times New Roman" w:eastAsia="仿宋_GB2312" w:cs="Times New Roman"/>
          <w:color w:val="auto"/>
          <w:sz w:val="32"/>
          <w:szCs w:val="32"/>
          <w:lang w:val="en-US" w:eastAsia="zh-CN"/>
        </w:rPr>
        <w:t xml:space="preserve">本报告</w:t>
      </w:r>
      <w:r>
        <w:rPr>
          <w:rFonts w:hint="default" w:ascii="Times New Roman" w:hAnsi="Times New Roman" w:eastAsia="仿宋_GB2312" w:cs="Times New Roman"/>
          <w:color w:val="auto"/>
          <w:sz w:val="32"/>
          <w:szCs w:val="32"/>
          <w:lang w:eastAsia="zh-CN"/>
        </w:rPr>
        <w:t xml:space="preserve">附</w:t>
      </w:r>
      <w:r>
        <w:rPr>
          <w:rFonts w:hint="default" w:ascii="Times New Roman" w:hAnsi="Times New Roman" w:eastAsia="仿宋_GB2312" w:cs="Times New Roman"/>
          <w:color w:val="auto"/>
          <w:sz w:val="32"/>
          <w:szCs w:val="32"/>
          <w:lang w:val="en-US" w:eastAsia="zh-CN"/>
        </w:rPr>
        <w:t xml:space="preserve">件。</w:t>
      </w:r>
      <w:r>
        <w:rPr>
          <w:rFonts w:hint="default" w:ascii="Times New Roman" w:hAnsi="Times New Roman" w:eastAsia="仿宋_GB2312" w:cs="Times New Roman"/>
          <w:color w:val="auto"/>
          <w:sz w:val="32"/>
          <w:szCs w:val="32"/>
          <w:lang w:val="en-US" w:eastAsia="zh-CN"/>
        </w:rPr>
      </w:r>
    </w:p>
    <w:p>
      <w:pPr>
        <w:pStyle w:val="711"/>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 xml:space="preserve">2.2.3.2综合评分方法</w:t>
      </w:r>
      <w:r>
        <w:rPr>
          <w:rFonts w:hint="default" w:ascii="Times New Roman" w:hAnsi="Times New Roman" w:eastAsia="楷体_GB2312" w:cs="Times New Roman"/>
          <w:color w:val="auto"/>
          <w:sz w:val="32"/>
          <w:szCs w:val="32"/>
          <w:lang w:val="en-US" w:eastAsia="zh-CN"/>
        </w:rPr>
      </w:r>
    </w:p>
    <w:p>
      <w:pPr>
        <w:keepNext w:val="false"/>
        <w:keepLines w:val="false"/>
        <w:pageBreakBefore w:val="false"/>
        <w:widowControl w:val="false"/>
        <w:pBdr/>
        <w:spacing w:line="620" w:lineRule="exact"/>
        <w:ind w:right="0" w:firstLine="64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根据评价方法对评价指标采用百分制打分后，对绩效评价结果采取评分与评级相结合的形式，确定绩效评价结果类型分为： 优、良、中、差四个等级，其中90（含）-100分为优、80（含）-90分为良、60（含）-80分为中</w:t>
      </w:r>
      <w:r>
        <w:rPr>
          <w:rFonts w:hint="default" w:ascii="Times New Roman" w:hAnsi="Times New Roman" w:eastAsia="仿宋_GB2312" w:cs="Times New Roman"/>
          <w:color w:val="auto"/>
          <w:sz w:val="32"/>
          <w:szCs w:val="32"/>
          <w:lang w:eastAsia="zh-CN"/>
        </w:rPr>
        <w:t xml:space="preserve">、</w:t>
      </w:r>
      <w:r>
        <w:rPr>
          <w:rFonts w:hint="default" w:ascii="Times New Roman" w:hAnsi="Times New Roman" w:eastAsia="仿宋_GB2312" w:cs="Times New Roman"/>
          <w:color w:val="auto"/>
          <w:sz w:val="32"/>
          <w:szCs w:val="32"/>
        </w:rPr>
        <w:t xml:space="preserve">60分以下为差，最终确定项目绩效评价的等级。</w:t>
      </w:r>
      <w:r>
        <w:rPr>
          <w:rFonts w:hint="default" w:ascii="Times New Roman" w:hAnsi="Times New Roman" w:eastAsia="仿宋_GB2312" w:cs="Times New Roman"/>
          <w:color w:val="auto"/>
          <w:sz w:val="32"/>
          <w:szCs w:val="32"/>
        </w:rPr>
      </w:r>
    </w:p>
    <w:p>
      <w:pPr>
        <w:pStyle w:val="711"/>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Hans"/>
        </w:rPr>
      </w:pPr>
      <w:r/>
      <w:bookmarkStart w:id="219" w:name="_Toc14795"/>
      <w:r/>
      <w:bookmarkStart w:id="220" w:name="_Toc1152401093"/>
      <w:r/>
      <w:bookmarkStart w:id="221" w:name="_Toc862199792"/>
      <w:r/>
      <w:bookmarkStart w:id="222" w:name="_Toc1624168715"/>
      <w:r/>
      <w:bookmarkStart w:id="223" w:name="_Toc1061100230"/>
      <w:r/>
      <w:bookmarkStart w:id="224" w:name="_Toc5944"/>
      <w:r/>
      <w:bookmarkStart w:id="225" w:name="_Toc8440"/>
      <w:r/>
      <w:bookmarkStart w:id="226" w:name="_Toc23137"/>
      <w:r>
        <w:rPr>
          <w:rFonts w:hint="default" w:ascii="Times New Roman" w:hAnsi="Times New Roman" w:eastAsia="楷体_GB2312" w:cs="Times New Roman"/>
          <w:color w:val="auto"/>
          <w:sz w:val="32"/>
          <w:szCs w:val="32"/>
          <w:lang w:val="en-US" w:eastAsia="zh-CN"/>
        </w:rPr>
        <w:t xml:space="preserve">2</w:t>
      </w:r>
      <w:r>
        <w:rPr>
          <w:rFonts w:hint="default" w:ascii="Times New Roman" w:hAnsi="Times New Roman" w:eastAsia="楷体_GB2312" w:cs="Times New Roman"/>
          <w:color w:val="auto"/>
          <w:sz w:val="32"/>
          <w:szCs w:val="32"/>
          <w:lang w:val="en-US" w:eastAsia="zh-Hans"/>
        </w:rPr>
        <w:t xml:space="preserve">.3</w:t>
      </w:r>
      <w:bookmarkEnd w:id="219"/>
      <w:r/>
      <w:bookmarkEnd w:id="220"/>
      <w:r/>
      <w:bookmarkEnd w:id="221"/>
      <w:r/>
      <w:bookmarkEnd w:id="222"/>
      <w:r/>
      <w:bookmarkEnd w:id="223"/>
      <w:r>
        <w:rPr>
          <w:rFonts w:hint="default" w:ascii="Times New Roman" w:hAnsi="Times New Roman" w:eastAsia="楷体_GB2312" w:cs="Times New Roman"/>
          <w:color w:val="auto"/>
          <w:sz w:val="32"/>
          <w:szCs w:val="32"/>
          <w:lang w:val="en-US" w:eastAsia="zh-CN"/>
        </w:rPr>
        <w:t xml:space="preserve">绩效指标完成情况分析</w:t>
      </w:r>
      <w:bookmarkEnd w:id="224"/>
      <w:r/>
      <w:bookmarkEnd w:id="225"/>
      <w:r/>
      <w:r>
        <w:rPr>
          <w:rFonts w:hint="default" w:ascii="Times New Roman" w:hAnsi="Times New Roman" w:eastAsia="楷体_GB2312" w:cs="Times New Roman"/>
          <w:color w:val="auto"/>
          <w:sz w:val="32"/>
          <w:szCs w:val="32"/>
          <w:lang w:val="en-US" w:eastAsia="zh-Hans"/>
        </w:rPr>
      </w:r>
    </w:p>
    <w:p>
      <w:pPr>
        <w:keepNext w:val="false"/>
        <w:keepLines w:val="false"/>
        <w:pageBreakBefore w:val="false"/>
        <w:widowControl w:val="false"/>
        <w:pBdr/>
        <w:spacing w:line="620" w:lineRule="exact"/>
        <w:ind w:right="0" w:firstLine="64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市民政局</w:t>
      </w:r>
      <w:r>
        <w:rPr>
          <w:rFonts w:hint="default" w:ascii="Times New Roman" w:hAnsi="Times New Roman" w:eastAsia="仿宋_GB2312" w:cs="Times New Roman"/>
          <w:color w:val="auto"/>
          <w:sz w:val="32"/>
          <w:szCs w:val="32"/>
          <w:lang w:eastAsia="zh-CN"/>
        </w:rPr>
        <w:t xml:space="preserve">福彩公益金市县分成资金项目</w:t>
      </w:r>
      <w:r>
        <w:rPr>
          <w:rFonts w:hint="default" w:ascii="Times New Roman" w:hAnsi="Times New Roman" w:eastAsia="仿宋_GB2312" w:cs="Times New Roman"/>
          <w:color w:val="auto"/>
          <w:sz w:val="32"/>
          <w:szCs w:val="32"/>
        </w:rPr>
        <w:t xml:space="preserve">支出绩效评价</w:t>
      </w:r>
      <w:r>
        <w:rPr>
          <w:rFonts w:hint="default" w:ascii="Times New Roman" w:hAnsi="Times New Roman" w:eastAsia="仿宋_GB2312" w:cs="Times New Roman"/>
          <w:color w:val="auto"/>
          <w:sz w:val="32"/>
          <w:szCs w:val="32"/>
          <w:lang w:eastAsia="zh-CN"/>
        </w:rPr>
        <w:t xml:space="preserve">项目</w:t>
      </w:r>
      <w:r>
        <w:rPr>
          <w:rFonts w:hint="default" w:ascii="Times New Roman" w:hAnsi="Times New Roman" w:eastAsia="仿宋_GB2312" w:cs="Times New Roman"/>
          <w:color w:val="auto"/>
          <w:sz w:val="32"/>
          <w:szCs w:val="32"/>
        </w:rPr>
        <w:t xml:space="preserve">综合评分</w:t>
      </w:r>
      <w:r>
        <w:rPr>
          <w:rFonts w:hint="default" w:ascii="Times New Roman" w:hAnsi="Times New Roman" w:eastAsia="仿宋_GB2312" w:cs="Times New Roman"/>
          <w:color w:val="auto"/>
          <w:sz w:val="32"/>
          <w:szCs w:val="32"/>
          <w:lang w:val="en-US" w:eastAsia="zh-CN"/>
        </w:rPr>
        <w:t xml:space="preserve">92.38</w:t>
      </w:r>
      <w:r>
        <w:rPr>
          <w:rFonts w:hint="default" w:ascii="Times New Roman" w:hAnsi="Times New Roman" w:eastAsia="仿宋_GB2312" w:cs="Times New Roman"/>
          <w:color w:val="auto"/>
          <w:sz w:val="32"/>
          <w:szCs w:val="32"/>
        </w:rPr>
        <w:t xml:space="preserve">分，评价等级为</w:t>
      </w:r>
      <w:r>
        <w:rPr>
          <w:rFonts w:hint="default" w:ascii="Times New Roman" w:hAnsi="Times New Roman" w:eastAsia="仿宋_GB2312" w:cs="Times New Roman"/>
          <w:color w:val="auto"/>
          <w:sz w:val="32"/>
          <w:szCs w:val="32"/>
          <w:lang w:eastAsia="zh-CN"/>
        </w:rPr>
        <w:t xml:space="preserve">“</w:t>
      </w:r>
      <w:r>
        <w:rPr>
          <w:rFonts w:hint="default" w:ascii="Times New Roman" w:hAnsi="Times New Roman" w:eastAsia="仿宋_GB2312" w:cs="Times New Roman"/>
          <w:color w:val="auto"/>
          <w:sz w:val="32"/>
          <w:szCs w:val="32"/>
          <w:lang w:val="en-US" w:eastAsia="zh-CN"/>
        </w:rPr>
        <w:t xml:space="preserve">优</w:t>
      </w:r>
      <w:r>
        <w:rPr>
          <w:rFonts w:hint="default" w:ascii="Times New Roman" w:hAnsi="Times New Roman" w:eastAsia="仿宋_GB2312" w:cs="Times New Roman"/>
          <w:color w:val="auto"/>
          <w:sz w:val="32"/>
          <w:szCs w:val="32"/>
          <w:lang w:eastAsia="zh-CN"/>
        </w:rPr>
        <w:t xml:space="preserve">”</w:t>
      </w:r>
      <w:r>
        <w:rPr>
          <w:rFonts w:hint="default" w:ascii="Times New Roman" w:hAnsi="Times New Roman" w:eastAsia="仿宋_GB2312" w:cs="Times New Roman"/>
          <w:color w:val="auto"/>
          <w:sz w:val="32"/>
          <w:szCs w:val="32"/>
        </w:rPr>
        <w:t xml:space="preserve">。其中决策指标得分</w:t>
      </w:r>
      <w:r>
        <w:rPr>
          <w:rFonts w:hint="default" w:ascii="Times New Roman" w:hAnsi="Times New Roman" w:eastAsia="仿宋_GB2312" w:cs="Times New Roman"/>
          <w:color w:val="auto"/>
          <w:sz w:val="32"/>
          <w:szCs w:val="32"/>
          <w:lang w:val="en-US" w:eastAsia="zh-CN"/>
        </w:rPr>
        <w:t xml:space="preserve">15</w:t>
      </w:r>
      <w:r>
        <w:rPr>
          <w:rFonts w:hint="default" w:ascii="Times New Roman" w:hAnsi="Times New Roman" w:eastAsia="仿宋_GB2312" w:cs="Times New Roman"/>
          <w:color w:val="auto"/>
          <w:sz w:val="32"/>
          <w:szCs w:val="32"/>
        </w:rPr>
        <w:t xml:space="preserve">分，过程指标得分</w:t>
      </w:r>
      <w:r>
        <w:rPr>
          <w:rFonts w:hint="default" w:ascii="Times New Roman" w:hAnsi="Times New Roman" w:eastAsia="仿宋_GB2312" w:cs="Times New Roman"/>
          <w:color w:val="auto"/>
          <w:sz w:val="32"/>
          <w:szCs w:val="32"/>
          <w:lang w:val="en-US" w:eastAsia="zh-CN"/>
        </w:rPr>
        <w:t xml:space="preserve">18.38</w:t>
      </w:r>
      <w:r>
        <w:rPr>
          <w:rFonts w:hint="default" w:ascii="Times New Roman" w:hAnsi="Times New Roman" w:eastAsia="仿宋_GB2312" w:cs="Times New Roman"/>
          <w:color w:val="auto"/>
          <w:sz w:val="32"/>
          <w:szCs w:val="32"/>
        </w:rPr>
        <w:t xml:space="preserve">分，产出指标得分</w:t>
      </w:r>
      <w:r>
        <w:rPr>
          <w:rFonts w:hint="default" w:ascii="Times New Roman" w:hAnsi="Times New Roman" w:eastAsia="仿宋_GB2312" w:cs="Times New Roman"/>
          <w:color w:val="auto"/>
          <w:sz w:val="32"/>
          <w:szCs w:val="32"/>
          <w:lang w:val="en-US" w:eastAsia="zh-CN"/>
        </w:rPr>
        <w:t xml:space="preserve">29</w:t>
      </w:r>
      <w:r>
        <w:rPr>
          <w:rFonts w:hint="default" w:ascii="Times New Roman" w:hAnsi="Times New Roman" w:eastAsia="仿宋_GB2312" w:cs="Times New Roman"/>
          <w:color w:val="auto"/>
          <w:sz w:val="32"/>
          <w:szCs w:val="32"/>
        </w:rPr>
        <w:t xml:space="preserve">分，效</w:t>
      </w:r>
      <w:r>
        <w:rPr>
          <w:rFonts w:hint="default" w:ascii="Times New Roman" w:hAnsi="Times New Roman" w:eastAsia="仿宋_GB2312" w:cs="Times New Roman"/>
          <w:color w:val="auto"/>
          <w:sz w:val="32"/>
          <w:szCs w:val="32"/>
          <w:lang w:eastAsia="zh-CN"/>
        </w:rPr>
        <w:t xml:space="preserve">果</w:t>
      </w:r>
      <w:r>
        <w:rPr>
          <w:rFonts w:hint="default" w:ascii="Times New Roman" w:hAnsi="Times New Roman" w:eastAsia="仿宋_GB2312" w:cs="Times New Roman"/>
          <w:color w:val="auto"/>
          <w:sz w:val="32"/>
          <w:szCs w:val="32"/>
        </w:rPr>
        <w:t xml:space="preserve">指标得分</w:t>
      </w:r>
      <w:r>
        <w:rPr>
          <w:rFonts w:hint="default" w:ascii="Times New Roman" w:hAnsi="Times New Roman" w:eastAsia="仿宋_GB2312" w:cs="Times New Roman"/>
          <w:color w:val="auto"/>
          <w:sz w:val="32"/>
          <w:szCs w:val="32"/>
          <w:lang w:val="en-US" w:eastAsia="zh-CN"/>
        </w:rPr>
        <w:t xml:space="preserve">30</w:t>
      </w:r>
      <w:r>
        <w:rPr>
          <w:rFonts w:hint="default" w:ascii="Times New Roman" w:hAnsi="Times New Roman" w:eastAsia="仿宋_GB2312" w:cs="Times New Roman"/>
          <w:color w:val="auto"/>
          <w:sz w:val="32"/>
          <w:szCs w:val="32"/>
        </w:rPr>
        <w:t xml:space="preserve">分</w:t>
      </w:r>
      <w:r>
        <w:rPr>
          <w:rFonts w:hint="default" w:ascii="Times New Roman" w:hAnsi="Times New Roman" w:eastAsia="仿宋_GB2312" w:cs="Times New Roman"/>
          <w:color w:val="auto"/>
          <w:sz w:val="32"/>
          <w:szCs w:val="32"/>
          <w:lang w:eastAsia="zh-CN"/>
        </w:rPr>
        <w:t xml:space="preserve">。</w:t>
      </w:r>
      <w:r>
        <w:rPr>
          <w:rFonts w:hint="default" w:ascii="Times New Roman" w:hAnsi="Times New Roman" w:eastAsia="仿宋_GB2312" w:cs="Times New Roman"/>
          <w:color w:val="auto"/>
          <w:sz w:val="32"/>
          <w:szCs w:val="32"/>
          <w:lang w:val="en-US" w:eastAsia="zh-CN"/>
        </w:rPr>
      </w:r>
    </w:p>
    <w:p>
      <w:pPr>
        <w:pStyle w:val="711"/>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CN"/>
        </w:rPr>
      </w:pPr>
      <w:r/>
      <w:bookmarkStart w:id="227" w:name="_Toc19811"/>
      <w:r/>
      <w:bookmarkStart w:id="228" w:name="_Toc9246"/>
      <w:r>
        <w:rPr>
          <w:rFonts w:hint="default" w:ascii="Times New Roman" w:hAnsi="Times New Roman" w:eastAsia="楷体_GB2312" w:cs="Times New Roman"/>
          <w:color w:val="auto"/>
          <w:sz w:val="32"/>
          <w:szCs w:val="32"/>
          <w:lang w:val="en-US" w:eastAsia="zh-CN"/>
        </w:rPr>
        <w:t xml:space="preserve">2</w:t>
      </w:r>
      <w:r>
        <w:rPr>
          <w:rFonts w:hint="default" w:ascii="Times New Roman" w:hAnsi="Times New Roman" w:eastAsia="楷体_GB2312" w:cs="Times New Roman"/>
          <w:color w:val="auto"/>
          <w:sz w:val="32"/>
          <w:szCs w:val="32"/>
          <w:lang w:val="en-US" w:eastAsia="zh-Hans"/>
        </w:rPr>
        <w:t xml:space="preserve">.3</w:t>
      </w:r>
      <w:r>
        <w:rPr>
          <w:rFonts w:hint="default" w:ascii="Times New Roman" w:hAnsi="Times New Roman" w:eastAsia="楷体_GB2312" w:cs="Times New Roman"/>
          <w:color w:val="auto"/>
          <w:sz w:val="32"/>
          <w:szCs w:val="32"/>
          <w:lang w:val="en-US" w:eastAsia="zh-CN"/>
        </w:rPr>
        <w:t xml:space="preserve">.1</w:t>
      </w:r>
      <w:bookmarkEnd w:id="226"/>
      <w:r>
        <w:rPr>
          <w:rFonts w:hint="default" w:ascii="Times New Roman" w:hAnsi="Times New Roman" w:eastAsia="楷体_GB2312" w:cs="Times New Roman"/>
          <w:color w:val="auto"/>
          <w:sz w:val="32"/>
          <w:szCs w:val="32"/>
          <w:lang w:val="en-US" w:eastAsia="zh-CN"/>
        </w:rPr>
        <w:t xml:space="preserve">项目决策情况分析（18分）</w:t>
      </w:r>
      <w:bookmarkEnd w:id="227"/>
      <w:r/>
      <w:bookmarkEnd w:id="228"/>
      <w:r/>
      <w:r>
        <w:rPr>
          <w:rFonts w:hint="default" w:ascii="Times New Roman" w:hAnsi="Times New Roman" w:eastAsia="楷体_GB2312" w:cs="Times New Roman"/>
          <w:color w:val="auto"/>
          <w:sz w:val="32"/>
          <w:szCs w:val="32"/>
          <w:lang w:val="en-US" w:eastAsia="zh-CN"/>
        </w:rPr>
      </w:r>
    </w:p>
    <w:p>
      <w:pPr>
        <w:keepNext w:val="false"/>
        <w:keepLines w:val="false"/>
        <w:pageBreakBefore w:val="false"/>
        <w:widowControl w:val="false"/>
        <w:pBdr/>
        <w:spacing w:line="620" w:lineRule="exact"/>
        <w:ind w:right="0" w:firstLine="64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决策指标权重</w:t>
      </w:r>
      <w:r>
        <w:rPr>
          <w:rFonts w:hint="default" w:ascii="Times New Roman" w:hAnsi="Times New Roman" w:eastAsia="仿宋_GB2312" w:cs="Times New Roman"/>
          <w:color w:val="auto"/>
          <w:sz w:val="32"/>
          <w:szCs w:val="32"/>
          <w:lang w:eastAsia="zh-CN"/>
        </w:rPr>
        <w:t xml:space="preserve">1</w:t>
      </w:r>
      <w:r>
        <w:rPr>
          <w:rFonts w:hint="default" w:ascii="Times New Roman" w:hAnsi="Times New Roman" w:eastAsia="仿宋_GB2312" w:cs="Times New Roman"/>
          <w:color w:val="auto"/>
          <w:sz w:val="32"/>
          <w:szCs w:val="32"/>
          <w:lang w:val="en-US" w:eastAsia="zh-CN"/>
        </w:rPr>
        <w:t xml:space="preserve">8分，评价得分15分。下设3个二级指标：项目立项、项目</w:t>
      </w:r>
      <w:r>
        <w:rPr>
          <w:rFonts w:hint="default" w:ascii="Times New Roman" w:hAnsi="Times New Roman" w:eastAsia="仿宋_GB2312" w:cs="Times New Roman"/>
          <w:color w:val="auto"/>
          <w:sz w:val="32"/>
          <w:szCs w:val="32"/>
          <w:lang w:val="en-US" w:eastAsia="zh-Hans"/>
        </w:rPr>
        <w:t xml:space="preserve">绩效</w:t>
      </w:r>
      <w:r>
        <w:rPr>
          <w:rFonts w:hint="default" w:ascii="Times New Roman" w:hAnsi="Times New Roman" w:eastAsia="仿宋_GB2312" w:cs="Times New Roman"/>
          <w:color w:val="auto"/>
          <w:sz w:val="32"/>
          <w:szCs w:val="32"/>
          <w:lang w:val="en-US" w:eastAsia="zh-CN"/>
        </w:rPr>
        <w:t xml:space="preserve">和资金投入。</w:t>
      </w:r>
      <w:r>
        <w:rPr>
          <w:rFonts w:hint="default" w:ascii="Times New Roman" w:hAnsi="Times New Roman" w:eastAsia="仿宋_GB2312" w:cs="Times New Roman"/>
          <w:color w:val="auto"/>
          <w:sz w:val="32"/>
          <w:szCs w:val="32"/>
        </w:rPr>
      </w:r>
    </w:p>
    <w:p>
      <w:pPr>
        <w:pStyle w:val="711"/>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CN"/>
        </w:rPr>
      </w:pPr>
      <w:r/>
      <w:bookmarkStart w:id="229" w:name="_Toc439748575"/>
      <w:r>
        <w:rPr>
          <w:rFonts w:hint="default" w:ascii="Times New Roman" w:hAnsi="Times New Roman" w:eastAsia="楷体_GB2312" w:cs="Times New Roman"/>
          <w:color w:val="auto"/>
          <w:sz w:val="32"/>
          <w:szCs w:val="32"/>
          <w:lang w:val="en-US" w:eastAsia="zh-CN"/>
        </w:rPr>
        <w:t xml:space="preserve">2</w:t>
      </w:r>
      <w:r>
        <w:rPr>
          <w:rFonts w:hint="default" w:ascii="Times New Roman" w:hAnsi="Times New Roman" w:eastAsia="楷体_GB2312" w:cs="Times New Roman"/>
          <w:color w:val="auto"/>
          <w:sz w:val="32"/>
          <w:szCs w:val="32"/>
          <w:lang w:val="en-US" w:eastAsia="zh-Hans"/>
        </w:rPr>
        <w:t xml:space="preserve">.3</w:t>
      </w:r>
      <w:r>
        <w:rPr>
          <w:rFonts w:hint="default" w:ascii="Times New Roman" w:hAnsi="Times New Roman" w:eastAsia="楷体_GB2312" w:cs="Times New Roman"/>
          <w:color w:val="auto"/>
          <w:sz w:val="32"/>
          <w:szCs w:val="32"/>
          <w:lang w:val="en-US" w:eastAsia="zh-CN"/>
        </w:rPr>
        <w:t xml:space="preserve">.1.1项目立项</w:t>
      </w:r>
      <w:r>
        <w:rPr>
          <w:rFonts w:hint="default" w:ascii="Times New Roman" w:hAnsi="Times New Roman" w:eastAsia="楷体_GB2312" w:cs="Times New Roman"/>
          <w:color w:val="auto"/>
          <w:sz w:val="32"/>
          <w:szCs w:val="32"/>
          <w:lang w:val="en-US" w:eastAsia="zh-CN"/>
        </w:rPr>
      </w:r>
    </w:p>
    <w:p>
      <w:pPr>
        <w:keepNext w:val="false"/>
        <w:keepLines w:val="false"/>
        <w:pageBreakBefore w:val="false"/>
        <w:widowControl w:val="false"/>
        <w:pBdr/>
        <w:spacing w:line="620" w:lineRule="exact"/>
        <w:ind w:right="0" w:firstLine="64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Hans"/>
        </w:rPr>
        <w:t xml:space="preserve">项目立项</w:t>
      </w:r>
      <w:r>
        <w:rPr>
          <w:rFonts w:hint="default" w:ascii="Times New Roman" w:hAnsi="Times New Roman" w:eastAsia="仿宋_GB2312" w:cs="Times New Roman"/>
          <w:color w:val="auto"/>
          <w:sz w:val="32"/>
          <w:szCs w:val="32"/>
          <w:lang w:val="en-US" w:eastAsia="zh-CN"/>
        </w:rPr>
        <w:t xml:space="preserve">指标下设2个三级指标：</w:t>
      </w:r>
      <w:r>
        <w:rPr>
          <w:rFonts w:hint="default" w:ascii="Times New Roman" w:hAnsi="Times New Roman" w:eastAsia="仿宋_GB2312" w:cs="Times New Roman"/>
          <w:color w:val="auto"/>
          <w:sz w:val="32"/>
          <w:szCs w:val="32"/>
          <w:lang w:val="en-US" w:eastAsia="zh-Hans"/>
        </w:rPr>
        <w:t xml:space="preserve">立项依据充分性</w:t>
      </w:r>
      <w:r>
        <w:rPr>
          <w:rFonts w:hint="default" w:ascii="Times New Roman" w:hAnsi="Times New Roman" w:eastAsia="仿宋_GB2312" w:cs="Times New Roman"/>
          <w:color w:val="auto"/>
          <w:sz w:val="32"/>
          <w:szCs w:val="32"/>
          <w:lang w:val="en-US" w:eastAsia="zh-CN"/>
        </w:rPr>
        <w:t xml:space="preserve">和</w:t>
      </w:r>
      <w:r>
        <w:rPr>
          <w:rFonts w:hint="default" w:ascii="Times New Roman" w:hAnsi="Times New Roman" w:eastAsia="仿宋_GB2312" w:cs="Times New Roman"/>
          <w:color w:val="auto"/>
          <w:sz w:val="32"/>
          <w:szCs w:val="32"/>
          <w:lang w:val="en-US" w:eastAsia="zh-Hans"/>
        </w:rPr>
        <w:t xml:space="preserve">立项程序规范性</w:t>
      </w:r>
      <w:r>
        <w:rPr>
          <w:rFonts w:hint="default" w:ascii="Times New Roman" w:hAnsi="Times New Roman" w:eastAsia="仿宋_GB2312" w:cs="Times New Roman"/>
          <w:color w:val="auto"/>
          <w:sz w:val="32"/>
          <w:szCs w:val="32"/>
          <w:lang w:val="en-US" w:eastAsia="zh-CN"/>
        </w:rPr>
        <w:t xml:space="preserve">。其中：</w:t>
      </w:r>
      <w:r>
        <w:rPr>
          <w:rFonts w:hint="default" w:ascii="Times New Roman" w:hAnsi="Times New Roman" w:eastAsia="仿宋_GB2312" w:cs="Times New Roman"/>
          <w:color w:val="auto"/>
          <w:sz w:val="32"/>
          <w:szCs w:val="32"/>
        </w:rPr>
      </w:r>
    </w:p>
    <w:p>
      <w:pPr>
        <w:keepNext w:val="false"/>
        <w:keepLines w:val="false"/>
        <w:pageBreakBefore w:val="false"/>
        <w:widowControl w:val="false"/>
        <w:pBdr/>
        <w:spacing w:line="620" w:lineRule="exact"/>
        <w:ind w:right="0" w:firstLine="643"/>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Hans"/>
        </w:rPr>
        <w:t xml:space="preserve">立项依据充分性</w:t>
      </w:r>
      <w:r>
        <w:rPr>
          <w:rFonts w:hint="default" w:ascii="Times New Roman" w:hAnsi="Times New Roman" w:eastAsia="仿宋_GB2312" w:cs="Times New Roman"/>
          <w:color w:val="auto"/>
          <w:sz w:val="32"/>
          <w:szCs w:val="32"/>
          <w:lang w:val="en-US" w:eastAsia="zh-CN"/>
        </w:rPr>
        <w:t xml:space="preserve">指标权重3</w:t>
      </w:r>
      <w:r>
        <w:rPr>
          <w:rFonts w:hint="default" w:ascii="Times New Roman" w:hAnsi="Times New Roman" w:eastAsia="仿宋_GB2312" w:cs="Times New Roman"/>
          <w:color w:val="auto"/>
          <w:sz w:val="32"/>
          <w:szCs w:val="32"/>
          <w:lang w:val="en-US" w:eastAsia="zh-Hans"/>
        </w:rPr>
        <w:t xml:space="preserve">分</w:t>
      </w:r>
      <w:r>
        <w:rPr>
          <w:rFonts w:hint="default" w:ascii="Times New Roman" w:hAnsi="Times New Roman" w:eastAsia="仿宋_GB2312" w:cs="Times New Roman"/>
          <w:color w:val="auto"/>
          <w:sz w:val="32"/>
          <w:szCs w:val="32"/>
          <w:lang w:val="en-US" w:eastAsia="zh-CN"/>
        </w:rPr>
        <w:t xml:space="preserve">，评价得分3分，无扣分</w:t>
      </w:r>
      <w:r>
        <w:rPr>
          <w:rFonts w:hint="default" w:ascii="Times New Roman" w:hAnsi="Times New Roman" w:eastAsia="仿宋_GB2312" w:cs="Times New Roman"/>
          <w:color w:val="auto"/>
          <w:sz w:val="32"/>
          <w:szCs w:val="32"/>
          <w:lang w:eastAsia="zh-CN"/>
        </w:rPr>
        <w:t xml:space="preserve">。</w:t>
      </w:r>
      <w:r>
        <w:rPr>
          <w:rFonts w:hint="default" w:ascii="Times New Roman" w:hAnsi="Times New Roman" w:eastAsia="仿宋_GB2312" w:cs="Times New Roman"/>
          <w:color w:val="auto"/>
          <w:sz w:val="32"/>
          <w:szCs w:val="32"/>
          <w:lang w:val="en-US" w:eastAsia="zh-CN"/>
        </w:rPr>
        <w:t xml:space="preserve">项目立项按照《彩票管理条例》《彩票管理条例实施细则》《彩票公益金管理办法》《中央集中彩票公益金支持社会福利事业资金使用管理办法》等规定，与部门职责范围相符，属于部门履职所需；未与相关部门同类项目或部门内部相关项目重复；项目预算完成了预算公开程序。</w:t>
      </w:r>
      <w:r>
        <w:rPr>
          <w:rFonts w:hint="default" w:ascii="Times New Roman" w:hAnsi="Times New Roman" w:eastAsia="仿宋_GB2312" w:cs="Times New Roman"/>
          <w:color w:val="auto"/>
          <w:sz w:val="32"/>
          <w:szCs w:val="32"/>
          <w:lang w:val="en-US" w:eastAsia="zh-CN"/>
        </w:rPr>
      </w:r>
    </w:p>
    <w:p>
      <w:pPr>
        <w:keepNext w:val="false"/>
        <w:keepLines w:val="false"/>
        <w:pageBreakBefore w:val="false"/>
        <w:widowControl w:val="false"/>
        <w:pBdr/>
        <w:spacing w:line="620" w:lineRule="exact"/>
        <w:ind w:right="0" w:firstLine="643"/>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lang w:val="en-US" w:eastAsia="zh-Hans"/>
        </w:rPr>
        <w:t xml:space="preserve">立项程序规范性</w:t>
      </w:r>
      <w:r>
        <w:rPr>
          <w:rFonts w:hint="default" w:ascii="Times New Roman" w:hAnsi="Times New Roman" w:eastAsia="仿宋_GB2312" w:cs="Times New Roman"/>
          <w:color w:val="auto"/>
          <w:sz w:val="32"/>
          <w:szCs w:val="32"/>
          <w:lang w:val="en-US" w:eastAsia="zh-CN"/>
        </w:rPr>
        <w:t xml:space="preserve">指标权重3</w:t>
      </w:r>
      <w:r>
        <w:rPr>
          <w:rFonts w:hint="default" w:ascii="Times New Roman" w:hAnsi="Times New Roman" w:eastAsia="仿宋_GB2312" w:cs="Times New Roman"/>
          <w:color w:val="auto"/>
          <w:sz w:val="32"/>
          <w:szCs w:val="32"/>
          <w:lang w:val="en-US" w:eastAsia="zh-Hans"/>
        </w:rPr>
        <w:t xml:space="preserve">分</w:t>
      </w:r>
      <w:r>
        <w:rPr>
          <w:rFonts w:hint="default" w:ascii="Times New Roman" w:hAnsi="Times New Roman" w:eastAsia="仿宋_GB2312" w:cs="Times New Roman"/>
          <w:color w:val="auto"/>
          <w:sz w:val="32"/>
          <w:szCs w:val="32"/>
          <w:lang w:val="en-US" w:eastAsia="zh-CN"/>
        </w:rPr>
        <w:t xml:space="preserve">，评价得分3分，</w:t>
      </w:r>
      <w:r>
        <w:rPr>
          <w:rFonts w:hint="default" w:ascii="Times New Roman" w:hAnsi="Times New Roman" w:eastAsia="仿宋_GB2312" w:cs="Times New Roman"/>
          <w:color w:val="auto"/>
          <w:sz w:val="32"/>
          <w:szCs w:val="32"/>
          <w:lang w:val="en-US" w:eastAsia="zh-Hans"/>
        </w:rPr>
        <w:t xml:space="preserve">无扣分</w:t>
      </w:r>
      <w:r>
        <w:rPr>
          <w:rFonts w:hint="default" w:ascii="Times New Roman" w:hAnsi="Times New Roman" w:eastAsia="仿宋_GB2312" w:cs="Times New Roman"/>
          <w:color w:val="auto"/>
          <w:sz w:val="32"/>
          <w:szCs w:val="32"/>
          <w:lang w:eastAsia="zh-Hans"/>
        </w:rPr>
        <w:t xml:space="preserve">。</w:t>
      </w:r>
      <w:r>
        <w:rPr>
          <w:rFonts w:hint="default" w:ascii="Times New Roman" w:hAnsi="Times New Roman" w:eastAsia="仿宋_GB2312" w:cs="Times New Roman"/>
          <w:color w:val="auto"/>
          <w:sz w:val="32"/>
          <w:szCs w:val="32"/>
          <w:lang w:val="en-US" w:eastAsia="zh-CN"/>
        </w:rPr>
        <w:t xml:space="preserve">市民政局按照财政部门要求编制部门项目申报文本。项目按照规定的程序申请设立；审批文件、材料符合立项要求；事前已经过必要的可行性研究、集体决策</w:t>
      </w:r>
      <w:r>
        <w:rPr>
          <w:rFonts w:hint="default" w:ascii="Times New Roman" w:hAnsi="Times New Roman" w:eastAsia="仿宋_GB2312" w:cs="Times New Roman"/>
          <w:color w:val="auto"/>
          <w:sz w:val="32"/>
          <w:szCs w:val="32"/>
          <w:lang w:eastAsia="zh-CN"/>
        </w:rPr>
        <w:t xml:space="preserve">。</w:t>
      </w:r>
      <w:r>
        <w:rPr>
          <w:rFonts w:hint="default" w:ascii="Times New Roman" w:hAnsi="Times New Roman" w:eastAsia="仿宋_GB2312" w:cs="Times New Roman"/>
          <w:color w:val="auto"/>
          <w:sz w:val="32"/>
          <w:szCs w:val="32"/>
          <w:lang w:eastAsia="zh-CN"/>
        </w:rPr>
      </w:r>
    </w:p>
    <w:p>
      <w:pPr>
        <w:pStyle w:val="711"/>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 xml:space="preserve">2</w:t>
      </w:r>
      <w:r>
        <w:rPr>
          <w:rFonts w:hint="default" w:ascii="Times New Roman" w:hAnsi="Times New Roman" w:eastAsia="楷体_GB2312" w:cs="Times New Roman"/>
          <w:color w:val="auto"/>
          <w:sz w:val="32"/>
          <w:szCs w:val="32"/>
          <w:lang w:val="en-US" w:eastAsia="zh-Hans"/>
        </w:rPr>
        <w:t xml:space="preserve">.3</w:t>
      </w:r>
      <w:r>
        <w:rPr>
          <w:rFonts w:hint="default" w:ascii="Times New Roman" w:hAnsi="Times New Roman" w:eastAsia="楷体_GB2312" w:cs="Times New Roman"/>
          <w:color w:val="auto"/>
          <w:sz w:val="32"/>
          <w:szCs w:val="32"/>
          <w:lang w:val="en-US" w:eastAsia="zh-CN"/>
        </w:rPr>
        <w:t xml:space="preserve">.1.2项目绩效</w:t>
      </w:r>
      <w:r>
        <w:rPr>
          <w:rFonts w:hint="default" w:ascii="Times New Roman" w:hAnsi="Times New Roman" w:eastAsia="楷体_GB2312" w:cs="Times New Roman"/>
          <w:color w:val="auto"/>
          <w:sz w:val="32"/>
          <w:szCs w:val="32"/>
          <w:lang w:val="en-US" w:eastAsia="zh-CN"/>
        </w:rPr>
      </w:r>
    </w:p>
    <w:p>
      <w:pPr>
        <w:keepNext w:val="false"/>
        <w:keepLines w:val="false"/>
        <w:pageBreakBefore w:val="false"/>
        <w:widowControl w:val="false"/>
        <w:pBdr/>
        <w:spacing w:line="620" w:lineRule="exact"/>
        <w:ind w:right="0" w:firstLine="64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Hans"/>
        </w:rPr>
        <w:t xml:space="preserve">绩效目标</w:t>
      </w:r>
      <w:r>
        <w:rPr>
          <w:rFonts w:hint="default" w:ascii="Times New Roman" w:hAnsi="Times New Roman" w:eastAsia="仿宋_GB2312" w:cs="Times New Roman"/>
          <w:color w:val="auto"/>
          <w:sz w:val="32"/>
          <w:szCs w:val="32"/>
          <w:lang w:val="en-US" w:eastAsia="zh-CN"/>
        </w:rPr>
        <w:t xml:space="preserve">指标下设2个三级指标：</w:t>
      </w:r>
      <w:r>
        <w:rPr>
          <w:rFonts w:hint="default" w:ascii="Times New Roman" w:hAnsi="Times New Roman" w:eastAsia="仿宋_GB2312" w:cs="Times New Roman"/>
          <w:color w:val="auto"/>
          <w:sz w:val="32"/>
          <w:szCs w:val="32"/>
          <w:lang w:val="en-US" w:eastAsia="zh-Hans"/>
        </w:rPr>
        <w:t xml:space="preserve">绩效目标合理性</w:t>
      </w:r>
      <w:r>
        <w:rPr>
          <w:rFonts w:hint="default" w:ascii="Times New Roman" w:hAnsi="Times New Roman" w:eastAsia="仿宋_GB2312" w:cs="Times New Roman"/>
          <w:color w:val="auto"/>
          <w:sz w:val="32"/>
          <w:szCs w:val="32"/>
          <w:lang w:val="en-US" w:eastAsia="zh-CN"/>
        </w:rPr>
        <w:t xml:space="preserve">和</w:t>
      </w:r>
      <w:r>
        <w:rPr>
          <w:rFonts w:hint="default" w:ascii="Times New Roman" w:hAnsi="Times New Roman" w:eastAsia="仿宋_GB2312" w:cs="Times New Roman"/>
          <w:color w:val="auto"/>
          <w:sz w:val="32"/>
          <w:szCs w:val="32"/>
          <w:lang w:val="en-US" w:eastAsia="zh-Hans"/>
        </w:rPr>
        <w:t xml:space="preserve">绩效指标明确性</w:t>
      </w:r>
      <w:r>
        <w:rPr>
          <w:rFonts w:hint="default" w:ascii="Times New Roman" w:hAnsi="Times New Roman" w:eastAsia="仿宋_GB2312" w:cs="Times New Roman"/>
          <w:color w:val="auto"/>
          <w:sz w:val="32"/>
          <w:szCs w:val="32"/>
          <w:lang w:val="en-US" w:eastAsia="zh-CN"/>
        </w:rPr>
        <w:t xml:space="preserve">。其中：</w:t>
      </w:r>
      <w:r>
        <w:rPr>
          <w:rFonts w:hint="default" w:ascii="Times New Roman" w:hAnsi="Times New Roman" w:eastAsia="仿宋_GB2312" w:cs="Times New Roman"/>
          <w:color w:val="auto"/>
          <w:sz w:val="32"/>
          <w:szCs w:val="32"/>
        </w:rPr>
      </w:r>
    </w:p>
    <w:p>
      <w:pPr>
        <w:keepNext w:val="false"/>
        <w:keepLines w:val="false"/>
        <w:pageBreakBefore w:val="false"/>
        <w:widowControl w:val="false"/>
        <w:pBdr/>
        <w:spacing w:line="620" w:lineRule="exact"/>
        <w:ind w:right="0" w:firstLine="643"/>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Hans"/>
        </w:rPr>
        <w:t xml:space="preserve">绩效目标合理性</w:t>
      </w:r>
      <w:bookmarkEnd w:id="229"/>
      <w:r>
        <w:rPr>
          <w:rFonts w:hint="default" w:ascii="Times New Roman" w:hAnsi="Times New Roman" w:eastAsia="仿宋_GB2312" w:cs="Times New Roman"/>
          <w:color w:val="auto"/>
          <w:sz w:val="32"/>
          <w:szCs w:val="32"/>
          <w:lang w:val="en-US" w:eastAsia="zh-CN"/>
        </w:rPr>
        <w:t xml:space="preserve">指标权重3</w:t>
      </w:r>
      <w:r>
        <w:rPr>
          <w:rFonts w:hint="default" w:ascii="Times New Roman" w:hAnsi="Times New Roman" w:eastAsia="仿宋_GB2312" w:cs="Times New Roman"/>
          <w:color w:val="auto"/>
          <w:sz w:val="32"/>
          <w:szCs w:val="32"/>
          <w:lang w:val="en-US" w:eastAsia="zh-Hans"/>
        </w:rPr>
        <w:t xml:space="preserve">分</w:t>
      </w:r>
      <w:r>
        <w:rPr>
          <w:rFonts w:hint="default" w:ascii="Times New Roman" w:hAnsi="Times New Roman" w:eastAsia="仿宋_GB2312" w:cs="Times New Roman"/>
          <w:color w:val="auto"/>
          <w:sz w:val="32"/>
          <w:szCs w:val="32"/>
          <w:lang w:val="en-US" w:eastAsia="zh-CN"/>
        </w:rPr>
        <w:t xml:space="preserve">，评价得分2分，扣1分</w:t>
      </w:r>
      <w:r>
        <w:rPr>
          <w:rFonts w:hint="default" w:ascii="Times New Roman" w:hAnsi="Times New Roman" w:eastAsia="仿宋_GB2312" w:cs="Times New Roman"/>
          <w:color w:val="auto"/>
          <w:sz w:val="32"/>
          <w:szCs w:val="32"/>
          <w:lang w:eastAsia="zh-CN"/>
        </w:rPr>
        <w:t xml:space="preserve">。</w:t>
      </w:r>
      <w:r>
        <w:rPr>
          <w:rFonts w:hint="default" w:ascii="Times New Roman" w:hAnsi="Times New Roman" w:eastAsia="仿宋_GB2312" w:cs="Times New Roman"/>
          <w:color w:val="auto"/>
          <w:sz w:val="32"/>
          <w:szCs w:val="32"/>
          <w:lang w:val="en-US" w:eastAsia="zh-CN"/>
        </w:rPr>
        <w:t xml:space="preserve">扣分原因：项目设置的绩效目标与实际工作内容具有相关性，预期产出效益和效果符合正常的业绩水平，与预算确定的项目资金量相匹配。但该项目未单独设置一级项目整体管理，绩效目标分散至各个科室的工作经费项目中，未单独设置绩效目标。</w:t>
      </w:r>
      <w:r>
        <w:rPr>
          <w:rFonts w:hint="default" w:ascii="Times New Roman" w:hAnsi="Times New Roman" w:eastAsia="仿宋_GB2312" w:cs="Times New Roman"/>
          <w:color w:val="auto"/>
          <w:sz w:val="32"/>
          <w:szCs w:val="32"/>
          <w:lang w:val="en-US" w:eastAsia="zh-CN"/>
        </w:rPr>
      </w:r>
    </w:p>
    <w:p>
      <w:pPr>
        <w:keepNext w:val="false"/>
        <w:keepLines w:val="false"/>
        <w:pageBreakBefore w:val="false"/>
        <w:widowControl w:val="false"/>
        <w:pBdr/>
        <w:spacing w:line="620" w:lineRule="exact"/>
        <w:ind w:right="0" w:firstLine="643"/>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Hans"/>
        </w:rPr>
        <w:t xml:space="preserve">绩效指标明确性</w:t>
      </w:r>
      <w:r>
        <w:rPr>
          <w:rFonts w:hint="default" w:ascii="Times New Roman" w:hAnsi="Times New Roman" w:eastAsia="仿宋_GB2312" w:cs="Times New Roman"/>
          <w:color w:val="auto"/>
          <w:sz w:val="32"/>
          <w:szCs w:val="32"/>
          <w:lang w:val="en-US" w:eastAsia="zh-CN"/>
        </w:rPr>
        <w:t xml:space="preserve">指标权重3</w:t>
      </w:r>
      <w:r>
        <w:rPr>
          <w:rFonts w:hint="default" w:ascii="Times New Roman" w:hAnsi="Times New Roman" w:eastAsia="仿宋_GB2312" w:cs="Times New Roman"/>
          <w:color w:val="auto"/>
          <w:sz w:val="32"/>
          <w:szCs w:val="32"/>
          <w:lang w:val="en-US" w:eastAsia="zh-Hans"/>
        </w:rPr>
        <w:t xml:space="preserve">分</w:t>
      </w:r>
      <w:r>
        <w:rPr>
          <w:rFonts w:hint="default" w:ascii="Times New Roman" w:hAnsi="Times New Roman" w:eastAsia="仿宋_GB2312" w:cs="Times New Roman"/>
          <w:color w:val="auto"/>
          <w:sz w:val="32"/>
          <w:szCs w:val="32"/>
          <w:lang w:val="en-US" w:eastAsia="zh-CN"/>
        </w:rPr>
        <w:t xml:space="preserve">，评价得分2分，扣1分</w:t>
      </w:r>
      <w:r>
        <w:rPr>
          <w:rFonts w:hint="default" w:ascii="Times New Roman" w:hAnsi="Times New Roman" w:eastAsia="仿宋_GB2312" w:cs="Times New Roman"/>
          <w:color w:val="auto"/>
          <w:sz w:val="32"/>
          <w:szCs w:val="32"/>
          <w:lang w:eastAsia="zh-CN"/>
        </w:rPr>
        <w:t xml:space="preserve">。</w:t>
      </w:r>
      <w:r>
        <w:rPr>
          <w:rFonts w:hint="default" w:ascii="Times New Roman" w:hAnsi="Times New Roman" w:eastAsia="仿宋_GB2312" w:cs="Times New Roman"/>
          <w:color w:val="auto"/>
          <w:sz w:val="32"/>
          <w:szCs w:val="32"/>
          <w:lang w:val="en-US" w:eastAsia="zh-CN"/>
        </w:rPr>
        <w:t xml:space="preserve">扣分原因：项目单位将项目绩效目标细化分解为具体的绩效指标，通过清晰、可衡量的指标值予以体现，与项目目标任务数相对应</w:t>
      </w:r>
      <w:r>
        <w:rPr>
          <w:rFonts w:hint="default" w:ascii="Times New Roman" w:hAnsi="Times New Roman" w:eastAsia="仿宋_GB2312" w:cs="Times New Roman"/>
          <w:color w:val="auto"/>
          <w:sz w:val="32"/>
          <w:szCs w:val="32"/>
          <w:lang w:eastAsia="zh-CN"/>
        </w:rPr>
        <w:t xml:space="preserve">。</w:t>
      </w:r>
      <w:r>
        <w:rPr>
          <w:rFonts w:hint="default" w:ascii="Times New Roman" w:hAnsi="Times New Roman" w:eastAsia="仿宋_GB2312" w:cs="Times New Roman"/>
          <w:color w:val="auto"/>
          <w:sz w:val="32"/>
          <w:szCs w:val="32"/>
          <w:lang w:val="en-US" w:eastAsia="zh-CN"/>
        </w:rPr>
        <w:t xml:space="preserve">但该项目未单独设置一级项目整体管理，绩效目标分散至各个科室的工作经费项目中，未单独设置绩效目标。</w:t>
      </w:r>
      <w:r>
        <w:rPr>
          <w:rFonts w:hint="default" w:ascii="Times New Roman" w:hAnsi="Times New Roman" w:eastAsia="仿宋_GB2312" w:cs="Times New Roman"/>
          <w:color w:val="auto"/>
          <w:sz w:val="32"/>
          <w:szCs w:val="32"/>
        </w:rPr>
      </w:r>
    </w:p>
    <w:p>
      <w:pPr>
        <w:pStyle w:val="711"/>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Hans"/>
        </w:rPr>
      </w:pPr>
      <w:r>
        <w:rPr>
          <w:rFonts w:hint="default" w:ascii="Times New Roman" w:hAnsi="Times New Roman" w:eastAsia="楷体_GB2312" w:cs="Times New Roman"/>
          <w:color w:val="auto"/>
          <w:sz w:val="32"/>
          <w:szCs w:val="32"/>
          <w:lang w:val="en-US" w:eastAsia="zh-CN"/>
        </w:rPr>
        <w:t xml:space="preserve">2</w:t>
      </w:r>
      <w:r>
        <w:rPr>
          <w:rFonts w:hint="default" w:ascii="Times New Roman" w:hAnsi="Times New Roman" w:eastAsia="楷体_GB2312" w:cs="Times New Roman"/>
          <w:color w:val="auto"/>
          <w:sz w:val="32"/>
          <w:szCs w:val="32"/>
          <w:lang w:val="en-US" w:eastAsia="zh-Hans"/>
        </w:rPr>
        <w:t xml:space="preserve">.3</w:t>
      </w:r>
      <w:r>
        <w:rPr>
          <w:rFonts w:hint="default" w:ascii="Times New Roman" w:hAnsi="Times New Roman" w:eastAsia="楷体_GB2312" w:cs="Times New Roman"/>
          <w:color w:val="auto"/>
          <w:sz w:val="32"/>
          <w:szCs w:val="32"/>
          <w:lang w:val="en-US" w:eastAsia="zh-CN"/>
        </w:rPr>
        <w:t xml:space="preserve">.1.2</w:t>
      </w:r>
      <w:r>
        <w:rPr>
          <w:rFonts w:hint="default" w:ascii="Times New Roman" w:hAnsi="Times New Roman" w:eastAsia="楷体_GB2312" w:cs="Times New Roman"/>
          <w:color w:val="auto"/>
          <w:sz w:val="32"/>
          <w:szCs w:val="32"/>
          <w:lang w:val="en-US" w:eastAsia="zh-Hans"/>
        </w:rPr>
        <w:t xml:space="preserve">资金投入</w:t>
      </w:r>
      <w:r>
        <w:rPr>
          <w:rFonts w:hint="default" w:ascii="Times New Roman" w:hAnsi="Times New Roman" w:eastAsia="楷体_GB2312" w:cs="Times New Roman"/>
          <w:color w:val="auto"/>
          <w:sz w:val="32"/>
          <w:szCs w:val="32"/>
          <w:lang w:val="en-US" w:eastAsia="zh-Hans"/>
        </w:rPr>
      </w:r>
    </w:p>
    <w:p>
      <w:pPr>
        <w:keepNext w:val="false"/>
        <w:keepLines w:val="false"/>
        <w:pageBreakBefore w:val="false"/>
        <w:widowControl w:val="false"/>
        <w:pBdr/>
        <w:spacing w:line="620" w:lineRule="exact"/>
        <w:ind w:right="0" w:firstLine="64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Hans"/>
        </w:rPr>
        <w:t xml:space="preserve">资金投入</w:t>
      </w:r>
      <w:r>
        <w:rPr>
          <w:rFonts w:hint="default" w:ascii="Times New Roman" w:hAnsi="Times New Roman" w:eastAsia="仿宋_GB2312" w:cs="Times New Roman"/>
          <w:color w:val="auto"/>
          <w:sz w:val="32"/>
          <w:szCs w:val="32"/>
          <w:lang w:val="en-US" w:eastAsia="zh-CN"/>
        </w:rPr>
        <w:t xml:space="preserve">指标下设2个三级指标：</w:t>
      </w:r>
      <w:r>
        <w:rPr>
          <w:rFonts w:hint="default" w:ascii="Times New Roman" w:hAnsi="Times New Roman" w:eastAsia="仿宋_GB2312" w:cs="Times New Roman"/>
          <w:color w:val="auto"/>
          <w:sz w:val="32"/>
          <w:szCs w:val="32"/>
        </w:rPr>
        <w:t xml:space="preserve">预算编制科学性</w:t>
      </w:r>
      <w:r>
        <w:rPr>
          <w:rFonts w:hint="default" w:ascii="Times New Roman" w:hAnsi="Times New Roman" w:eastAsia="仿宋_GB2312" w:cs="Times New Roman"/>
          <w:color w:val="auto"/>
          <w:sz w:val="32"/>
          <w:szCs w:val="32"/>
          <w:lang w:val="en-US" w:eastAsia="zh-CN"/>
        </w:rPr>
        <w:t xml:space="preserve">和</w:t>
      </w:r>
      <w:r>
        <w:rPr>
          <w:rFonts w:hint="default" w:ascii="Times New Roman" w:hAnsi="Times New Roman" w:eastAsia="仿宋_GB2312" w:cs="Times New Roman"/>
          <w:color w:val="auto"/>
          <w:sz w:val="32"/>
          <w:szCs w:val="32"/>
        </w:rPr>
        <w:t xml:space="preserve">资金</w:t>
      </w:r>
      <w:r>
        <w:rPr>
          <w:rFonts w:hint="default" w:ascii="Times New Roman" w:hAnsi="Times New Roman" w:eastAsia="仿宋_GB2312" w:cs="Times New Roman"/>
          <w:color w:val="auto"/>
          <w:sz w:val="32"/>
          <w:szCs w:val="32"/>
          <w:lang w:val="en-US" w:eastAsia="zh-Hans"/>
        </w:rPr>
        <w:t xml:space="preserve">分</w:t>
      </w:r>
      <w:r>
        <w:rPr>
          <w:rFonts w:hint="default" w:ascii="Times New Roman" w:hAnsi="Times New Roman" w:eastAsia="仿宋_GB2312" w:cs="Times New Roman"/>
          <w:color w:val="auto"/>
          <w:sz w:val="32"/>
          <w:szCs w:val="32"/>
        </w:rPr>
        <w:t xml:space="preserve">配合理性</w:t>
      </w:r>
      <w:r>
        <w:rPr>
          <w:rFonts w:hint="default" w:ascii="Times New Roman" w:hAnsi="Times New Roman" w:eastAsia="仿宋_GB2312" w:cs="Times New Roman"/>
          <w:color w:val="auto"/>
          <w:sz w:val="32"/>
          <w:szCs w:val="32"/>
          <w:lang w:val="en-US" w:eastAsia="zh-CN"/>
        </w:rPr>
        <w:t xml:space="preserve">。其中：</w:t>
      </w:r>
      <w:r>
        <w:rPr>
          <w:rFonts w:hint="default" w:ascii="Times New Roman" w:hAnsi="Times New Roman" w:eastAsia="仿宋_GB2312" w:cs="Times New Roman"/>
          <w:color w:val="auto"/>
          <w:sz w:val="32"/>
          <w:szCs w:val="32"/>
        </w:rPr>
      </w:r>
    </w:p>
    <w:p>
      <w:pPr>
        <w:keepNext w:val="false"/>
        <w:keepLines w:val="false"/>
        <w:pageBreakBefore w:val="false"/>
        <w:widowControl w:val="false"/>
        <w:pBdr/>
        <w:spacing w:line="620" w:lineRule="exact"/>
        <w:ind w:right="0" w:firstLine="643"/>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Hans"/>
        </w:rPr>
        <w:t xml:space="preserve">预算编制科学性</w:t>
      </w:r>
      <w:r>
        <w:rPr>
          <w:rFonts w:hint="default" w:ascii="Times New Roman" w:hAnsi="Times New Roman" w:eastAsia="仿宋_GB2312" w:cs="Times New Roman"/>
          <w:color w:val="auto"/>
          <w:sz w:val="32"/>
          <w:szCs w:val="32"/>
          <w:lang w:val="en-US" w:eastAsia="zh-CN"/>
        </w:rPr>
        <w:t xml:space="preserve">指标权重3</w:t>
      </w:r>
      <w:r>
        <w:rPr>
          <w:rFonts w:hint="default" w:ascii="Times New Roman" w:hAnsi="Times New Roman" w:eastAsia="仿宋_GB2312" w:cs="Times New Roman"/>
          <w:color w:val="auto"/>
          <w:sz w:val="32"/>
          <w:szCs w:val="32"/>
          <w:lang w:val="en-US" w:eastAsia="zh-Hans"/>
        </w:rPr>
        <w:t xml:space="preserve">分</w:t>
      </w:r>
      <w:r>
        <w:rPr>
          <w:rFonts w:hint="default" w:ascii="Times New Roman" w:hAnsi="Times New Roman" w:eastAsia="仿宋_GB2312" w:cs="Times New Roman"/>
          <w:color w:val="auto"/>
          <w:sz w:val="32"/>
          <w:szCs w:val="32"/>
          <w:lang w:val="en-US" w:eastAsia="zh-CN"/>
        </w:rPr>
        <w:t xml:space="preserve">，评价得分2分，扣1分</w:t>
      </w:r>
      <w:r>
        <w:rPr>
          <w:rFonts w:hint="default" w:ascii="Times New Roman" w:hAnsi="Times New Roman" w:eastAsia="仿宋_GB2312" w:cs="Times New Roman"/>
          <w:color w:val="auto"/>
          <w:sz w:val="32"/>
          <w:szCs w:val="32"/>
          <w:lang w:eastAsia="zh-CN"/>
        </w:rPr>
        <w:t xml:space="preserve">。</w:t>
      </w:r>
      <w:r>
        <w:rPr>
          <w:rFonts w:hint="default" w:ascii="Times New Roman" w:hAnsi="Times New Roman" w:eastAsia="仿宋_GB2312" w:cs="Times New Roman"/>
          <w:color w:val="auto"/>
          <w:sz w:val="32"/>
          <w:szCs w:val="32"/>
          <w:lang w:val="en-US" w:eastAsia="zh-CN"/>
        </w:rPr>
        <w:t xml:space="preserve">扣分原因：项目预算编制经过科学论证，有明确标准，资金额度与年度目标相适应。但项目单位未单独设置一级项目进行专项管理，每年的预算编制将项目资金控制数分解到各业务科室的工作经费项目中，与科室其他工作经费混编，不便于专项资金管理及数据统计。</w:t>
      </w:r>
      <w:r>
        <w:rPr>
          <w:rFonts w:hint="default" w:ascii="Times New Roman" w:hAnsi="Times New Roman" w:eastAsia="仿宋_GB2312" w:cs="Times New Roman"/>
          <w:color w:val="auto"/>
          <w:sz w:val="32"/>
          <w:szCs w:val="32"/>
        </w:rPr>
      </w:r>
    </w:p>
    <w:p>
      <w:pPr>
        <w:keepNext w:val="false"/>
        <w:keepLines w:val="false"/>
        <w:pageBreakBefore w:val="false"/>
        <w:widowControl w:val="false"/>
        <w:pBdr/>
        <w:spacing w:line="620" w:lineRule="exact"/>
        <w:ind w:right="0" w:firstLine="643"/>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Hans"/>
        </w:rPr>
        <w:t xml:space="preserve">资金分配合理性</w:t>
      </w:r>
      <w:r>
        <w:rPr>
          <w:rFonts w:hint="default" w:ascii="Times New Roman" w:hAnsi="Times New Roman" w:eastAsia="仿宋_GB2312" w:cs="Times New Roman"/>
          <w:color w:val="auto"/>
          <w:sz w:val="32"/>
          <w:szCs w:val="32"/>
          <w:lang w:val="en-US" w:eastAsia="zh-CN"/>
        </w:rPr>
        <w:t xml:space="preserve">指标权重3</w:t>
      </w:r>
      <w:r>
        <w:rPr>
          <w:rFonts w:hint="default" w:ascii="Times New Roman" w:hAnsi="Times New Roman" w:eastAsia="仿宋_GB2312" w:cs="Times New Roman"/>
          <w:color w:val="auto"/>
          <w:sz w:val="32"/>
          <w:szCs w:val="32"/>
          <w:lang w:val="en-US" w:eastAsia="zh-Hans"/>
        </w:rPr>
        <w:t xml:space="preserve">分</w:t>
      </w:r>
      <w:r>
        <w:rPr>
          <w:rFonts w:hint="default" w:ascii="Times New Roman" w:hAnsi="Times New Roman" w:eastAsia="仿宋_GB2312" w:cs="Times New Roman"/>
          <w:color w:val="auto"/>
          <w:sz w:val="32"/>
          <w:szCs w:val="32"/>
          <w:lang w:val="en-US" w:eastAsia="zh-CN"/>
        </w:rPr>
        <w:t xml:space="preserve">，评价得分3分，</w:t>
      </w:r>
      <w:r>
        <w:rPr>
          <w:rFonts w:hint="default" w:ascii="Times New Roman" w:hAnsi="Times New Roman" w:eastAsia="仿宋_GB2312" w:cs="Times New Roman"/>
          <w:color w:val="auto"/>
          <w:sz w:val="32"/>
          <w:szCs w:val="32"/>
          <w:lang w:val="en-US" w:eastAsia="zh-Hans"/>
        </w:rPr>
        <w:t xml:space="preserve">无扣分</w:t>
      </w:r>
      <w:r>
        <w:rPr>
          <w:rFonts w:hint="default" w:ascii="Times New Roman" w:hAnsi="Times New Roman" w:eastAsia="仿宋_GB2312" w:cs="Times New Roman"/>
          <w:color w:val="auto"/>
          <w:sz w:val="32"/>
          <w:szCs w:val="32"/>
          <w:lang w:eastAsia="zh-CN"/>
        </w:rPr>
        <w:t xml:space="preserve">。预算资金分配依据充分，资金分配额度合理，与项目单位实际相适应</w:t>
      </w:r>
      <w:r>
        <w:rPr>
          <w:rFonts w:hint="default" w:ascii="Times New Roman" w:hAnsi="Times New Roman" w:eastAsia="仿宋_GB2312" w:cs="Times New Roman"/>
          <w:color w:val="auto"/>
          <w:sz w:val="32"/>
          <w:szCs w:val="32"/>
          <w:lang w:val="en-US" w:eastAsia="zh-CN"/>
        </w:rPr>
        <w:t xml:space="preserve">。</w:t>
      </w:r>
      <w:r>
        <w:rPr>
          <w:rFonts w:hint="default" w:ascii="Times New Roman" w:hAnsi="Times New Roman" w:eastAsia="仿宋_GB2312" w:cs="Times New Roman"/>
          <w:color w:val="auto"/>
          <w:sz w:val="32"/>
          <w:szCs w:val="32"/>
          <w:lang w:val="en-US" w:eastAsia="zh-CN"/>
        </w:rPr>
      </w:r>
    </w:p>
    <w:p>
      <w:pPr>
        <w:pStyle w:val="711"/>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CN"/>
        </w:rPr>
      </w:pPr>
      <w:r/>
      <w:bookmarkStart w:id="230" w:name="_Toc49"/>
      <w:r/>
      <w:bookmarkStart w:id="231" w:name="_Toc10668"/>
      <w:r/>
      <w:bookmarkStart w:id="232" w:name="_Toc9170"/>
      <w:r/>
      <w:bookmarkStart w:id="233" w:name="_Toc401524717"/>
      <w:r>
        <w:rPr>
          <w:rFonts w:hint="default" w:ascii="Times New Roman" w:hAnsi="Times New Roman" w:eastAsia="楷体_GB2312" w:cs="Times New Roman"/>
          <w:color w:val="auto"/>
          <w:sz w:val="32"/>
          <w:szCs w:val="32"/>
          <w:lang w:val="en-US" w:eastAsia="zh-CN"/>
        </w:rPr>
        <w:t xml:space="preserve">2</w:t>
      </w:r>
      <w:r>
        <w:rPr>
          <w:rFonts w:hint="default" w:ascii="Times New Roman" w:hAnsi="Times New Roman" w:eastAsia="楷体_GB2312" w:cs="Times New Roman"/>
          <w:color w:val="auto"/>
          <w:sz w:val="32"/>
          <w:szCs w:val="32"/>
          <w:lang w:val="en-US" w:eastAsia="zh-Hans"/>
        </w:rPr>
        <w:t xml:space="preserve">.3</w:t>
      </w:r>
      <w:r>
        <w:rPr>
          <w:rFonts w:hint="default" w:ascii="Times New Roman" w:hAnsi="Times New Roman" w:eastAsia="楷体_GB2312" w:cs="Times New Roman"/>
          <w:color w:val="auto"/>
          <w:sz w:val="32"/>
          <w:szCs w:val="32"/>
          <w:lang w:val="en-US" w:eastAsia="zh-CN"/>
        </w:rPr>
        <w:t xml:space="preserve">.2</w:t>
      </w:r>
      <w:bookmarkEnd w:id="230"/>
      <w:r>
        <w:rPr>
          <w:rFonts w:hint="default" w:ascii="Times New Roman" w:hAnsi="Times New Roman" w:eastAsia="楷体_GB2312" w:cs="Times New Roman"/>
          <w:color w:val="auto"/>
          <w:sz w:val="32"/>
          <w:szCs w:val="32"/>
          <w:lang w:val="en-US" w:eastAsia="zh-CN"/>
        </w:rPr>
        <w:t xml:space="preserve">项目过程情况分析（22分）</w:t>
      </w:r>
      <w:bookmarkEnd w:id="231"/>
      <w:r/>
      <w:bookmarkEnd w:id="232"/>
      <w:r/>
      <w:bookmarkEnd w:id="233"/>
      <w:r/>
      <w:r>
        <w:rPr>
          <w:rFonts w:hint="default" w:ascii="Times New Roman" w:hAnsi="Times New Roman" w:eastAsia="楷体_GB2312" w:cs="Times New Roman"/>
          <w:color w:val="auto"/>
          <w:sz w:val="32"/>
          <w:szCs w:val="32"/>
          <w:lang w:val="en-US" w:eastAsia="zh-CN"/>
        </w:rPr>
      </w:r>
    </w:p>
    <w:p>
      <w:pPr>
        <w:keepNext w:val="false"/>
        <w:keepLines w:val="false"/>
        <w:pageBreakBefore w:val="false"/>
        <w:widowControl w:val="false"/>
        <w:pBdr/>
        <w:spacing w:line="620" w:lineRule="exact"/>
        <w:ind w:right="0" w:firstLine="64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Hans"/>
        </w:rPr>
        <w:t xml:space="preserve">过程</w:t>
      </w:r>
      <w:r>
        <w:rPr>
          <w:rFonts w:hint="default" w:ascii="Times New Roman" w:hAnsi="Times New Roman" w:eastAsia="仿宋_GB2312" w:cs="Times New Roman"/>
          <w:color w:val="auto"/>
          <w:sz w:val="32"/>
          <w:szCs w:val="32"/>
          <w:lang w:val="en-US" w:eastAsia="zh-CN"/>
        </w:rPr>
        <w:t xml:space="preserve">指标权重22分，评价得分18.38分。下设</w:t>
      </w:r>
      <w:r>
        <w:rPr>
          <w:rFonts w:hint="default" w:ascii="Times New Roman" w:hAnsi="Times New Roman" w:eastAsia="仿宋_GB2312" w:cs="Times New Roman"/>
          <w:color w:val="auto"/>
          <w:sz w:val="32"/>
          <w:szCs w:val="32"/>
          <w:lang w:eastAsia="zh-CN"/>
        </w:rPr>
        <w:t xml:space="preserve">2</w:t>
      </w:r>
      <w:r>
        <w:rPr>
          <w:rFonts w:hint="default" w:ascii="Times New Roman" w:hAnsi="Times New Roman" w:eastAsia="仿宋_GB2312" w:cs="Times New Roman"/>
          <w:color w:val="auto"/>
          <w:sz w:val="32"/>
          <w:szCs w:val="32"/>
          <w:lang w:val="en-US" w:eastAsia="zh-CN"/>
        </w:rPr>
        <w:t xml:space="preserve">个二级指标：</w:t>
      </w:r>
      <w:r>
        <w:rPr>
          <w:rFonts w:hint="default" w:ascii="Times New Roman" w:hAnsi="Times New Roman" w:eastAsia="仿宋_GB2312" w:cs="Times New Roman"/>
          <w:color w:val="auto"/>
          <w:sz w:val="32"/>
          <w:szCs w:val="32"/>
          <w:lang w:val="en-US" w:eastAsia="zh-Hans"/>
        </w:rPr>
        <w:t xml:space="preserve">资金管理和组织实施</w:t>
      </w:r>
      <w:r>
        <w:rPr>
          <w:rFonts w:hint="default" w:ascii="Times New Roman" w:hAnsi="Times New Roman" w:eastAsia="仿宋_GB2312" w:cs="Times New Roman"/>
          <w:color w:val="auto"/>
          <w:sz w:val="32"/>
          <w:szCs w:val="32"/>
          <w:lang w:val="en-US" w:eastAsia="zh-CN"/>
        </w:rPr>
        <w:t xml:space="preserve">。</w:t>
      </w:r>
      <w:r>
        <w:rPr>
          <w:rFonts w:hint="default" w:ascii="Times New Roman" w:hAnsi="Times New Roman" w:eastAsia="仿宋_GB2312" w:cs="Times New Roman"/>
          <w:color w:val="auto"/>
          <w:sz w:val="32"/>
          <w:szCs w:val="32"/>
        </w:rPr>
      </w:r>
    </w:p>
    <w:p>
      <w:pPr>
        <w:pStyle w:val="711"/>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Hans"/>
        </w:rPr>
      </w:pPr>
      <w:r>
        <w:rPr>
          <w:rFonts w:hint="default" w:ascii="Times New Roman" w:hAnsi="Times New Roman" w:eastAsia="楷体_GB2312" w:cs="Times New Roman"/>
          <w:color w:val="auto"/>
          <w:sz w:val="32"/>
          <w:szCs w:val="32"/>
          <w:lang w:val="en-US" w:eastAsia="zh-Hans"/>
        </w:rPr>
        <w:t xml:space="preserve">2.3.2.1资金管理</w:t>
      </w:r>
      <w:r>
        <w:rPr>
          <w:rFonts w:hint="default" w:ascii="Times New Roman" w:hAnsi="Times New Roman" w:eastAsia="楷体_GB2312" w:cs="Times New Roman"/>
          <w:color w:val="auto"/>
          <w:sz w:val="32"/>
          <w:szCs w:val="32"/>
          <w:lang w:val="en-US" w:eastAsia="zh-Hans"/>
        </w:rPr>
      </w:r>
    </w:p>
    <w:p>
      <w:pPr>
        <w:keepNext w:val="false"/>
        <w:keepLines w:val="false"/>
        <w:pageBreakBefore w:val="false"/>
        <w:widowControl w:val="false"/>
        <w:pBdr/>
        <w:spacing w:line="620" w:lineRule="exact"/>
        <w:ind w:right="0" w:firstLine="64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Hans"/>
        </w:rPr>
        <w:t xml:space="preserve">资金管理</w:t>
      </w:r>
      <w:r>
        <w:rPr>
          <w:rFonts w:hint="default" w:ascii="Times New Roman" w:hAnsi="Times New Roman" w:eastAsia="仿宋_GB2312" w:cs="Times New Roman"/>
          <w:color w:val="auto"/>
          <w:sz w:val="32"/>
          <w:szCs w:val="32"/>
          <w:lang w:val="en-US" w:eastAsia="zh-CN"/>
        </w:rPr>
        <w:t xml:space="preserve">指标下设</w:t>
      </w:r>
      <w:r>
        <w:rPr>
          <w:rFonts w:hint="default" w:ascii="Times New Roman" w:hAnsi="Times New Roman" w:eastAsia="仿宋_GB2312" w:cs="Times New Roman"/>
          <w:color w:val="auto"/>
          <w:sz w:val="32"/>
          <w:szCs w:val="32"/>
          <w:lang w:eastAsia="zh-CN"/>
        </w:rPr>
        <w:t xml:space="preserve">3</w:t>
      </w:r>
      <w:r>
        <w:rPr>
          <w:rFonts w:hint="default" w:ascii="Times New Roman" w:hAnsi="Times New Roman" w:eastAsia="仿宋_GB2312" w:cs="Times New Roman"/>
          <w:color w:val="auto"/>
          <w:sz w:val="32"/>
          <w:szCs w:val="32"/>
          <w:lang w:val="en-US" w:eastAsia="zh-CN"/>
        </w:rPr>
        <w:t xml:space="preserve">个三级指标：</w:t>
      </w:r>
      <w:r>
        <w:rPr>
          <w:rFonts w:hint="default" w:ascii="Times New Roman" w:hAnsi="Times New Roman" w:eastAsia="仿宋_GB2312" w:cs="Times New Roman"/>
          <w:color w:val="auto"/>
          <w:sz w:val="32"/>
          <w:szCs w:val="32"/>
          <w:lang w:val="en-US" w:eastAsia="zh-Hans"/>
        </w:rPr>
        <w:t xml:space="preserve">资金到位率、预算执行率和资金使用合规性</w:t>
      </w:r>
      <w:r>
        <w:rPr>
          <w:rFonts w:hint="default" w:ascii="Times New Roman" w:hAnsi="Times New Roman" w:eastAsia="仿宋_GB2312" w:cs="Times New Roman"/>
          <w:color w:val="auto"/>
          <w:sz w:val="32"/>
          <w:szCs w:val="32"/>
          <w:lang w:eastAsia="zh-Hans"/>
        </w:rPr>
        <w:t xml:space="preserve">。</w:t>
      </w:r>
      <w:r>
        <w:rPr>
          <w:rFonts w:hint="default" w:ascii="Times New Roman" w:hAnsi="Times New Roman" w:eastAsia="仿宋_GB2312" w:cs="Times New Roman"/>
          <w:color w:val="auto"/>
          <w:sz w:val="32"/>
          <w:szCs w:val="32"/>
          <w:lang w:val="en-US" w:eastAsia="zh-CN"/>
        </w:rPr>
        <w:t xml:space="preserve">其中：</w:t>
      </w:r>
      <w:r>
        <w:rPr>
          <w:rFonts w:hint="default" w:ascii="Times New Roman" w:hAnsi="Times New Roman" w:eastAsia="仿宋_GB2312" w:cs="Times New Roman"/>
          <w:color w:val="auto"/>
          <w:sz w:val="32"/>
          <w:szCs w:val="32"/>
        </w:rPr>
      </w:r>
    </w:p>
    <w:p>
      <w:pPr>
        <w:keepNext w:val="false"/>
        <w:keepLines w:val="false"/>
        <w:pageBreakBefore w:val="false"/>
        <w:widowControl w:val="false"/>
        <w:pBdr/>
        <w:spacing w:line="620" w:lineRule="exact"/>
        <w:ind w:right="0" w:firstLine="643"/>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Hans"/>
        </w:rPr>
        <w:t xml:space="preserve">资金到位率</w:t>
      </w:r>
      <w:r>
        <w:rPr>
          <w:rFonts w:hint="default" w:ascii="Times New Roman" w:hAnsi="Times New Roman" w:eastAsia="仿宋_GB2312" w:cs="Times New Roman"/>
          <w:color w:val="auto"/>
          <w:sz w:val="32"/>
          <w:szCs w:val="32"/>
          <w:lang w:val="en-US" w:eastAsia="zh-CN"/>
        </w:rPr>
        <w:t xml:space="preserve">指标权重2</w:t>
      </w:r>
      <w:r>
        <w:rPr>
          <w:rFonts w:hint="default" w:ascii="Times New Roman" w:hAnsi="Times New Roman" w:eastAsia="仿宋_GB2312" w:cs="Times New Roman"/>
          <w:color w:val="auto"/>
          <w:sz w:val="32"/>
          <w:szCs w:val="32"/>
          <w:lang w:val="en-US" w:eastAsia="zh-Hans"/>
        </w:rPr>
        <w:t xml:space="preserve">分</w:t>
      </w:r>
      <w:r>
        <w:rPr>
          <w:rFonts w:hint="default" w:ascii="Times New Roman" w:hAnsi="Times New Roman" w:eastAsia="仿宋_GB2312" w:cs="Times New Roman"/>
          <w:color w:val="auto"/>
          <w:sz w:val="32"/>
          <w:szCs w:val="32"/>
          <w:lang w:val="en-US" w:eastAsia="zh-CN"/>
        </w:rPr>
        <w:t xml:space="preserve">，评价得分1.35分，扣0.65分</w:t>
      </w:r>
      <w:r>
        <w:rPr>
          <w:rFonts w:hint="default" w:ascii="Times New Roman" w:hAnsi="Times New Roman" w:eastAsia="仿宋_GB2312" w:cs="Times New Roman"/>
          <w:color w:val="auto"/>
          <w:sz w:val="32"/>
          <w:szCs w:val="32"/>
          <w:lang w:eastAsia="zh-CN"/>
        </w:rPr>
        <w:t xml:space="preserve">。</w:t>
      </w:r>
      <w:r>
        <w:rPr>
          <w:rFonts w:hint="default" w:ascii="Times New Roman" w:hAnsi="Times New Roman" w:eastAsia="仿宋_GB2312" w:cs="Times New Roman"/>
          <w:color w:val="auto"/>
          <w:sz w:val="32"/>
          <w:szCs w:val="32"/>
          <w:lang w:val="en-US" w:eastAsia="zh-CN"/>
        </w:rPr>
        <w:t xml:space="preserve">扣分原因：资金预算数725.44万元，实际下达488.65万元，资金到位率67.36%。</w:t>
      </w:r>
      <w:r>
        <w:rPr>
          <w:rFonts w:hint="default" w:ascii="Times New Roman" w:hAnsi="Times New Roman" w:eastAsia="仿宋_GB2312" w:cs="Times New Roman"/>
          <w:color w:val="auto"/>
          <w:sz w:val="32"/>
          <w:szCs w:val="32"/>
          <w:lang w:val="en-US" w:eastAsia="zh-CN"/>
        </w:rPr>
      </w:r>
    </w:p>
    <w:p>
      <w:pPr>
        <w:keepNext w:val="false"/>
        <w:keepLines w:val="false"/>
        <w:pageBreakBefore w:val="false"/>
        <w:widowControl w:val="false"/>
        <w:pBdr/>
        <w:spacing w:line="620" w:lineRule="exact"/>
        <w:ind w:right="0" w:firstLine="643"/>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Hans"/>
        </w:rPr>
        <w:t xml:space="preserve">预算执行率</w:t>
      </w:r>
      <w:r>
        <w:rPr>
          <w:rFonts w:hint="default" w:ascii="Times New Roman" w:hAnsi="Times New Roman" w:eastAsia="仿宋_GB2312" w:cs="Times New Roman"/>
          <w:color w:val="auto"/>
          <w:sz w:val="32"/>
          <w:szCs w:val="32"/>
          <w:lang w:val="en-US" w:eastAsia="zh-CN"/>
        </w:rPr>
        <w:t xml:space="preserve">指标权重6</w:t>
      </w:r>
      <w:r>
        <w:rPr>
          <w:rFonts w:hint="default" w:ascii="Times New Roman" w:hAnsi="Times New Roman" w:eastAsia="仿宋_GB2312" w:cs="Times New Roman"/>
          <w:color w:val="auto"/>
          <w:sz w:val="32"/>
          <w:szCs w:val="32"/>
          <w:lang w:val="en-US" w:eastAsia="zh-Hans"/>
        </w:rPr>
        <w:t xml:space="preserve">分</w:t>
      </w:r>
      <w:r>
        <w:rPr>
          <w:rFonts w:hint="default" w:ascii="Times New Roman" w:hAnsi="Times New Roman" w:eastAsia="仿宋_GB2312" w:cs="Times New Roman"/>
          <w:color w:val="auto"/>
          <w:sz w:val="32"/>
          <w:szCs w:val="32"/>
          <w:lang w:val="en-US" w:eastAsia="zh-CN"/>
        </w:rPr>
        <w:t xml:space="preserve">，评价得分5.03分，扣0.97分</w:t>
      </w:r>
      <w:r>
        <w:rPr>
          <w:rFonts w:hint="default" w:ascii="Times New Roman" w:hAnsi="Times New Roman" w:eastAsia="仿宋_GB2312" w:cs="Times New Roman"/>
          <w:color w:val="auto"/>
          <w:sz w:val="32"/>
          <w:szCs w:val="32"/>
          <w:lang w:eastAsia="zh-Hans"/>
        </w:rPr>
        <w:t xml:space="preserve">。</w:t>
      </w:r>
      <w:r>
        <w:rPr>
          <w:rFonts w:hint="default" w:ascii="Times New Roman" w:hAnsi="Times New Roman" w:eastAsia="仿宋_GB2312" w:cs="Times New Roman"/>
          <w:color w:val="auto"/>
          <w:sz w:val="32"/>
          <w:szCs w:val="32"/>
          <w:lang w:val="en-US" w:eastAsia="zh-CN"/>
        </w:rPr>
        <w:t xml:space="preserve">扣分原因：资金实际下达488.65万元，当年执行数409.26万元，预算执行率84%。</w:t>
      </w:r>
      <w:r>
        <w:rPr>
          <w:rFonts w:hint="default" w:ascii="Times New Roman" w:hAnsi="Times New Roman" w:eastAsia="仿宋_GB2312" w:cs="Times New Roman"/>
          <w:color w:val="auto"/>
          <w:sz w:val="32"/>
          <w:szCs w:val="32"/>
          <w:lang w:val="en-US" w:eastAsia="zh-CN"/>
        </w:rPr>
      </w:r>
    </w:p>
    <w:p>
      <w:pPr>
        <w:keepNext w:val="false"/>
        <w:keepLines w:val="false"/>
        <w:pageBreakBefore w:val="false"/>
        <w:widowControl w:val="false"/>
        <w:pBdr/>
        <w:spacing w:line="620" w:lineRule="exact"/>
        <w:ind w:right="0" w:firstLine="643"/>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Hans"/>
        </w:rPr>
        <w:t xml:space="preserve">资金使用合规性</w:t>
      </w:r>
      <w:r>
        <w:rPr>
          <w:rFonts w:hint="default" w:ascii="Times New Roman" w:hAnsi="Times New Roman" w:eastAsia="仿宋_GB2312" w:cs="Times New Roman"/>
          <w:color w:val="auto"/>
          <w:sz w:val="32"/>
          <w:szCs w:val="32"/>
          <w:lang w:val="en-US" w:eastAsia="zh-CN"/>
        </w:rPr>
        <w:t xml:space="preserve">指标权重</w:t>
      </w:r>
      <w:r>
        <w:rPr>
          <w:rFonts w:hint="default" w:ascii="Times New Roman" w:hAnsi="Times New Roman" w:eastAsia="仿宋_GB2312" w:cs="Times New Roman"/>
          <w:color w:val="auto"/>
          <w:sz w:val="32"/>
          <w:szCs w:val="32"/>
          <w:lang w:eastAsia="zh-CN"/>
        </w:rPr>
        <w:t xml:space="preserve">4</w:t>
      </w:r>
      <w:r>
        <w:rPr>
          <w:rFonts w:hint="default" w:ascii="Times New Roman" w:hAnsi="Times New Roman" w:eastAsia="仿宋_GB2312" w:cs="Times New Roman"/>
          <w:color w:val="auto"/>
          <w:sz w:val="32"/>
          <w:szCs w:val="32"/>
          <w:lang w:val="en-US" w:eastAsia="zh-Hans"/>
        </w:rPr>
        <w:t xml:space="preserve">分</w:t>
      </w:r>
      <w:r>
        <w:rPr>
          <w:rFonts w:hint="default" w:ascii="Times New Roman" w:hAnsi="Times New Roman" w:eastAsia="仿宋_GB2312" w:cs="Times New Roman"/>
          <w:color w:val="auto"/>
          <w:sz w:val="32"/>
          <w:szCs w:val="32"/>
          <w:lang w:val="en-US" w:eastAsia="zh-CN"/>
        </w:rPr>
        <w:t xml:space="preserve">，评价得分4分，</w:t>
      </w:r>
      <w:r>
        <w:rPr>
          <w:rFonts w:hint="default" w:ascii="Times New Roman" w:hAnsi="Times New Roman" w:eastAsia="仿宋_GB2312" w:cs="Times New Roman"/>
          <w:color w:val="auto"/>
          <w:sz w:val="32"/>
          <w:szCs w:val="32"/>
          <w:lang w:val="en-US" w:eastAsia="zh-Hans"/>
        </w:rPr>
        <w:t xml:space="preserve">无扣分</w:t>
      </w:r>
      <w:r>
        <w:rPr>
          <w:rFonts w:hint="default" w:ascii="Times New Roman" w:hAnsi="Times New Roman" w:eastAsia="仿宋_GB2312" w:cs="Times New Roman"/>
          <w:color w:val="auto"/>
          <w:sz w:val="32"/>
          <w:szCs w:val="32"/>
          <w:lang w:eastAsia="zh-CN"/>
        </w:rPr>
        <w:t xml:space="preserve">。</w:t>
      </w:r>
      <w:r>
        <w:rPr>
          <w:rFonts w:hint="default" w:ascii="Times New Roman" w:hAnsi="Times New Roman" w:eastAsia="仿宋_GB2312" w:cs="Times New Roman"/>
          <w:color w:val="auto"/>
          <w:sz w:val="32"/>
          <w:szCs w:val="32"/>
          <w:lang w:val="en-US" w:eastAsia="zh-CN"/>
        </w:rPr>
        <w:t xml:space="preserve">资金使用基本符合项目实施单位的财务管理制度、专项资金财务和业务管理制度规定。</w:t>
      </w:r>
      <w:r>
        <w:rPr>
          <w:rFonts w:hint="default" w:ascii="Times New Roman" w:hAnsi="Times New Roman" w:eastAsia="仿宋_GB2312" w:cs="Times New Roman"/>
          <w:color w:val="auto"/>
          <w:sz w:val="32"/>
          <w:szCs w:val="32"/>
        </w:rPr>
      </w:r>
    </w:p>
    <w:p>
      <w:pPr>
        <w:pStyle w:val="711"/>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Hans"/>
        </w:rPr>
      </w:pPr>
      <w:r>
        <w:rPr>
          <w:rFonts w:hint="default" w:ascii="Times New Roman" w:hAnsi="Times New Roman" w:eastAsia="楷体_GB2312" w:cs="Times New Roman"/>
          <w:color w:val="auto"/>
          <w:sz w:val="32"/>
          <w:szCs w:val="32"/>
          <w:lang w:val="en-US" w:eastAsia="zh-Hans"/>
        </w:rPr>
        <w:t xml:space="preserve">2.3.2.2组织实施</w:t>
      </w:r>
      <w:r>
        <w:rPr>
          <w:rFonts w:hint="default" w:ascii="Times New Roman" w:hAnsi="Times New Roman" w:eastAsia="楷体_GB2312" w:cs="Times New Roman"/>
          <w:color w:val="auto"/>
          <w:sz w:val="32"/>
          <w:szCs w:val="32"/>
          <w:lang w:val="en-US" w:eastAsia="zh-Hans"/>
        </w:rPr>
      </w:r>
    </w:p>
    <w:p>
      <w:pPr>
        <w:keepNext w:val="false"/>
        <w:keepLines w:val="false"/>
        <w:pageBreakBefore w:val="false"/>
        <w:widowControl w:val="false"/>
        <w:pBdr/>
        <w:spacing w:line="620" w:lineRule="exact"/>
        <w:ind w:right="0" w:firstLine="64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Hans"/>
        </w:rPr>
        <w:t xml:space="preserve">组织实施</w:t>
      </w:r>
      <w:r>
        <w:rPr>
          <w:rFonts w:hint="default" w:ascii="Times New Roman" w:hAnsi="Times New Roman" w:eastAsia="仿宋_GB2312" w:cs="Times New Roman"/>
          <w:color w:val="auto"/>
          <w:sz w:val="32"/>
          <w:szCs w:val="32"/>
          <w:lang w:val="en-US" w:eastAsia="zh-CN"/>
        </w:rPr>
        <w:t xml:space="preserve">下设3个三级指标：</w:t>
      </w:r>
      <w:r>
        <w:rPr>
          <w:rFonts w:hint="default" w:ascii="Times New Roman" w:hAnsi="Times New Roman" w:eastAsia="仿宋_GB2312" w:cs="Times New Roman"/>
          <w:color w:val="auto"/>
          <w:sz w:val="32"/>
          <w:szCs w:val="32"/>
          <w:lang w:val="en-US" w:eastAsia="zh-Hans"/>
        </w:rPr>
        <w:t xml:space="preserve">管理制度健全性</w:t>
      </w:r>
      <w:r>
        <w:rPr>
          <w:rFonts w:hint="default" w:ascii="Times New Roman" w:hAnsi="Times New Roman" w:eastAsia="仿宋_GB2312" w:cs="Times New Roman"/>
          <w:color w:val="auto"/>
          <w:sz w:val="32"/>
          <w:szCs w:val="32"/>
          <w:lang w:val="en-US" w:eastAsia="zh-CN"/>
        </w:rPr>
        <w:t xml:space="preserve">、制度执行有效性和政府采购程序完整性</w:t>
      </w:r>
      <w:r>
        <w:rPr>
          <w:rFonts w:hint="default" w:ascii="Times New Roman" w:hAnsi="Times New Roman" w:eastAsia="仿宋_GB2312" w:cs="Times New Roman"/>
          <w:color w:val="auto"/>
          <w:sz w:val="32"/>
          <w:szCs w:val="32"/>
          <w:lang w:eastAsia="zh-Hans"/>
        </w:rPr>
        <w:t xml:space="preserve">。</w:t>
      </w:r>
      <w:r>
        <w:rPr>
          <w:rFonts w:hint="default" w:ascii="Times New Roman" w:hAnsi="Times New Roman" w:eastAsia="仿宋_GB2312" w:cs="Times New Roman"/>
          <w:color w:val="auto"/>
          <w:sz w:val="32"/>
          <w:szCs w:val="32"/>
          <w:lang w:val="en-US" w:eastAsia="zh-CN"/>
        </w:rPr>
        <w:t xml:space="preserve">其中：</w:t>
      </w:r>
      <w:r>
        <w:rPr>
          <w:rFonts w:hint="default" w:ascii="Times New Roman" w:hAnsi="Times New Roman" w:eastAsia="仿宋_GB2312" w:cs="Times New Roman"/>
          <w:color w:val="auto"/>
          <w:sz w:val="32"/>
          <w:szCs w:val="32"/>
        </w:rPr>
      </w:r>
    </w:p>
    <w:p>
      <w:pPr>
        <w:keepNext w:val="false"/>
        <w:keepLines w:val="false"/>
        <w:pageBreakBefore w:val="false"/>
        <w:widowControl w:val="false"/>
        <w:pBdr/>
        <w:spacing w:line="620" w:lineRule="exact"/>
        <w:ind w:right="0" w:firstLine="643"/>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lang w:val="en-US" w:eastAsia="zh-Hans"/>
        </w:rPr>
        <w:t xml:space="preserve">管理制度健全性</w:t>
      </w:r>
      <w:r>
        <w:rPr>
          <w:rFonts w:hint="default" w:ascii="Times New Roman" w:hAnsi="Times New Roman" w:eastAsia="仿宋_GB2312" w:cs="Times New Roman"/>
          <w:color w:val="auto"/>
          <w:sz w:val="32"/>
          <w:szCs w:val="32"/>
          <w:lang w:val="en-US" w:eastAsia="zh-CN"/>
        </w:rPr>
        <w:t xml:space="preserve">指标权重4分，评价得分3分，扣1分</w:t>
      </w:r>
      <w:r>
        <w:rPr>
          <w:rFonts w:hint="default" w:ascii="Times New Roman" w:hAnsi="Times New Roman" w:eastAsia="仿宋_GB2312" w:cs="Times New Roman"/>
          <w:color w:val="auto"/>
          <w:sz w:val="32"/>
          <w:szCs w:val="32"/>
          <w:lang w:eastAsia="zh-Hans"/>
        </w:rPr>
        <w:t xml:space="preserve">。</w:t>
      </w:r>
      <w:r>
        <w:rPr>
          <w:rFonts w:hint="default" w:ascii="Times New Roman" w:hAnsi="Times New Roman" w:eastAsia="仿宋_GB2312" w:cs="Times New Roman"/>
          <w:color w:val="auto"/>
          <w:sz w:val="32"/>
          <w:szCs w:val="32"/>
          <w:lang w:val="en-US" w:eastAsia="zh-CN"/>
        </w:rPr>
        <w:t xml:space="preserve">扣分原因：项目按照省级管理办法（鄂财社发〔2022〕12号）进行管理，但未结合本地实际，制定当地项目资金实施细则。</w:t>
      </w:r>
      <w:r>
        <w:rPr>
          <w:rFonts w:hint="default" w:ascii="Times New Roman" w:hAnsi="Times New Roman" w:eastAsia="仿宋_GB2312" w:cs="Times New Roman"/>
          <w:color w:val="auto"/>
          <w:sz w:val="32"/>
          <w:szCs w:val="32"/>
          <w:lang w:eastAsia="zh-CN"/>
        </w:rPr>
      </w:r>
    </w:p>
    <w:p>
      <w:pPr>
        <w:keepNext w:val="false"/>
        <w:keepLines w:val="false"/>
        <w:pageBreakBefore w:val="false"/>
        <w:widowControl w:val="false"/>
        <w:pBdr/>
        <w:spacing w:line="620" w:lineRule="exact"/>
        <w:ind w:right="0" w:firstLine="643"/>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Hans"/>
        </w:rPr>
        <w:t xml:space="preserve">制度执行有效性</w:t>
      </w:r>
      <w:r>
        <w:rPr>
          <w:rFonts w:hint="default" w:ascii="Times New Roman" w:hAnsi="Times New Roman" w:eastAsia="仿宋_GB2312" w:cs="Times New Roman"/>
          <w:color w:val="auto"/>
          <w:sz w:val="32"/>
          <w:szCs w:val="32"/>
          <w:lang w:val="en-US" w:eastAsia="zh-CN"/>
        </w:rPr>
        <w:t xml:space="preserve">指标权重4分</w:t>
      </w:r>
      <w:r>
        <w:rPr>
          <w:rFonts w:hint="default" w:ascii="Times New Roman" w:hAnsi="Times New Roman" w:eastAsia="仿宋_GB2312" w:cs="Times New Roman"/>
          <w:color w:val="auto"/>
          <w:sz w:val="32"/>
          <w:szCs w:val="32"/>
          <w:lang w:eastAsia="zh-CN"/>
        </w:rPr>
        <w:t xml:space="preserve">，</w:t>
      </w:r>
      <w:r>
        <w:rPr>
          <w:rFonts w:hint="default" w:ascii="Times New Roman" w:hAnsi="Times New Roman" w:eastAsia="仿宋_GB2312" w:cs="Times New Roman"/>
          <w:color w:val="auto"/>
          <w:sz w:val="32"/>
          <w:szCs w:val="32"/>
          <w:lang w:val="en-US" w:eastAsia="zh-CN"/>
        </w:rPr>
        <w:t xml:space="preserve">评价</w:t>
      </w:r>
      <w:r>
        <w:rPr>
          <w:rFonts w:hint="default" w:ascii="Times New Roman" w:hAnsi="Times New Roman" w:eastAsia="仿宋_GB2312" w:cs="Times New Roman"/>
          <w:color w:val="auto"/>
          <w:sz w:val="32"/>
          <w:szCs w:val="32"/>
          <w:lang w:val="en-US" w:eastAsia="zh-Hans"/>
        </w:rPr>
        <w:t xml:space="preserve">得分</w:t>
      </w:r>
      <w:r>
        <w:rPr>
          <w:rFonts w:hint="default" w:ascii="Times New Roman" w:hAnsi="Times New Roman" w:eastAsia="仿宋_GB2312" w:cs="Times New Roman"/>
          <w:color w:val="auto"/>
          <w:sz w:val="32"/>
          <w:szCs w:val="32"/>
          <w:lang w:val="en-US" w:eastAsia="zh-CN"/>
        </w:rPr>
        <w:t xml:space="preserve">3</w:t>
      </w:r>
      <w:r>
        <w:rPr>
          <w:rFonts w:hint="default" w:ascii="Times New Roman" w:hAnsi="Times New Roman" w:eastAsia="仿宋_GB2312" w:cs="Times New Roman"/>
          <w:color w:val="auto"/>
          <w:sz w:val="32"/>
          <w:szCs w:val="32"/>
          <w:lang w:val="en-US" w:eastAsia="zh-Hans"/>
        </w:rPr>
        <w:t xml:space="preserve">分</w:t>
      </w:r>
      <w:r>
        <w:rPr>
          <w:rFonts w:hint="default" w:ascii="Times New Roman" w:hAnsi="Times New Roman" w:eastAsia="仿宋_GB2312" w:cs="Times New Roman"/>
          <w:color w:val="auto"/>
          <w:sz w:val="32"/>
          <w:szCs w:val="32"/>
          <w:lang w:val="en-US" w:eastAsia="zh-CN"/>
        </w:rPr>
        <w:t xml:space="preserve">，扣1分</w:t>
      </w:r>
      <w:r>
        <w:rPr>
          <w:rFonts w:hint="default" w:ascii="Times New Roman" w:hAnsi="Times New Roman" w:eastAsia="仿宋_GB2312" w:cs="Times New Roman"/>
          <w:color w:val="auto"/>
          <w:sz w:val="32"/>
          <w:szCs w:val="32"/>
          <w:lang w:eastAsia="zh-Hans"/>
        </w:rPr>
        <w:t xml:space="preserve">。</w:t>
      </w:r>
      <w:r>
        <w:rPr>
          <w:rFonts w:hint="default" w:ascii="Times New Roman" w:hAnsi="Times New Roman" w:eastAsia="仿宋_GB2312" w:cs="Times New Roman"/>
          <w:color w:val="auto"/>
          <w:sz w:val="32"/>
          <w:szCs w:val="32"/>
          <w:lang w:val="en-US" w:eastAsia="zh-CN"/>
        </w:rPr>
        <w:t xml:space="preserve">扣分原因：项目绩效自评分散在项目单位各个项目中，未就该项目单独进行绩效自评。</w:t>
      </w:r>
      <w:r>
        <w:rPr>
          <w:rFonts w:hint="default" w:ascii="Times New Roman" w:hAnsi="Times New Roman" w:eastAsia="仿宋_GB2312" w:cs="Times New Roman"/>
          <w:color w:val="auto"/>
          <w:sz w:val="32"/>
          <w:szCs w:val="32"/>
          <w:lang w:val="en-US" w:eastAsia="zh-CN"/>
        </w:rPr>
      </w:r>
    </w:p>
    <w:p>
      <w:pPr>
        <w:keepNext w:val="false"/>
        <w:keepLines w:val="false"/>
        <w:pageBreakBefore w:val="false"/>
        <w:widowControl w:val="false"/>
        <w:pBdr/>
        <w:spacing w:line="620" w:lineRule="exact"/>
        <w:ind w:right="0" w:firstLine="643"/>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 xml:space="preserve">政府采购程序完整性</w:t>
      </w:r>
      <w:r>
        <w:rPr>
          <w:rFonts w:hint="default" w:ascii="Times New Roman" w:hAnsi="Times New Roman" w:eastAsia="仿宋_GB2312" w:cs="Times New Roman"/>
          <w:color w:val="auto"/>
          <w:sz w:val="32"/>
          <w:szCs w:val="32"/>
          <w:lang w:val="en-US" w:eastAsia="zh-CN"/>
        </w:rPr>
        <w:t xml:space="preserve">指标权重2分，评价得分2分，无扣分。项目实施过程中，严格贯彻落实政府采购程序。</w:t>
      </w:r>
      <w:r>
        <w:rPr>
          <w:rFonts w:hint="default" w:ascii="Times New Roman" w:hAnsi="Times New Roman" w:eastAsia="仿宋_GB2312" w:cs="Times New Roman"/>
          <w:color w:val="auto"/>
          <w:sz w:val="32"/>
          <w:szCs w:val="32"/>
          <w:lang w:val="en-US" w:eastAsia="zh-CN"/>
        </w:rPr>
      </w:r>
    </w:p>
    <w:p>
      <w:pPr>
        <w:pStyle w:val="711"/>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CN"/>
        </w:rPr>
      </w:pPr>
      <w:r/>
      <w:bookmarkStart w:id="234" w:name="_Toc16484"/>
      <w:r/>
      <w:bookmarkStart w:id="235" w:name="_Toc27952"/>
      <w:r>
        <w:rPr>
          <w:rFonts w:hint="default" w:ascii="Times New Roman" w:hAnsi="Times New Roman" w:eastAsia="楷体_GB2312" w:cs="Times New Roman"/>
          <w:color w:val="auto"/>
          <w:sz w:val="32"/>
          <w:szCs w:val="32"/>
          <w:lang w:val="en-US" w:eastAsia="zh-CN"/>
        </w:rPr>
        <w:t xml:space="preserve">2</w:t>
      </w:r>
      <w:r>
        <w:rPr>
          <w:rFonts w:hint="default" w:ascii="Times New Roman" w:hAnsi="Times New Roman" w:eastAsia="楷体_GB2312" w:cs="Times New Roman"/>
          <w:color w:val="auto"/>
          <w:sz w:val="32"/>
          <w:szCs w:val="32"/>
          <w:lang w:val="en-US" w:eastAsia="zh-Hans"/>
        </w:rPr>
        <w:t xml:space="preserve">.3</w:t>
      </w:r>
      <w:r>
        <w:rPr>
          <w:rFonts w:hint="default" w:ascii="Times New Roman" w:hAnsi="Times New Roman" w:eastAsia="楷体_GB2312" w:cs="Times New Roman"/>
          <w:color w:val="auto"/>
          <w:sz w:val="32"/>
          <w:szCs w:val="32"/>
          <w:lang w:val="en-US" w:eastAsia="zh-CN"/>
        </w:rPr>
        <w:t xml:space="preserve">.3项目产出情况分析（30分）</w:t>
      </w:r>
      <w:bookmarkEnd w:id="234"/>
      <w:r/>
      <w:bookmarkEnd w:id="235"/>
      <w:r/>
      <w:r>
        <w:rPr>
          <w:rFonts w:hint="default" w:ascii="Times New Roman" w:hAnsi="Times New Roman" w:eastAsia="楷体_GB2312" w:cs="Times New Roman"/>
          <w:color w:val="auto"/>
          <w:sz w:val="32"/>
          <w:szCs w:val="32"/>
          <w:lang w:val="en-US" w:eastAsia="zh-CN"/>
        </w:rPr>
      </w:r>
    </w:p>
    <w:p>
      <w:pPr>
        <w:keepNext w:val="false"/>
        <w:keepLines w:val="false"/>
        <w:pageBreakBefore w:val="false"/>
        <w:widowControl w:val="false"/>
        <w:pBdr/>
        <w:spacing w:line="620" w:lineRule="exact"/>
        <w:ind w:right="0" w:firstLine="64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Hans"/>
        </w:rPr>
        <w:t xml:space="preserve">产出</w:t>
      </w:r>
      <w:r>
        <w:rPr>
          <w:rFonts w:hint="default" w:ascii="Times New Roman" w:hAnsi="Times New Roman" w:eastAsia="仿宋_GB2312" w:cs="Times New Roman"/>
          <w:color w:val="auto"/>
          <w:sz w:val="32"/>
          <w:szCs w:val="32"/>
          <w:lang w:val="en-US" w:eastAsia="zh-CN"/>
        </w:rPr>
        <w:t xml:space="preserve">指标权重30分，评价得分29分。下设4个二级指标：</w:t>
      </w:r>
      <w:r>
        <w:rPr>
          <w:rFonts w:hint="default" w:ascii="Times New Roman" w:hAnsi="Times New Roman" w:eastAsia="仿宋_GB2312" w:cs="Times New Roman"/>
          <w:color w:val="auto"/>
          <w:sz w:val="32"/>
          <w:szCs w:val="32"/>
          <w:lang w:val="en-US" w:eastAsia="zh-Hans"/>
        </w:rPr>
        <w:t xml:space="preserve">产出数量</w:t>
      </w:r>
      <w:r>
        <w:rPr>
          <w:rFonts w:hint="default" w:ascii="Times New Roman" w:hAnsi="Times New Roman" w:eastAsia="仿宋_GB2312" w:cs="Times New Roman"/>
          <w:color w:val="auto"/>
          <w:sz w:val="32"/>
          <w:szCs w:val="32"/>
          <w:lang w:eastAsia="zh-Hans"/>
        </w:rPr>
        <w:t xml:space="preserve">、</w:t>
      </w:r>
      <w:r>
        <w:rPr>
          <w:rFonts w:hint="default" w:ascii="Times New Roman" w:hAnsi="Times New Roman" w:eastAsia="仿宋_GB2312" w:cs="Times New Roman"/>
          <w:color w:val="auto"/>
          <w:sz w:val="32"/>
          <w:szCs w:val="32"/>
          <w:lang w:val="en-US" w:eastAsia="zh-Hans"/>
        </w:rPr>
        <w:t xml:space="preserve">产出质量</w:t>
      </w:r>
      <w:r>
        <w:rPr>
          <w:rFonts w:hint="default" w:ascii="Times New Roman" w:hAnsi="Times New Roman" w:eastAsia="仿宋_GB2312" w:cs="Times New Roman"/>
          <w:color w:val="auto"/>
          <w:sz w:val="32"/>
          <w:szCs w:val="32"/>
          <w:lang w:eastAsia="zh-Hans"/>
        </w:rPr>
        <w:t xml:space="preserve">、</w:t>
      </w:r>
      <w:r>
        <w:rPr>
          <w:rFonts w:hint="default" w:ascii="Times New Roman" w:hAnsi="Times New Roman" w:eastAsia="仿宋_GB2312" w:cs="Times New Roman"/>
          <w:color w:val="auto"/>
          <w:sz w:val="32"/>
          <w:szCs w:val="32"/>
          <w:lang w:val="en-US" w:eastAsia="zh-Hans"/>
        </w:rPr>
        <w:t xml:space="preserve">产出时效</w:t>
      </w:r>
      <w:r>
        <w:rPr>
          <w:rFonts w:hint="default" w:ascii="Times New Roman" w:hAnsi="Times New Roman" w:eastAsia="仿宋_GB2312" w:cs="Times New Roman"/>
          <w:color w:val="auto"/>
          <w:sz w:val="32"/>
          <w:szCs w:val="32"/>
          <w:lang w:val="en-US" w:eastAsia="zh-CN"/>
        </w:rPr>
        <w:t xml:space="preserve">和产出成本。</w:t>
      </w:r>
      <w:r>
        <w:rPr>
          <w:rFonts w:hint="default" w:ascii="Times New Roman" w:hAnsi="Times New Roman" w:eastAsia="仿宋_GB2312" w:cs="Times New Roman"/>
          <w:color w:val="auto"/>
          <w:sz w:val="32"/>
          <w:szCs w:val="32"/>
        </w:rPr>
      </w:r>
    </w:p>
    <w:p>
      <w:pPr>
        <w:pStyle w:val="711"/>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Hans"/>
        </w:rPr>
      </w:pPr>
      <w:r>
        <w:rPr>
          <w:rFonts w:hint="default" w:ascii="Times New Roman" w:hAnsi="Times New Roman" w:eastAsia="楷体_GB2312" w:cs="Times New Roman"/>
          <w:color w:val="auto"/>
          <w:sz w:val="32"/>
          <w:szCs w:val="32"/>
          <w:lang w:val="en-US" w:eastAsia="zh-Hans"/>
        </w:rPr>
        <w:t xml:space="preserve">2.3.3.1产出数量</w:t>
      </w:r>
      <w:r>
        <w:rPr>
          <w:rFonts w:hint="default" w:ascii="Times New Roman" w:hAnsi="Times New Roman" w:eastAsia="楷体_GB2312" w:cs="Times New Roman"/>
          <w:color w:val="auto"/>
          <w:sz w:val="32"/>
          <w:szCs w:val="32"/>
          <w:lang w:val="en-US" w:eastAsia="zh-Hans"/>
        </w:rPr>
      </w:r>
    </w:p>
    <w:p>
      <w:pPr>
        <w:keepNext w:val="false"/>
        <w:keepLines w:val="false"/>
        <w:pageBreakBefore w:val="false"/>
        <w:widowControl w:val="false"/>
        <w:pBdr/>
        <w:spacing w:line="620" w:lineRule="exact"/>
        <w:ind w:right="0" w:firstLine="64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Hans"/>
        </w:rPr>
        <w:t xml:space="preserve">产出数量</w:t>
      </w:r>
      <w:r>
        <w:rPr>
          <w:rFonts w:hint="default" w:ascii="Times New Roman" w:hAnsi="Times New Roman" w:eastAsia="仿宋_GB2312" w:cs="Times New Roman"/>
          <w:color w:val="auto"/>
          <w:sz w:val="32"/>
          <w:szCs w:val="32"/>
          <w:lang w:val="en-US" w:eastAsia="zh-CN"/>
        </w:rPr>
        <w:t xml:space="preserve">下设4个三级指标</w:t>
      </w:r>
      <w:r>
        <w:rPr>
          <w:rFonts w:hint="default" w:ascii="Times New Roman" w:hAnsi="Times New Roman" w:eastAsia="仿宋_GB2312" w:cs="Times New Roman"/>
          <w:color w:val="auto"/>
          <w:sz w:val="32"/>
          <w:szCs w:val="32"/>
          <w:lang w:eastAsia="zh-Hans"/>
        </w:rPr>
        <w:t xml:space="preserve">。</w:t>
      </w:r>
      <w:r>
        <w:rPr>
          <w:rFonts w:hint="default" w:ascii="Times New Roman" w:hAnsi="Times New Roman" w:eastAsia="仿宋_GB2312" w:cs="Times New Roman"/>
          <w:color w:val="auto"/>
          <w:sz w:val="32"/>
          <w:szCs w:val="32"/>
          <w:lang w:val="en-US" w:eastAsia="zh-CN"/>
        </w:rPr>
        <w:t xml:space="preserve">其中：</w:t>
      </w:r>
      <w:r>
        <w:rPr>
          <w:rFonts w:hint="default" w:ascii="Times New Roman" w:hAnsi="Times New Roman" w:eastAsia="仿宋_GB2312" w:cs="Times New Roman"/>
          <w:color w:val="auto"/>
          <w:sz w:val="32"/>
          <w:szCs w:val="32"/>
        </w:rPr>
      </w:r>
    </w:p>
    <w:p>
      <w:pPr>
        <w:keepNext w:val="false"/>
        <w:keepLines w:val="false"/>
        <w:pageBreakBefore w:val="false"/>
        <w:widowControl w:val="false"/>
        <w:pBdr/>
        <w:spacing w:line="620" w:lineRule="exact"/>
        <w:ind w:right="0" w:firstLine="643"/>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Hans"/>
        </w:rPr>
        <w:t xml:space="preserve">养老机构护理型床位占比</w:t>
      </w:r>
      <w:r>
        <w:rPr>
          <w:rFonts w:hint="default" w:ascii="Times New Roman" w:hAnsi="Times New Roman" w:eastAsia="仿宋_GB2312" w:cs="Times New Roman"/>
          <w:color w:val="auto"/>
          <w:sz w:val="32"/>
          <w:szCs w:val="32"/>
          <w:lang w:val="en-US" w:eastAsia="zh-CN"/>
        </w:rPr>
        <w:t xml:space="preserve">指标权重3</w:t>
      </w:r>
      <w:r>
        <w:rPr>
          <w:rFonts w:hint="default" w:ascii="Times New Roman" w:hAnsi="Times New Roman" w:eastAsia="仿宋_GB2312" w:cs="Times New Roman"/>
          <w:color w:val="auto"/>
          <w:sz w:val="32"/>
          <w:szCs w:val="32"/>
          <w:lang w:val="en-US" w:eastAsia="zh-Hans"/>
        </w:rPr>
        <w:t xml:space="preserve">分</w:t>
      </w:r>
      <w:r>
        <w:rPr>
          <w:rFonts w:hint="default" w:ascii="Times New Roman" w:hAnsi="Times New Roman" w:eastAsia="仿宋_GB2312" w:cs="Times New Roman"/>
          <w:color w:val="auto"/>
          <w:sz w:val="32"/>
          <w:szCs w:val="32"/>
          <w:lang w:val="en-US" w:eastAsia="zh-CN"/>
        </w:rPr>
        <w:t xml:space="preserve">，评价得分3分</w:t>
      </w:r>
      <w:r>
        <w:rPr>
          <w:rFonts w:hint="default" w:ascii="Times New Roman" w:hAnsi="Times New Roman" w:eastAsia="仿宋_GB2312" w:cs="Times New Roman"/>
          <w:color w:val="auto"/>
          <w:sz w:val="32"/>
          <w:szCs w:val="32"/>
          <w:lang w:eastAsia="zh-CN"/>
        </w:rPr>
        <w:t xml:space="preserve">，</w:t>
      </w:r>
      <w:r>
        <w:rPr>
          <w:rFonts w:hint="default" w:ascii="Times New Roman" w:hAnsi="Times New Roman" w:eastAsia="仿宋_GB2312" w:cs="Times New Roman"/>
          <w:color w:val="auto"/>
          <w:sz w:val="32"/>
          <w:szCs w:val="32"/>
          <w:lang w:val="en-US" w:eastAsia="zh-CN"/>
        </w:rPr>
        <w:t xml:space="preserve">无扣分。《民政统计报表和台账数据审核会签单》显示2023年养老机构床位10106张，其中护理型床位6277张，</w:t>
      </w:r>
      <w:r>
        <w:rPr>
          <w:rFonts w:hint="default" w:ascii="Times New Roman" w:hAnsi="Times New Roman" w:eastAsia="仿宋_GB2312" w:cs="Times New Roman"/>
          <w:color w:val="auto"/>
          <w:sz w:val="32"/>
          <w:szCs w:val="32"/>
          <w:lang w:val="en-US" w:eastAsia="zh-Hans"/>
        </w:rPr>
        <w:t xml:space="preserve">护理型床位占比</w:t>
      </w:r>
      <w:r>
        <w:rPr>
          <w:rFonts w:hint="default" w:ascii="Times New Roman" w:hAnsi="Times New Roman" w:eastAsia="仿宋_GB2312" w:cs="Times New Roman"/>
          <w:color w:val="auto"/>
          <w:sz w:val="32"/>
          <w:szCs w:val="32"/>
          <w:lang w:val="en-US" w:eastAsia="zh-CN"/>
        </w:rPr>
        <w:t xml:space="preserve">62.11%。</w:t>
      </w:r>
      <w:r>
        <w:rPr>
          <w:rFonts w:hint="default" w:ascii="Times New Roman" w:hAnsi="Times New Roman" w:eastAsia="仿宋_GB2312" w:cs="Times New Roman"/>
          <w:color w:val="auto"/>
          <w:sz w:val="32"/>
          <w:szCs w:val="32"/>
          <w:lang w:val="en-US" w:eastAsia="zh-CN"/>
        </w:rPr>
      </w:r>
    </w:p>
    <w:p>
      <w:pPr>
        <w:keepNext w:val="false"/>
        <w:keepLines w:val="false"/>
        <w:pageBreakBefore w:val="false"/>
        <w:widowControl w:val="false"/>
        <w:pBdr/>
        <w:spacing w:line="620" w:lineRule="exact"/>
        <w:ind w:right="0" w:firstLine="643"/>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Hans"/>
        </w:rPr>
        <w:t xml:space="preserve">乡镇</w:t>
      </w:r>
      <w:r>
        <w:rPr>
          <w:rFonts w:hint="default" w:ascii="Times New Roman" w:hAnsi="Times New Roman" w:eastAsia="仿宋_GB2312" w:cs="Times New Roman"/>
          <w:b/>
          <w:bCs/>
          <w:color w:val="auto"/>
          <w:sz w:val="32"/>
          <w:szCs w:val="32"/>
          <w:lang w:val="en-US" w:eastAsia="zh-CN"/>
        </w:rPr>
        <w:t xml:space="preserve">（</w:t>
      </w:r>
      <w:r>
        <w:rPr>
          <w:rFonts w:hint="default" w:ascii="Times New Roman" w:hAnsi="Times New Roman" w:eastAsia="仿宋_GB2312" w:cs="Times New Roman"/>
          <w:b/>
          <w:bCs/>
          <w:color w:val="auto"/>
          <w:sz w:val="32"/>
          <w:szCs w:val="32"/>
          <w:lang w:val="en-US" w:eastAsia="zh-Hans"/>
        </w:rPr>
        <w:t xml:space="preserve">街道</w:t>
      </w:r>
      <w:r>
        <w:rPr>
          <w:rFonts w:hint="default" w:ascii="Times New Roman" w:hAnsi="Times New Roman" w:eastAsia="仿宋_GB2312" w:cs="Times New Roman"/>
          <w:b/>
          <w:bCs/>
          <w:color w:val="auto"/>
          <w:sz w:val="32"/>
          <w:szCs w:val="32"/>
          <w:lang w:val="en-US" w:eastAsia="zh-CN"/>
        </w:rPr>
        <w:t xml:space="preserve">）</w:t>
      </w:r>
      <w:r>
        <w:rPr>
          <w:rFonts w:hint="default" w:ascii="Times New Roman" w:hAnsi="Times New Roman" w:eastAsia="仿宋_GB2312" w:cs="Times New Roman"/>
          <w:b/>
          <w:bCs/>
          <w:color w:val="auto"/>
          <w:sz w:val="32"/>
          <w:szCs w:val="32"/>
          <w:lang w:val="en-US" w:eastAsia="zh-Hans"/>
        </w:rPr>
        <w:t xml:space="preserve">范围具备综合功能的养老服务机构覆盖率</w:t>
      </w:r>
      <w:r>
        <w:rPr>
          <w:rFonts w:hint="default" w:ascii="Times New Roman" w:hAnsi="Times New Roman" w:eastAsia="仿宋_GB2312" w:cs="Times New Roman"/>
          <w:color w:val="auto"/>
          <w:sz w:val="32"/>
          <w:szCs w:val="32"/>
          <w:lang w:val="en-US" w:eastAsia="zh-CN"/>
        </w:rPr>
        <w:t xml:space="preserve">指标权重3</w:t>
      </w:r>
      <w:r>
        <w:rPr>
          <w:rFonts w:hint="default" w:ascii="Times New Roman" w:hAnsi="Times New Roman" w:eastAsia="仿宋_GB2312" w:cs="Times New Roman"/>
          <w:color w:val="auto"/>
          <w:sz w:val="32"/>
          <w:szCs w:val="32"/>
          <w:lang w:val="en-US" w:eastAsia="zh-Hans"/>
        </w:rPr>
        <w:t xml:space="preserve">分</w:t>
      </w:r>
      <w:r>
        <w:rPr>
          <w:rFonts w:hint="default" w:ascii="Times New Roman" w:hAnsi="Times New Roman" w:eastAsia="仿宋_GB2312" w:cs="Times New Roman"/>
          <w:color w:val="auto"/>
          <w:sz w:val="32"/>
          <w:szCs w:val="32"/>
          <w:lang w:val="en-US" w:eastAsia="zh-CN"/>
        </w:rPr>
        <w:t xml:space="preserve">，评价得分2分</w:t>
      </w:r>
      <w:r>
        <w:rPr>
          <w:rFonts w:hint="default" w:ascii="Times New Roman" w:hAnsi="Times New Roman" w:eastAsia="仿宋_GB2312" w:cs="Times New Roman"/>
          <w:color w:val="auto"/>
          <w:sz w:val="32"/>
          <w:szCs w:val="32"/>
          <w:lang w:eastAsia="zh-CN"/>
        </w:rPr>
        <w:t xml:space="preserve">，</w:t>
      </w:r>
      <w:r>
        <w:rPr>
          <w:rFonts w:hint="default" w:ascii="Times New Roman" w:hAnsi="Times New Roman" w:eastAsia="仿宋_GB2312" w:cs="Times New Roman"/>
          <w:color w:val="auto"/>
          <w:sz w:val="32"/>
          <w:szCs w:val="32"/>
          <w:lang w:val="en-US" w:eastAsia="zh-CN"/>
        </w:rPr>
        <w:t xml:space="preserve">扣1分。扣分原因：全市具备综合功能的养老服务机构13家，覆盖率为28.3%，低于40%。</w:t>
      </w:r>
      <w:r>
        <w:rPr>
          <w:rFonts w:hint="default" w:ascii="Times New Roman" w:hAnsi="Times New Roman" w:eastAsia="仿宋_GB2312" w:cs="Times New Roman"/>
          <w:color w:val="auto"/>
          <w:sz w:val="32"/>
          <w:szCs w:val="32"/>
          <w:lang w:val="en-US" w:eastAsia="zh-CN"/>
        </w:rPr>
      </w:r>
    </w:p>
    <w:p>
      <w:pPr>
        <w:keepNext w:val="false"/>
        <w:keepLines w:val="false"/>
        <w:pageBreakBefore w:val="false"/>
        <w:widowControl w:val="false"/>
        <w:pBdr/>
        <w:spacing w:line="620" w:lineRule="exact"/>
        <w:ind w:right="0" w:firstLine="643"/>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Hans"/>
        </w:rPr>
        <w:t xml:space="preserve">城乡社区综合服务设施面积大于300㎡行政村占比</w:t>
      </w:r>
      <w:r>
        <w:rPr>
          <w:rFonts w:hint="default" w:ascii="Times New Roman" w:hAnsi="Times New Roman" w:eastAsia="仿宋_GB2312" w:cs="Times New Roman"/>
          <w:color w:val="auto"/>
          <w:sz w:val="32"/>
          <w:szCs w:val="32"/>
          <w:lang w:val="en-US" w:eastAsia="zh-CN"/>
        </w:rPr>
        <w:t xml:space="preserve">指标权重3</w:t>
      </w:r>
      <w:r>
        <w:rPr>
          <w:rFonts w:hint="default" w:ascii="Times New Roman" w:hAnsi="Times New Roman" w:eastAsia="仿宋_GB2312" w:cs="Times New Roman"/>
          <w:color w:val="auto"/>
          <w:sz w:val="32"/>
          <w:szCs w:val="32"/>
          <w:lang w:val="en-US" w:eastAsia="zh-Hans"/>
        </w:rPr>
        <w:t xml:space="preserve">分</w:t>
      </w:r>
      <w:r>
        <w:rPr>
          <w:rFonts w:hint="default" w:ascii="Times New Roman" w:hAnsi="Times New Roman" w:eastAsia="仿宋_GB2312" w:cs="Times New Roman"/>
          <w:color w:val="auto"/>
          <w:sz w:val="32"/>
          <w:szCs w:val="32"/>
          <w:lang w:val="en-US" w:eastAsia="zh-CN"/>
        </w:rPr>
        <w:t xml:space="preserve">，评价得分3分</w:t>
      </w:r>
      <w:r>
        <w:rPr>
          <w:rFonts w:hint="default" w:ascii="Times New Roman" w:hAnsi="Times New Roman" w:eastAsia="仿宋_GB2312" w:cs="Times New Roman"/>
          <w:color w:val="auto"/>
          <w:sz w:val="32"/>
          <w:szCs w:val="32"/>
          <w:lang w:eastAsia="zh-CN"/>
        </w:rPr>
        <w:t xml:space="preserve">，</w:t>
      </w:r>
      <w:r>
        <w:rPr>
          <w:rFonts w:hint="default" w:ascii="Times New Roman" w:hAnsi="Times New Roman" w:eastAsia="仿宋_GB2312" w:cs="Times New Roman"/>
          <w:color w:val="auto"/>
          <w:sz w:val="32"/>
          <w:szCs w:val="32"/>
          <w:lang w:val="en-US" w:eastAsia="zh-CN"/>
        </w:rPr>
        <w:t xml:space="preserve">无扣分。按照2023年三季度村级综合服务设施面积统计表，随州市行政村综合服务设施面积300㎡以下的行政村数量416个，300-500㎡的行政村数量628个，500㎡以上的行政村数量640个，城乡社区综合服务设施面积300㎡以上行政村占比75.3%。</w:t>
      </w:r>
      <w:r>
        <w:rPr>
          <w:rFonts w:hint="default" w:ascii="Times New Roman" w:hAnsi="Times New Roman" w:eastAsia="仿宋_GB2312" w:cs="Times New Roman"/>
          <w:color w:val="auto"/>
          <w:sz w:val="32"/>
          <w:szCs w:val="32"/>
          <w:lang w:val="en-US" w:eastAsia="zh-CN"/>
        </w:rPr>
      </w:r>
    </w:p>
    <w:p>
      <w:pPr>
        <w:keepNext w:val="false"/>
        <w:keepLines w:val="false"/>
        <w:pageBreakBefore w:val="false"/>
        <w:widowControl w:val="false"/>
        <w:pBdr/>
        <w:spacing w:line="620" w:lineRule="exact"/>
        <w:ind w:right="0" w:firstLine="643"/>
        <w:jc w:val="both"/>
        <w:rPr>
          <w:rFonts w:hint="default" w:ascii="Times New Roman" w:hAnsi="Times New Roman" w:eastAsia="仿宋_GB2312" w:cs="Times New Roman"/>
          <w:color w:val="auto"/>
          <w:sz w:val="32"/>
          <w:szCs w:val="32"/>
          <w:lang w:val="en-US" w:eastAsia="zh-Hans"/>
        </w:rPr>
      </w:pPr>
      <w:r>
        <w:rPr>
          <w:rFonts w:hint="default" w:ascii="Times New Roman" w:hAnsi="Times New Roman" w:eastAsia="仿宋_GB2312" w:cs="Times New Roman"/>
          <w:b/>
          <w:bCs/>
          <w:color w:val="auto"/>
          <w:sz w:val="32"/>
          <w:szCs w:val="32"/>
          <w:lang w:val="en-US" w:eastAsia="zh-Hans"/>
        </w:rPr>
        <w:t xml:space="preserve">养老机构培训期数</w:t>
      </w:r>
      <w:r>
        <w:rPr>
          <w:rFonts w:hint="default" w:ascii="Times New Roman" w:hAnsi="Times New Roman" w:eastAsia="仿宋_GB2312" w:cs="Times New Roman"/>
          <w:color w:val="auto"/>
          <w:sz w:val="32"/>
          <w:szCs w:val="32"/>
          <w:lang w:val="en-US" w:eastAsia="zh-CN"/>
        </w:rPr>
        <w:t xml:space="preserve">指标权重2</w:t>
      </w:r>
      <w:r>
        <w:rPr>
          <w:rFonts w:hint="default" w:ascii="Times New Roman" w:hAnsi="Times New Roman" w:eastAsia="仿宋_GB2312" w:cs="Times New Roman"/>
          <w:color w:val="auto"/>
          <w:sz w:val="32"/>
          <w:szCs w:val="32"/>
          <w:lang w:val="en-US" w:eastAsia="zh-Hans"/>
        </w:rPr>
        <w:t xml:space="preserve">分</w:t>
      </w:r>
      <w:r>
        <w:rPr>
          <w:rFonts w:hint="default" w:ascii="Times New Roman" w:hAnsi="Times New Roman" w:eastAsia="仿宋_GB2312" w:cs="Times New Roman"/>
          <w:color w:val="auto"/>
          <w:sz w:val="32"/>
          <w:szCs w:val="32"/>
          <w:lang w:val="en-US" w:eastAsia="zh-CN"/>
        </w:rPr>
        <w:t xml:space="preserve">，评价得分2分</w:t>
      </w:r>
      <w:r>
        <w:rPr>
          <w:rFonts w:hint="default" w:ascii="Times New Roman" w:hAnsi="Times New Roman" w:eastAsia="仿宋_GB2312" w:cs="Times New Roman"/>
          <w:color w:val="auto"/>
          <w:sz w:val="32"/>
          <w:szCs w:val="32"/>
          <w:lang w:eastAsia="zh-CN"/>
        </w:rPr>
        <w:t xml:space="preserve">，</w:t>
      </w:r>
      <w:r>
        <w:rPr>
          <w:rFonts w:hint="default" w:ascii="Times New Roman" w:hAnsi="Times New Roman" w:eastAsia="仿宋_GB2312" w:cs="Times New Roman"/>
          <w:color w:val="auto"/>
          <w:sz w:val="32"/>
          <w:szCs w:val="32"/>
          <w:lang w:val="en-US" w:eastAsia="zh-CN"/>
        </w:rPr>
        <w:t xml:space="preserve">无扣分。2023年8月28日至30日，全市养老机构院长培训班举行，来自全市各地各级养老机构院长（负责人）120余人参加培训。</w:t>
      </w:r>
      <w:r>
        <w:rPr>
          <w:rFonts w:hint="default" w:ascii="Times New Roman" w:hAnsi="Times New Roman" w:eastAsia="仿宋_GB2312" w:cs="Times New Roman"/>
          <w:color w:val="auto"/>
          <w:sz w:val="32"/>
          <w:szCs w:val="32"/>
          <w:lang w:val="en-US" w:eastAsia="zh-Hans"/>
        </w:rPr>
      </w:r>
    </w:p>
    <w:p>
      <w:pPr>
        <w:pStyle w:val="711"/>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Hans"/>
        </w:rPr>
        <w:t xml:space="preserve">2.3.3.</w:t>
      </w:r>
      <w:r>
        <w:rPr>
          <w:rFonts w:hint="default" w:ascii="Times New Roman" w:hAnsi="Times New Roman" w:eastAsia="楷体_GB2312" w:cs="Times New Roman"/>
          <w:color w:val="auto"/>
          <w:sz w:val="32"/>
          <w:szCs w:val="32"/>
          <w:lang w:val="en-US" w:eastAsia="zh-CN"/>
        </w:rPr>
        <w:t xml:space="preserve">2</w:t>
      </w:r>
      <w:r>
        <w:rPr>
          <w:rFonts w:hint="default" w:ascii="Times New Roman" w:hAnsi="Times New Roman" w:eastAsia="楷体_GB2312" w:cs="Times New Roman"/>
          <w:color w:val="auto"/>
          <w:sz w:val="32"/>
          <w:szCs w:val="32"/>
          <w:lang w:val="en-US" w:eastAsia="zh-Hans"/>
        </w:rPr>
        <w:t xml:space="preserve">产出</w:t>
      </w:r>
      <w:r>
        <w:rPr>
          <w:rFonts w:hint="default" w:ascii="Times New Roman" w:hAnsi="Times New Roman" w:eastAsia="楷体_GB2312" w:cs="Times New Roman"/>
          <w:color w:val="auto"/>
          <w:sz w:val="32"/>
          <w:szCs w:val="32"/>
          <w:lang w:val="en-US" w:eastAsia="zh-CN"/>
        </w:rPr>
        <w:t xml:space="preserve">质量</w:t>
      </w:r>
      <w:r>
        <w:rPr>
          <w:rFonts w:hint="default" w:ascii="Times New Roman" w:hAnsi="Times New Roman" w:eastAsia="楷体_GB2312" w:cs="Times New Roman"/>
          <w:color w:val="auto"/>
          <w:sz w:val="32"/>
          <w:szCs w:val="32"/>
          <w:lang w:val="en-US" w:eastAsia="zh-CN"/>
        </w:rPr>
      </w:r>
    </w:p>
    <w:p>
      <w:pPr>
        <w:keepNext w:val="false"/>
        <w:keepLines w:val="false"/>
        <w:pageBreakBefore w:val="false"/>
        <w:widowControl w:val="false"/>
        <w:pBdr/>
        <w:spacing w:line="620" w:lineRule="exact"/>
        <w:ind w:right="0" w:firstLine="64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Hans"/>
        </w:rPr>
        <w:t xml:space="preserve">产出质量</w:t>
      </w:r>
      <w:r>
        <w:rPr>
          <w:rFonts w:hint="default" w:ascii="Times New Roman" w:hAnsi="Times New Roman" w:eastAsia="仿宋_GB2312" w:cs="Times New Roman"/>
          <w:color w:val="auto"/>
          <w:sz w:val="32"/>
          <w:szCs w:val="32"/>
          <w:lang w:val="en-US" w:eastAsia="zh-CN"/>
        </w:rPr>
        <w:t xml:space="preserve">下设4个三级指标</w:t>
      </w:r>
      <w:r>
        <w:rPr>
          <w:rFonts w:hint="default" w:ascii="Times New Roman" w:hAnsi="Times New Roman" w:eastAsia="仿宋_GB2312" w:cs="Times New Roman"/>
          <w:color w:val="auto"/>
          <w:sz w:val="32"/>
          <w:szCs w:val="32"/>
          <w:lang w:eastAsia="zh-Hans"/>
        </w:rPr>
        <w:t xml:space="preserve">。</w:t>
      </w:r>
      <w:r>
        <w:rPr>
          <w:rFonts w:hint="default" w:ascii="Times New Roman" w:hAnsi="Times New Roman" w:eastAsia="仿宋_GB2312" w:cs="Times New Roman"/>
          <w:color w:val="auto"/>
          <w:sz w:val="32"/>
          <w:szCs w:val="32"/>
          <w:lang w:val="en-US" w:eastAsia="zh-CN"/>
        </w:rPr>
        <w:t xml:space="preserve">其中：</w:t>
      </w:r>
      <w:r>
        <w:rPr>
          <w:rFonts w:hint="default" w:ascii="Times New Roman" w:hAnsi="Times New Roman" w:eastAsia="仿宋_GB2312" w:cs="Times New Roman"/>
          <w:color w:val="auto"/>
          <w:sz w:val="32"/>
          <w:szCs w:val="32"/>
        </w:rPr>
      </w:r>
    </w:p>
    <w:p>
      <w:pPr>
        <w:keepNext w:val="false"/>
        <w:keepLines w:val="false"/>
        <w:pageBreakBefore w:val="false"/>
        <w:widowControl w:val="false"/>
        <w:pBdr/>
        <w:spacing w:line="620" w:lineRule="exact"/>
        <w:ind w:right="0" w:firstLine="643"/>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 xml:space="preserve">用于养老服务业的彩票公益金占比</w:t>
      </w:r>
      <w:r>
        <w:rPr>
          <w:rFonts w:hint="default" w:ascii="Times New Roman" w:hAnsi="Times New Roman" w:eastAsia="仿宋_GB2312" w:cs="Times New Roman"/>
          <w:color w:val="auto"/>
          <w:sz w:val="32"/>
          <w:szCs w:val="32"/>
          <w:lang w:val="en-US" w:eastAsia="zh-CN"/>
        </w:rPr>
        <w:t xml:space="preserve">指标权重4</w:t>
      </w:r>
      <w:r>
        <w:rPr>
          <w:rFonts w:hint="default" w:ascii="Times New Roman" w:hAnsi="Times New Roman" w:eastAsia="仿宋_GB2312" w:cs="Times New Roman"/>
          <w:color w:val="auto"/>
          <w:sz w:val="32"/>
          <w:szCs w:val="32"/>
          <w:lang w:val="en-US" w:eastAsia="zh-Hans"/>
        </w:rPr>
        <w:t xml:space="preserve">分</w:t>
      </w:r>
      <w:r>
        <w:rPr>
          <w:rFonts w:hint="default" w:ascii="Times New Roman" w:hAnsi="Times New Roman" w:eastAsia="仿宋_GB2312" w:cs="Times New Roman"/>
          <w:color w:val="auto"/>
          <w:sz w:val="32"/>
          <w:szCs w:val="32"/>
          <w:lang w:val="en-US" w:eastAsia="zh-CN"/>
        </w:rPr>
        <w:t xml:space="preserve">，评价得分4分</w:t>
      </w:r>
      <w:r>
        <w:rPr>
          <w:rFonts w:hint="default" w:ascii="Times New Roman" w:hAnsi="Times New Roman" w:eastAsia="仿宋_GB2312" w:cs="Times New Roman"/>
          <w:color w:val="auto"/>
          <w:sz w:val="32"/>
          <w:szCs w:val="32"/>
          <w:lang w:eastAsia="zh-CN"/>
        </w:rPr>
        <w:t xml:space="preserve">，</w:t>
      </w:r>
      <w:r>
        <w:rPr>
          <w:rFonts w:hint="default" w:ascii="Times New Roman" w:hAnsi="Times New Roman" w:eastAsia="仿宋_GB2312" w:cs="Times New Roman"/>
          <w:color w:val="auto"/>
          <w:sz w:val="32"/>
          <w:szCs w:val="32"/>
          <w:lang w:val="en-US" w:eastAsia="zh-CN"/>
        </w:rPr>
        <w:t xml:space="preserve">无扣分。用于养老服务业的资金占比大于55%。</w:t>
      </w:r>
      <w:r>
        <w:rPr>
          <w:rFonts w:hint="default" w:ascii="Times New Roman" w:hAnsi="Times New Roman" w:eastAsia="仿宋_GB2312" w:cs="Times New Roman"/>
          <w:color w:val="auto"/>
          <w:sz w:val="32"/>
          <w:szCs w:val="32"/>
          <w:lang w:val="en-US" w:eastAsia="zh-CN"/>
        </w:rPr>
      </w:r>
    </w:p>
    <w:p>
      <w:pPr>
        <w:keepNext w:val="false"/>
        <w:keepLines w:val="false"/>
        <w:pageBreakBefore w:val="false"/>
        <w:widowControl w:val="false"/>
        <w:pBdr/>
        <w:spacing w:line="620" w:lineRule="exact"/>
        <w:ind w:right="0" w:firstLine="643"/>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 xml:space="preserve">养老机构服务和管理规范化</w:t>
      </w:r>
      <w:r>
        <w:rPr>
          <w:rFonts w:hint="default" w:ascii="Times New Roman" w:hAnsi="Times New Roman" w:eastAsia="仿宋_GB2312" w:cs="Times New Roman"/>
          <w:color w:val="auto"/>
          <w:sz w:val="32"/>
          <w:szCs w:val="32"/>
          <w:lang w:val="en-US" w:eastAsia="zh-CN"/>
        </w:rPr>
        <w:t xml:space="preserve">程度指标权重4</w:t>
      </w:r>
      <w:r>
        <w:rPr>
          <w:rFonts w:hint="default" w:ascii="Times New Roman" w:hAnsi="Times New Roman" w:eastAsia="仿宋_GB2312" w:cs="Times New Roman"/>
          <w:color w:val="auto"/>
          <w:sz w:val="32"/>
          <w:szCs w:val="32"/>
          <w:lang w:val="en-US" w:eastAsia="zh-Hans"/>
        </w:rPr>
        <w:t xml:space="preserve">分</w:t>
      </w:r>
      <w:r>
        <w:rPr>
          <w:rFonts w:hint="default" w:ascii="Times New Roman" w:hAnsi="Times New Roman" w:eastAsia="仿宋_GB2312" w:cs="Times New Roman"/>
          <w:color w:val="auto"/>
          <w:sz w:val="32"/>
          <w:szCs w:val="32"/>
          <w:lang w:val="en-US" w:eastAsia="zh-CN"/>
        </w:rPr>
        <w:t xml:space="preserve">，评价得分4分</w:t>
      </w:r>
      <w:r>
        <w:rPr>
          <w:rFonts w:hint="default" w:ascii="Times New Roman" w:hAnsi="Times New Roman" w:eastAsia="仿宋_GB2312" w:cs="Times New Roman"/>
          <w:color w:val="auto"/>
          <w:sz w:val="32"/>
          <w:szCs w:val="32"/>
          <w:lang w:eastAsia="zh-CN"/>
        </w:rPr>
        <w:t xml:space="preserve">，</w:t>
      </w:r>
      <w:r>
        <w:rPr>
          <w:rFonts w:hint="default" w:ascii="Times New Roman" w:hAnsi="Times New Roman" w:eastAsia="仿宋_GB2312" w:cs="Times New Roman"/>
          <w:color w:val="auto"/>
          <w:sz w:val="32"/>
          <w:szCs w:val="32"/>
          <w:lang w:val="en-US" w:eastAsia="zh-CN"/>
        </w:rPr>
        <w:t xml:space="preserve">无扣分。当年养老服务监管效能逐步增强。</w:t>
      </w:r>
      <w:r>
        <w:rPr>
          <w:rFonts w:hint="default" w:ascii="Times New Roman" w:hAnsi="Times New Roman" w:eastAsia="仿宋_GB2312" w:cs="Times New Roman"/>
          <w:b/>
          <w:bCs/>
          <w:color w:val="auto"/>
          <w:sz w:val="32"/>
          <w:szCs w:val="32"/>
          <w:lang w:val="en-US" w:eastAsia="zh-CN"/>
        </w:rPr>
        <w:t xml:space="preserve">一是</w:t>
      </w:r>
      <w:r>
        <w:rPr>
          <w:rFonts w:hint="default" w:ascii="Times New Roman" w:hAnsi="Times New Roman" w:eastAsia="仿宋_GB2312" w:cs="Times New Roman"/>
          <w:b w:val="0"/>
          <w:bCs w:val="0"/>
          <w:color w:val="auto"/>
          <w:sz w:val="32"/>
          <w:szCs w:val="32"/>
          <w:lang w:val="en-US" w:eastAsia="zh-CN"/>
        </w:rPr>
        <w:t xml:space="preserve">开展养老机构等级评定。组织开展了2023年度等级评定工作，共40家养老机构获评，其中获评1级养</w:t>
      </w:r>
      <w:r>
        <w:rPr>
          <w:rFonts w:hint="default" w:ascii="Times New Roman" w:hAnsi="Times New Roman" w:eastAsia="仿宋_GB2312" w:cs="Times New Roman"/>
          <w:color w:val="auto"/>
          <w:sz w:val="32"/>
          <w:szCs w:val="32"/>
          <w:lang w:val="en-US" w:eastAsia="zh-CN"/>
        </w:rPr>
        <w:t xml:space="preserve">老机构17家，2级23家。</w:t>
      </w:r>
      <w:r>
        <w:rPr>
          <w:rFonts w:hint="default" w:ascii="Times New Roman" w:hAnsi="Times New Roman" w:eastAsia="仿宋_GB2312" w:cs="Times New Roman"/>
          <w:b/>
          <w:bCs/>
          <w:color w:val="auto"/>
          <w:sz w:val="32"/>
          <w:szCs w:val="32"/>
          <w:lang w:val="en-US" w:eastAsia="zh-CN"/>
        </w:rPr>
        <w:t xml:space="preserve">二是</w:t>
      </w:r>
      <w:r>
        <w:rPr>
          <w:rFonts w:hint="default" w:ascii="Times New Roman" w:hAnsi="Times New Roman" w:eastAsia="仿宋_GB2312" w:cs="Times New Roman"/>
          <w:b w:val="0"/>
          <w:bCs w:val="0"/>
          <w:color w:val="auto"/>
          <w:sz w:val="32"/>
          <w:szCs w:val="32"/>
          <w:lang w:val="en-US" w:eastAsia="zh-CN"/>
        </w:rPr>
        <w:t xml:space="preserve">成功举办养老机构院长培训班。8月28至</w:t>
      </w:r>
      <w:r>
        <w:rPr>
          <w:rFonts w:hint="default" w:ascii="Times New Roman" w:hAnsi="Times New Roman" w:eastAsia="仿宋_GB2312" w:cs="Times New Roman"/>
          <w:color w:val="auto"/>
          <w:sz w:val="32"/>
          <w:szCs w:val="32"/>
          <w:lang w:val="en-US" w:eastAsia="zh-CN"/>
        </w:rPr>
        <w:t xml:space="preserve">30日，全市共120余名养老机构负责人和各县市区民政局养老工作人员参训。</w:t>
      </w:r>
      <w:r>
        <w:rPr>
          <w:rFonts w:hint="default" w:ascii="Times New Roman" w:hAnsi="Times New Roman" w:eastAsia="仿宋_GB2312" w:cs="Times New Roman"/>
          <w:b/>
          <w:bCs/>
          <w:color w:val="auto"/>
          <w:sz w:val="32"/>
          <w:szCs w:val="32"/>
          <w:lang w:val="en-US" w:eastAsia="zh-CN"/>
        </w:rPr>
        <w:t xml:space="preserve">三是</w:t>
      </w:r>
      <w:r>
        <w:rPr>
          <w:rFonts w:hint="default" w:ascii="Times New Roman" w:hAnsi="Times New Roman" w:eastAsia="仿宋_GB2312" w:cs="Times New Roman"/>
          <w:b w:val="0"/>
          <w:bCs w:val="0"/>
          <w:color w:val="auto"/>
          <w:sz w:val="32"/>
          <w:szCs w:val="32"/>
          <w:lang w:val="en-US" w:eastAsia="zh-CN"/>
        </w:rPr>
        <w:t xml:space="preserve">持续开展公建民营。推动与省康养集团合作，依托随县社会福利院，打</w:t>
      </w:r>
      <w:r>
        <w:rPr>
          <w:rFonts w:hint="default" w:ascii="Times New Roman" w:hAnsi="Times New Roman" w:eastAsia="仿宋_GB2312" w:cs="Times New Roman"/>
          <w:color w:val="auto"/>
          <w:sz w:val="32"/>
          <w:szCs w:val="32"/>
          <w:lang w:val="en-US" w:eastAsia="zh-CN"/>
        </w:rPr>
        <w:t xml:space="preserve">造“中国最美乡村福利院”；依托随县尚市镇农村福利院，发展“公建公营”中高端养老。</w:t>
      </w:r>
      <w:r>
        <w:rPr>
          <w:rFonts w:hint="default" w:ascii="Times New Roman" w:hAnsi="Times New Roman" w:eastAsia="仿宋_GB2312" w:cs="Times New Roman"/>
          <w:b/>
          <w:bCs/>
          <w:color w:val="auto"/>
          <w:sz w:val="32"/>
          <w:szCs w:val="32"/>
          <w:lang w:val="en-US" w:eastAsia="zh-CN"/>
        </w:rPr>
        <w:t xml:space="preserve">四是</w:t>
      </w:r>
      <w:r>
        <w:rPr>
          <w:rFonts w:hint="default" w:ascii="Times New Roman" w:hAnsi="Times New Roman" w:eastAsia="仿宋_GB2312" w:cs="Times New Roman"/>
          <w:b w:val="0"/>
          <w:bCs w:val="0"/>
          <w:color w:val="auto"/>
          <w:sz w:val="32"/>
          <w:szCs w:val="32"/>
          <w:lang w:val="en-US" w:eastAsia="zh-CN"/>
        </w:rPr>
        <w:t xml:space="preserve">持续开展特困供养机构改革。各</w:t>
      </w:r>
      <w:r>
        <w:rPr>
          <w:rFonts w:hint="default" w:ascii="Times New Roman" w:hAnsi="Times New Roman" w:eastAsia="仿宋_GB2312" w:cs="Times New Roman"/>
          <w:color w:val="auto"/>
          <w:sz w:val="32"/>
          <w:szCs w:val="32"/>
          <w:lang w:val="en-US" w:eastAsia="zh-CN"/>
        </w:rPr>
        <w:t xml:space="preserve">县市区按要求开展了特困供养机构县级直管；新（改）建了失能特困人员集中照护中心；广水市在全市率先成立养老服务指导中心，随县也相继成立了养老服务指导中心。</w:t>
      </w:r>
      <w:r>
        <w:rPr>
          <w:rFonts w:hint="default" w:ascii="Times New Roman" w:hAnsi="Times New Roman" w:eastAsia="仿宋_GB2312" w:cs="Times New Roman"/>
          <w:color w:val="auto"/>
          <w:sz w:val="32"/>
          <w:szCs w:val="32"/>
          <w:lang w:val="en-US" w:eastAsia="zh-CN"/>
        </w:rPr>
      </w:r>
    </w:p>
    <w:p>
      <w:pPr>
        <w:keepNext w:val="false"/>
        <w:keepLines w:val="false"/>
        <w:pageBreakBefore w:val="false"/>
        <w:widowControl w:val="false"/>
        <w:pBdr/>
        <w:spacing w:line="620" w:lineRule="exact"/>
        <w:ind w:right="0" w:firstLine="643"/>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 xml:space="preserve">儿童养治教康护理服务开展质量</w:t>
      </w:r>
      <w:r>
        <w:rPr>
          <w:rFonts w:hint="default" w:ascii="Times New Roman" w:hAnsi="Times New Roman" w:eastAsia="仿宋_GB2312" w:cs="Times New Roman"/>
          <w:color w:val="auto"/>
          <w:sz w:val="32"/>
          <w:szCs w:val="32"/>
          <w:lang w:val="en-US" w:eastAsia="zh-CN"/>
        </w:rPr>
        <w:t xml:space="preserve">指标权重4</w:t>
      </w:r>
      <w:r>
        <w:rPr>
          <w:rFonts w:hint="default" w:ascii="Times New Roman" w:hAnsi="Times New Roman" w:eastAsia="仿宋_GB2312" w:cs="Times New Roman"/>
          <w:color w:val="auto"/>
          <w:sz w:val="32"/>
          <w:szCs w:val="32"/>
          <w:lang w:val="en-US" w:eastAsia="zh-Hans"/>
        </w:rPr>
        <w:t xml:space="preserve">分</w:t>
      </w:r>
      <w:r>
        <w:rPr>
          <w:rFonts w:hint="default" w:ascii="Times New Roman" w:hAnsi="Times New Roman" w:eastAsia="仿宋_GB2312" w:cs="Times New Roman"/>
          <w:color w:val="auto"/>
          <w:sz w:val="32"/>
          <w:szCs w:val="32"/>
          <w:lang w:val="en-US" w:eastAsia="zh-CN"/>
        </w:rPr>
        <w:t xml:space="preserve">，评价得分4分</w:t>
      </w:r>
      <w:r>
        <w:rPr>
          <w:rFonts w:hint="default" w:ascii="Times New Roman" w:hAnsi="Times New Roman" w:eastAsia="仿宋_GB2312" w:cs="Times New Roman"/>
          <w:color w:val="auto"/>
          <w:sz w:val="32"/>
          <w:szCs w:val="32"/>
          <w:lang w:eastAsia="zh-CN"/>
        </w:rPr>
        <w:t xml:space="preserve">，</w:t>
      </w:r>
      <w:r>
        <w:rPr>
          <w:rFonts w:hint="default" w:ascii="Times New Roman" w:hAnsi="Times New Roman" w:eastAsia="仿宋_GB2312" w:cs="Times New Roman"/>
          <w:color w:val="auto"/>
          <w:sz w:val="32"/>
          <w:szCs w:val="32"/>
          <w:lang w:val="en-US" w:eastAsia="zh-CN"/>
        </w:rPr>
        <w:t xml:space="preserve">无扣分。截至2023年12月，市儿童福利院共接收社会弃婴、孤残儿童、打拐解救儿童110余名，目前在院集中供养儿童41名，其中：婴</w:t>
      </w:r>
      <w:r>
        <w:rPr>
          <w:rFonts w:hint="default" w:ascii="Times New Roman" w:hAnsi="Times New Roman" w:eastAsia="仿宋_GB2312" w:cs="Times New Roman"/>
          <w:color w:val="auto"/>
          <w:sz w:val="32"/>
          <w:szCs w:val="32"/>
          <w:lang w:val="en-US" w:eastAsia="zh-CN"/>
        </w:rPr>
        <w:t xml:space="preserve">儿6名、学龄儿童27名、特教儿童8名。当年全面落实精细化养育工作，秉承人性化、亲情化、规范化的服务理念，按照标准化工作护理流程对孩子进行精心呵护。实施精准化医疗工作，对新入院弃婴（儿）进行严格的身体健康检查；定期对儿童进行体检、免疫接种，做好日常医疗护理、疾病预防及病残儿童的医疗救治工作。推行优质化教育工作，实施分类教育，正常儿童接受九年义务教育并注重德、智、体、美全面发展。开展标准化康复工作，通过开展引导式教育、特殊儿童的心理教育和康复训练、行为矫治等活动，关注残障儿童的身体康复、心理康复，提高生活质量。</w:t>
      </w:r>
      <w:r>
        <w:rPr>
          <w:rFonts w:hint="default" w:ascii="Times New Roman" w:hAnsi="Times New Roman" w:eastAsia="仿宋_GB2312" w:cs="Times New Roman"/>
          <w:color w:val="auto"/>
          <w:sz w:val="32"/>
          <w:szCs w:val="32"/>
          <w:lang w:val="en-US" w:eastAsia="zh-CN"/>
        </w:rPr>
      </w:r>
    </w:p>
    <w:p>
      <w:pPr>
        <w:keepNext w:val="false"/>
        <w:keepLines w:val="false"/>
        <w:pageBreakBefore w:val="false"/>
        <w:widowControl w:val="false"/>
        <w:pBdr/>
        <w:spacing w:line="620" w:lineRule="exact"/>
        <w:ind w:right="0" w:firstLine="643"/>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 xml:space="preserve">县级公益性安葬（放）设施建设</w:t>
      </w:r>
      <w:r>
        <w:rPr>
          <w:rFonts w:hint="default" w:ascii="Times New Roman" w:hAnsi="Times New Roman" w:eastAsia="仿宋_GB2312" w:cs="Times New Roman"/>
          <w:color w:val="auto"/>
          <w:sz w:val="32"/>
          <w:szCs w:val="32"/>
          <w:lang w:val="en-US" w:eastAsia="zh-CN"/>
        </w:rPr>
        <w:t xml:space="preserve">指标权重3</w:t>
      </w:r>
      <w:r>
        <w:rPr>
          <w:rFonts w:hint="default" w:ascii="Times New Roman" w:hAnsi="Times New Roman" w:eastAsia="仿宋_GB2312" w:cs="Times New Roman"/>
          <w:color w:val="auto"/>
          <w:sz w:val="32"/>
          <w:szCs w:val="32"/>
          <w:lang w:val="en-US" w:eastAsia="zh-Hans"/>
        </w:rPr>
        <w:t xml:space="preserve">分</w:t>
      </w:r>
      <w:r>
        <w:rPr>
          <w:rFonts w:hint="default" w:ascii="Times New Roman" w:hAnsi="Times New Roman" w:eastAsia="仿宋_GB2312" w:cs="Times New Roman"/>
          <w:color w:val="auto"/>
          <w:sz w:val="32"/>
          <w:szCs w:val="32"/>
          <w:lang w:val="en-US" w:eastAsia="zh-CN"/>
        </w:rPr>
        <w:t xml:space="preserve">，评价得分3分</w:t>
      </w:r>
      <w:r>
        <w:rPr>
          <w:rFonts w:hint="default" w:ascii="Times New Roman" w:hAnsi="Times New Roman" w:eastAsia="仿宋_GB2312" w:cs="Times New Roman"/>
          <w:color w:val="auto"/>
          <w:sz w:val="32"/>
          <w:szCs w:val="32"/>
          <w:lang w:eastAsia="zh-CN"/>
        </w:rPr>
        <w:t xml:space="preserve">，</w:t>
      </w:r>
      <w:r>
        <w:rPr>
          <w:rFonts w:hint="default" w:ascii="Times New Roman" w:hAnsi="Times New Roman" w:eastAsia="仿宋_GB2312" w:cs="Times New Roman"/>
          <w:color w:val="auto"/>
          <w:sz w:val="32"/>
          <w:szCs w:val="32"/>
          <w:lang w:val="en-US" w:eastAsia="zh-CN"/>
        </w:rPr>
        <w:t xml:space="preserve">无扣分。项目单位自2021年启动殡葬改革工作，全力以赴推进殡葬设施建设，累计投入2.75亿元，建设县级城市公益性公墓3个、镇级45个、村级749个，实现了三级全覆盖。规划建设镇级殡仪服务中心，解决群众无处治丧难题。</w:t>
      </w:r>
      <w:r>
        <w:rPr>
          <w:rFonts w:hint="default" w:ascii="Times New Roman" w:hAnsi="Times New Roman" w:eastAsia="仿宋_GB2312" w:cs="Times New Roman"/>
          <w:color w:val="auto"/>
          <w:sz w:val="32"/>
          <w:szCs w:val="32"/>
          <w:lang w:val="en-US" w:eastAsia="zh-CN"/>
        </w:rPr>
      </w:r>
    </w:p>
    <w:p>
      <w:pPr>
        <w:pStyle w:val="711"/>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Hans"/>
        </w:rPr>
        <w:t xml:space="preserve">2.3.3.</w:t>
      </w:r>
      <w:r>
        <w:rPr>
          <w:rFonts w:hint="default" w:ascii="Times New Roman" w:hAnsi="Times New Roman" w:eastAsia="楷体_GB2312" w:cs="Times New Roman"/>
          <w:color w:val="auto"/>
          <w:sz w:val="32"/>
          <w:szCs w:val="32"/>
          <w:lang w:val="en-US" w:eastAsia="zh-CN"/>
        </w:rPr>
        <w:t xml:space="preserve">3</w:t>
      </w:r>
      <w:r>
        <w:rPr>
          <w:rFonts w:hint="default" w:ascii="Times New Roman" w:hAnsi="Times New Roman" w:eastAsia="楷体_GB2312" w:cs="Times New Roman"/>
          <w:color w:val="auto"/>
          <w:sz w:val="32"/>
          <w:szCs w:val="32"/>
          <w:lang w:val="en-US" w:eastAsia="zh-Hans"/>
        </w:rPr>
        <w:t xml:space="preserve">产出</w:t>
      </w:r>
      <w:r>
        <w:rPr>
          <w:rFonts w:hint="default" w:ascii="Times New Roman" w:hAnsi="Times New Roman" w:eastAsia="楷体_GB2312" w:cs="Times New Roman"/>
          <w:color w:val="auto"/>
          <w:sz w:val="32"/>
          <w:szCs w:val="32"/>
          <w:lang w:val="en-US" w:eastAsia="zh-CN"/>
        </w:rPr>
        <w:t xml:space="preserve">成本</w:t>
      </w:r>
      <w:r>
        <w:rPr>
          <w:rFonts w:hint="default" w:ascii="Times New Roman" w:hAnsi="Times New Roman" w:eastAsia="楷体_GB2312" w:cs="Times New Roman"/>
          <w:color w:val="auto"/>
          <w:sz w:val="32"/>
          <w:szCs w:val="32"/>
          <w:lang w:val="en-US" w:eastAsia="zh-CN"/>
        </w:rPr>
      </w:r>
    </w:p>
    <w:p>
      <w:pPr>
        <w:keepNext w:val="false"/>
        <w:keepLines w:val="false"/>
        <w:pageBreakBefore w:val="false"/>
        <w:widowControl w:val="false"/>
        <w:pBdr/>
        <w:spacing w:line="620" w:lineRule="exact"/>
        <w:ind w:right="0" w:firstLine="64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Hans"/>
        </w:rPr>
        <w:t xml:space="preserve">产出</w:t>
      </w:r>
      <w:r>
        <w:rPr>
          <w:rFonts w:hint="default" w:ascii="Times New Roman" w:hAnsi="Times New Roman" w:eastAsia="仿宋_GB2312" w:cs="Times New Roman"/>
          <w:color w:val="auto"/>
          <w:sz w:val="32"/>
          <w:szCs w:val="32"/>
          <w:lang w:val="en-US" w:eastAsia="zh-CN"/>
        </w:rPr>
        <w:t xml:space="preserve">成本下设1个三级指标。</w:t>
      </w:r>
      <w:r>
        <w:rPr>
          <w:rFonts w:hint="default" w:ascii="Times New Roman" w:hAnsi="Times New Roman" w:eastAsia="仿宋_GB2312" w:cs="Times New Roman"/>
          <w:color w:val="auto"/>
          <w:sz w:val="32"/>
          <w:szCs w:val="32"/>
          <w:lang w:val="en-US" w:eastAsia="zh-CN"/>
        </w:rPr>
      </w:r>
    </w:p>
    <w:p>
      <w:pPr>
        <w:keepNext w:val="false"/>
        <w:keepLines w:val="false"/>
        <w:pageBreakBefore w:val="false"/>
        <w:widowControl w:val="false"/>
        <w:pBdr/>
        <w:spacing w:line="620" w:lineRule="exact"/>
        <w:ind w:right="0" w:firstLine="643"/>
        <w:jc w:val="both"/>
        <w:rPr>
          <w:rFonts w:hint="default" w:ascii="Times New Roman" w:hAnsi="Times New Roman" w:eastAsia="仿宋_GB2312" w:cs="Times New Roman"/>
          <w:color w:val="auto"/>
          <w:sz w:val="32"/>
          <w:szCs w:val="32"/>
          <w:lang w:val="en-US" w:eastAsia="zh-Hans"/>
        </w:rPr>
      </w:pPr>
      <w:r>
        <w:rPr>
          <w:rFonts w:hint="default" w:ascii="Times New Roman" w:hAnsi="Times New Roman" w:eastAsia="仿宋_GB2312" w:cs="Times New Roman"/>
          <w:b/>
          <w:bCs/>
          <w:color w:val="auto"/>
          <w:sz w:val="32"/>
          <w:szCs w:val="32"/>
          <w:lang w:val="en-US" w:eastAsia="zh-Hans"/>
        </w:rPr>
        <w:t xml:space="preserve">整体成本是否控制在年初目标值内</w:t>
      </w:r>
      <w:r>
        <w:rPr>
          <w:rFonts w:hint="default" w:ascii="Times New Roman" w:hAnsi="Times New Roman" w:eastAsia="仿宋_GB2312" w:cs="Times New Roman"/>
          <w:color w:val="auto"/>
          <w:sz w:val="32"/>
          <w:szCs w:val="32"/>
          <w:lang w:val="en-US" w:eastAsia="zh-CN"/>
        </w:rPr>
        <w:t xml:space="preserve">指标权重4</w:t>
      </w:r>
      <w:r>
        <w:rPr>
          <w:rFonts w:hint="default" w:ascii="Times New Roman" w:hAnsi="Times New Roman" w:eastAsia="仿宋_GB2312" w:cs="Times New Roman"/>
          <w:color w:val="auto"/>
          <w:sz w:val="32"/>
          <w:szCs w:val="32"/>
          <w:lang w:val="en-US" w:eastAsia="zh-Hans"/>
        </w:rPr>
        <w:t xml:space="preserve">分</w:t>
      </w:r>
      <w:r>
        <w:rPr>
          <w:rFonts w:hint="default" w:ascii="Times New Roman" w:hAnsi="Times New Roman" w:eastAsia="仿宋_GB2312" w:cs="Times New Roman"/>
          <w:color w:val="auto"/>
          <w:sz w:val="32"/>
          <w:szCs w:val="32"/>
          <w:lang w:val="en-US" w:eastAsia="zh-CN"/>
        </w:rPr>
        <w:t xml:space="preserve">，评价得分4分，无扣分。项目当年成本控制情况较好。</w:t>
      </w:r>
      <w:r>
        <w:rPr>
          <w:rFonts w:hint="default" w:ascii="Times New Roman" w:hAnsi="Times New Roman" w:eastAsia="仿宋_GB2312" w:cs="Times New Roman"/>
          <w:color w:val="auto"/>
          <w:sz w:val="32"/>
          <w:szCs w:val="32"/>
          <w:lang w:val="en-US" w:eastAsia="zh-Hans"/>
        </w:rPr>
      </w:r>
    </w:p>
    <w:p>
      <w:pPr>
        <w:pStyle w:val="711"/>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CN"/>
        </w:rPr>
      </w:pPr>
      <w:r/>
      <w:bookmarkStart w:id="236" w:name="_Toc12863"/>
      <w:r/>
      <w:bookmarkStart w:id="237" w:name="_Toc23377"/>
      <w:r>
        <w:rPr>
          <w:rFonts w:hint="default" w:ascii="Times New Roman" w:hAnsi="Times New Roman" w:eastAsia="楷体_GB2312" w:cs="Times New Roman"/>
          <w:color w:val="auto"/>
          <w:sz w:val="32"/>
          <w:szCs w:val="32"/>
          <w:lang w:val="en-US" w:eastAsia="zh-CN"/>
        </w:rPr>
        <w:t xml:space="preserve">2</w:t>
      </w:r>
      <w:r>
        <w:rPr>
          <w:rFonts w:hint="default" w:ascii="Times New Roman" w:hAnsi="Times New Roman" w:eastAsia="楷体_GB2312" w:cs="Times New Roman"/>
          <w:color w:val="auto"/>
          <w:sz w:val="32"/>
          <w:szCs w:val="32"/>
          <w:lang w:val="en-US" w:eastAsia="zh-Hans"/>
        </w:rPr>
        <w:t xml:space="preserve">.3.4</w:t>
      </w:r>
      <w:r>
        <w:rPr>
          <w:rFonts w:hint="default" w:ascii="Times New Roman" w:hAnsi="Times New Roman" w:eastAsia="楷体_GB2312" w:cs="Times New Roman"/>
          <w:color w:val="auto"/>
          <w:sz w:val="32"/>
          <w:szCs w:val="32"/>
          <w:lang w:val="en-US" w:eastAsia="zh-CN"/>
        </w:rPr>
        <w:t xml:space="preserve">项目效果情况分析（30分）</w:t>
      </w:r>
      <w:bookmarkEnd w:id="236"/>
      <w:r/>
      <w:bookmarkEnd w:id="237"/>
      <w:r/>
      <w:r>
        <w:rPr>
          <w:rFonts w:hint="default" w:ascii="Times New Roman" w:hAnsi="Times New Roman" w:eastAsia="楷体_GB2312" w:cs="Times New Roman"/>
          <w:color w:val="auto"/>
          <w:sz w:val="32"/>
          <w:szCs w:val="32"/>
          <w:lang w:val="en-US" w:eastAsia="zh-CN"/>
        </w:rPr>
      </w:r>
    </w:p>
    <w:p>
      <w:pPr>
        <w:keepNext w:val="false"/>
        <w:keepLines w:val="false"/>
        <w:pageBreakBefore w:val="false"/>
        <w:widowControl w:val="false"/>
        <w:pBdr/>
        <w:spacing w:line="620" w:lineRule="exact"/>
        <w:ind w:right="0" w:firstLine="64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效果指标权重30分，评价得分30分。下设2个二级指标：实施效益</w:t>
      </w:r>
      <w:r>
        <w:rPr>
          <w:rFonts w:hint="default" w:ascii="Times New Roman" w:hAnsi="Times New Roman" w:eastAsia="仿宋_GB2312" w:cs="Times New Roman"/>
          <w:color w:val="auto"/>
          <w:sz w:val="32"/>
          <w:szCs w:val="32"/>
          <w:lang w:eastAsia="zh-Hans"/>
        </w:rPr>
        <w:t xml:space="preserve">指标</w:t>
      </w:r>
      <w:r>
        <w:rPr>
          <w:rFonts w:hint="default" w:ascii="Times New Roman" w:hAnsi="Times New Roman" w:eastAsia="仿宋_GB2312" w:cs="Times New Roman"/>
          <w:color w:val="auto"/>
          <w:sz w:val="32"/>
          <w:szCs w:val="32"/>
          <w:lang w:val="en-US" w:eastAsia="zh-CN"/>
        </w:rPr>
        <w:t xml:space="preserve">和</w:t>
      </w:r>
      <w:r>
        <w:rPr>
          <w:rFonts w:hint="default" w:ascii="Times New Roman" w:hAnsi="Times New Roman" w:eastAsia="仿宋_GB2312" w:cs="Times New Roman"/>
          <w:color w:val="auto"/>
          <w:sz w:val="32"/>
          <w:szCs w:val="32"/>
          <w:lang w:eastAsia="zh-Hans"/>
        </w:rPr>
        <w:t xml:space="preserve">满意度指标</w:t>
      </w:r>
      <w:r>
        <w:rPr>
          <w:rFonts w:hint="default" w:ascii="Times New Roman" w:hAnsi="Times New Roman" w:eastAsia="仿宋_GB2312" w:cs="Times New Roman"/>
          <w:color w:val="auto"/>
          <w:sz w:val="32"/>
          <w:szCs w:val="32"/>
        </w:rPr>
        <w:t xml:space="preserve">。</w:t>
      </w:r>
      <w:r>
        <w:rPr>
          <w:rFonts w:hint="default" w:ascii="Times New Roman" w:hAnsi="Times New Roman" w:eastAsia="仿宋_GB2312" w:cs="Times New Roman"/>
          <w:color w:val="auto"/>
          <w:sz w:val="32"/>
          <w:szCs w:val="32"/>
        </w:rPr>
      </w:r>
    </w:p>
    <w:p>
      <w:pPr>
        <w:pStyle w:val="711"/>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Hans"/>
        </w:rPr>
      </w:pPr>
      <w:r>
        <w:rPr>
          <w:rFonts w:hint="default" w:ascii="Times New Roman" w:hAnsi="Times New Roman" w:eastAsia="楷体_GB2312" w:cs="Times New Roman"/>
          <w:color w:val="auto"/>
          <w:sz w:val="32"/>
          <w:szCs w:val="32"/>
          <w:lang w:val="en-US" w:eastAsia="zh-Hans"/>
        </w:rPr>
        <w:t xml:space="preserve">2.3.</w:t>
      </w:r>
      <w:r>
        <w:rPr>
          <w:rFonts w:hint="default" w:ascii="Times New Roman" w:hAnsi="Times New Roman" w:eastAsia="楷体_GB2312" w:cs="Times New Roman"/>
          <w:color w:val="auto"/>
          <w:sz w:val="32"/>
          <w:szCs w:val="32"/>
          <w:lang w:val="en-US" w:eastAsia="zh-CN"/>
        </w:rPr>
        <w:t xml:space="preserve">4</w:t>
      </w:r>
      <w:r>
        <w:rPr>
          <w:rFonts w:hint="default" w:ascii="Times New Roman" w:hAnsi="Times New Roman" w:eastAsia="楷体_GB2312" w:cs="Times New Roman"/>
          <w:color w:val="auto"/>
          <w:sz w:val="32"/>
          <w:szCs w:val="32"/>
          <w:lang w:val="en-US" w:eastAsia="zh-Hans"/>
        </w:rPr>
        <w:t xml:space="preserve">.1实施效益</w:t>
      </w:r>
      <w:r>
        <w:rPr>
          <w:rFonts w:hint="default" w:ascii="Times New Roman" w:hAnsi="Times New Roman" w:eastAsia="楷体_GB2312" w:cs="Times New Roman"/>
          <w:color w:val="auto"/>
          <w:sz w:val="32"/>
          <w:szCs w:val="32"/>
          <w:lang w:val="en-US" w:eastAsia="zh-Hans"/>
        </w:rPr>
      </w:r>
    </w:p>
    <w:p>
      <w:pPr>
        <w:keepNext w:val="false"/>
        <w:keepLines w:val="false"/>
        <w:pageBreakBefore w:val="false"/>
        <w:widowControl w:val="false"/>
        <w:pBdr/>
        <w:spacing w:line="620" w:lineRule="exact"/>
        <w:ind w:right="0" w:firstLine="64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Hans"/>
        </w:rPr>
        <w:t xml:space="preserve">实施效益</w:t>
      </w:r>
      <w:r>
        <w:rPr>
          <w:rFonts w:hint="default" w:ascii="Times New Roman" w:hAnsi="Times New Roman" w:eastAsia="仿宋_GB2312" w:cs="Times New Roman"/>
          <w:color w:val="auto"/>
          <w:sz w:val="32"/>
          <w:szCs w:val="32"/>
          <w:lang w:val="en-US" w:eastAsia="zh-CN"/>
        </w:rPr>
        <w:t xml:space="preserve">下设1个三级指标：社会效益</w:t>
      </w:r>
      <w:r>
        <w:rPr>
          <w:rFonts w:hint="default" w:ascii="Times New Roman" w:hAnsi="Times New Roman" w:eastAsia="仿宋_GB2312" w:cs="Times New Roman"/>
          <w:color w:val="auto"/>
          <w:sz w:val="32"/>
          <w:szCs w:val="32"/>
          <w:lang w:eastAsia="zh-Hans"/>
        </w:rPr>
        <w:t xml:space="preserve">。</w:t>
      </w:r>
      <w:r>
        <w:rPr>
          <w:rFonts w:hint="default" w:ascii="Times New Roman" w:hAnsi="Times New Roman" w:eastAsia="仿宋_GB2312" w:cs="Times New Roman"/>
          <w:color w:val="auto"/>
          <w:sz w:val="32"/>
          <w:szCs w:val="32"/>
          <w:lang w:val="en-US" w:eastAsia="zh-CN"/>
        </w:rPr>
        <w:t xml:space="preserve">其中：</w:t>
      </w:r>
      <w:r>
        <w:rPr>
          <w:rFonts w:hint="default" w:ascii="Times New Roman" w:hAnsi="Times New Roman" w:eastAsia="仿宋_GB2312" w:cs="Times New Roman"/>
          <w:color w:val="auto"/>
          <w:sz w:val="32"/>
          <w:szCs w:val="32"/>
        </w:rPr>
      </w:r>
    </w:p>
    <w:p>
      <w:pPr>
        <w:keepNext w:val="false"/>
        <w:keepLines w:val="false"/>
        <w:pageBreakBefore w:val="false"/>
        <w:widowControl w:val="false"/>
        <w:pBdr/>
        <w:spacing w:line="620" w:lineRule="exact"/>
        <w:ind w:right="0" w:firstLine="643"/>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 xml:space="preserve">社会养老服务体系建设</w:t>
      </w:r>
      <w:r>
        <w:rPr>
          <w:rFonts w:hint="default" w:ascii="Times New Roman" w:hAnsi="Times New Roman" w:eastAsia="仿宋_GB2312" w:cs="Times New Roman"/>
          <w:color w:val="auto"/>
          <w:sz w:val="32"/>
          <w:szCs w:val="32"/>
          <w:lang w:val="en-US" w:eastAsia="zh-CN"/>
        </w:rPr>
        <w:t xml:space="preserve">指标权重7</w:t>
      </w:r>
      <w:r>
        <w:rPr>
          <w:rFonts w:hint="default" w:ascii="Times New Roman" w:hAnsi="Times New Roman" w:eastAsia="仿宋_GB2312" w:cs="Times New Roman"/>
          <w:color w:val="auto"/>
          <w:sz w:val="32"/>
          <w:szCs w:val="32"/>
          <w:lang w:val="en-US" w:eastAsia="zh-Hans"/>
        </w:rPr>
        <w:t xml:space="preserve">分</w:t>
      </w:r>
      <w:r>
        <w:rPr>
          <w:rFonts w:hint="default" w:ascii="Times New Roman" w:hAnsi="Times New Roman" w:eastAsia="仿宋_GB2312" w:cs="Times New Roman"/>
          <w:color w:val="auto"/>
          <w:sz w:val="32"/>
          <w:szCs w:val="32"/>
          <w:lang w:val="en-US" w:eastAsia="zh-CN"/>
        </w:rPr>
        <w:t xml:space="preserve">，评价得分7分</w:t>
      </w:r>
      <w:r>
        <w:rPr>
          <w:rFonts w:hint="default" w:ascii="Times New Roman" w:hAnsi="Times New Roman" w:eastAsia="仿宋_GB2312" w:cs="Times New Roman"/>
          <w:color w:val="auto"/>
          <w:sz w:val="32"/>
          <w:szCs w:val="32"/>
          <w:lang w:eastAsia="zh-CN"/>
        </w:rPr>
        <w:t xml:space="preserve">，</w:t>
      </w:r>
      <w:r>
        <w:rPr>
          <w:rFonts w:hint="default" w:ascii="Times New Roman" w:hAnsi="Times New Roman" w:eastAsia="仿宋_GB2312" w:cs="Times New Roman"/>
          <w:color w:val="auto"/>
          <w:sz w:val="32"/>
          <w:szCs w:val="32"/>
          <w:lang w:val="en-US" w:eastAsia="zh-CN"/>
        </w:rPr>
        <w:t xml:space="preserve">无扣分。项目单位积极争取市委市政府</w:t>
      </w:r>
      <w:r>
        <w:rPr>
          <w:rFonts w:hint="default" w:ascii="Times New Roman" w:hAnsi="Times New Roman" w:eastAsia="仿宋_GB2312" w:cs="Times New Roman"/>
          <w:color w:val="auto"/>
          <w:sz w:val="32"/>
          <w:szCs w:val="32"/>
          <w:lang w:val="en-US" w:eastAsia="zh-CN"/>
        </w:rPr>
        <w:t xml:space="preserve">重视力度，市委常委会、市政府常务会专题研究部署养老工作，市政府2次召开养老工作专题会议，市政府主要领导亲自参加并做重要指示。先后出台《关于加强城乡养老服务联合体建设的工作方案》《随州市推进养老事业和养老产业高质量发展三年行动计划（2023—2025年）的通知》等纲领性文件，对养老工作进行具体安排部署。市级成立了以市政府主要领导任组长、分管领导任副组长、市直29个单位（部门）主要负责人为成员的随州市推进养老事业和养老产业高质量发展领导小组，负责全市养老工作的统筹协调、整体推进、督促落实，养老工作得到空前重视。</w:t>
      </w:r>
      <w:r>
        <w:rPr>
          <w:rFonts w:hint="default" w:ascii="Times New Roman" w:hAnsi="Times New Roman" w:eastAsia="仿宋_GB2312" w:cs="Times New Roman"/>
          <w:color w:val="auto"/>
          <w:sz w:val="32"/>
          <w:szCs w:val="32"/>
          <w:lang w:val="en-US" w:eastAsia="zh-CN"/>
        </w:rPr>
      </w:r>
    </w:p>
    <w:p>
      <w:pPr>
        <w:keepNext w:val="false"/>
        <w:keepLines w:val="false"/>
        <w:pageBreakBefore w:val="false"/>
        <w:widowControl w:val="false"/>
        <w:pBdr/>
        <w:spacing w:line="620" w:lineRule="exact"/>
        <w:ind w:right="0" w:firstLine="643"/>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 xml:space="preserve">社会工作者服务能力和社会组织管理水平</w:t>
      </w:r>
      <w:r>
        <w:rPr>
          <w:rFonts w:hint="default" w:ascii="Times New Roman" w:hAnsi="Times New Roman" w:eastAsia="仿宋_GB2312" w:cs="Times New Roman"/>
          <w:color w:val="auto"/>
          <w:sz w:val="32"/>
          <w:szCs w:val="32"/>
          <w:lang w:val="en-US" w:eastAsia="zh-CN"/>
        </w:rPr>
        <w:t xml:space="preserve">指标权重7</w:t>
      </w:r>
      <w:r>
        <w:rPr>
          <w:rFonts w:hint="default" w:ascii="Times New Roman" w:hAnsi="Times New Roman" w:eastAsia="仿宋_GB2312" w:cs="Times New Roman"/>
          <w:color w:val="auto"/>
          <w:sz w:val="32"/>
          <w:szCs w:val="32"/>
          <w:lang w:val="en-US" w:eastAsia="zh-Hans"/>
        </w:rPr>
        <w:t xml:space="preserve">分</w:t>
      </w:r>
      <w:r>
        <w:rPr>
          <w:rFonts w:hint="default" w:ascii="Times New Roman" w:hAnsi="Times New Roman" w:eastAsia="仿宋_GB2312" w:cs="Times New Roman"/>
          <w:color w:val="auto"/>
          <w:sz w:val="32"/>
          <w:szCs w:val="32"/>
          <w:lang w:val="en-US" w:eastAsia="zh-CN"/>
        </w:rPr>
        <w:t xml:space="preserve">，评价得分7分，无扣分。2023年度组织实施了“随州市市级社会组织培育发展项目”“随州市社会工作督导及能力提升项目”“随州市社区社会组织公益创投大赛项目”等多个项目。依托项目开展社会组织负责人培训班等10多场培训，累计2200余人次参与培训；维护运营随州社会组织网站、微信公众号，截至2023年12月，累计发布宣传信息稿500余篇；制作随州社会组织动态12期，整体期刊页数200余页；开展社会工作案例评选活动，收集了全市55篇社会工作案例，通过案例初审挑选了18篇入围案例，组织评选公益创投项目16个。</w:t>
      </w:r>
      <w:r>
        <w:rPr>
          <w:rFonts w:hint="default" w:ascii="Times New Roman" w:hAnsi="Times New Roman" w:eastAsia="仿宋_GB2312" w:cs="Times New Roman"/>
          <w:color w:val="auto"/>
          <w:sz w:val="32"/>
          <w:szCs w:val="32"/>
          <w:lang w:val="en-US" w:eastAsia="zh-CN"/>
        </w:rPr>
      </w:r>
    </w:p>
    <w:p>
      <w:pPr>
        <w:keepNext w:val="false"/>
        <w:keepLines w:val="false"/>
        <w:pageBreakBefore w:val="false"/>
        <w:widowControl w:val="false"/>
        <w:pBdr/>
        <w:spacing w:line="620" w:lineRule="exact"/>
        <w:ind w:right="0" w:firstLine="64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项目的实施进一步规范社会组织内部建设，提升了社会组织管理能力，推动了随州市社会组织规范化发展；拓宽了社会工作者的视野，提升社会工作从业人员、社区工作者的专业素养，有效推进随州市社会工作专业人才队伍建设；孵化了一批社区社会组织，带动了志愿服务力量，助力五社联动。</w:t>
      </w:r>
      <w:r>
        <w:rPr>
          <w:rFonts w:hint="default" w:ascii="Times New Roman" w:hAnsi="Times New Roman" w:eastAsia="仿宋_GB2312" w:cs="Times New Roman"/>
          <w:color w:val="auto"/>
          <w:sz w:val="32"/>
          <w:szCs w:val="32"/>
          <w:lang w:val="en-US" w:eastAsia="zh-CN"/>
        </w:rPr>
      </w:r>
    </w:p>
    <w:p>
      <w:pPr>
        <w:keepNext w:val="false"/>
        <w:keepLines w:val="false"/>
        <w:pageBreakBefore w:val="false"/>
        <w:widowControl w:val="false"/>
        <w:pBdr/>
        <w:spacing w:line="620" w:lineRule="exact"/>
        <w:ind w:right="0" w:firstLine="643"/>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 xml:space="preserve">村（社区）基层治理水平</w:t>
      </w:r>
      <w:r>
        <w:rPr>
          <w:rFonts w:hint="default" w:ascii="Times New Roman" w:hAnsi="Times New Roman" w:eastAsia="仿宋_GB2312" w:cs="Times New Roman"/>
          <w:color w:val="auto"/>
          <w:sz w:val="32"/>
          <w:szCs w:val="32"/>
          <w:lang w:val="en-US" w:eastAsia="zh-CN"/>
        </w:rPr>
        <w:t xml:space="preserve">指标权重6</w:t>
      </w:r>
      <w:r>
        <w:rPr>
          <w:rFonts w:hint="default" w:ascii="Times New Roman" w:hAnsi="Times New Roman" w:eastAsia="仿宋_GB2312" w:cs="Times New Roman"/>
          <w:color w:val="auto"/>
          <w:sz w:val="32"/>
          <w:szCs w:val="32"/>
          <w:lang w:val="en-US" w:eastAsia="zh-Hans"/>
        </w:rPr>
        <w:t xml:space="preserve">分</w:t>
      </w:r>
      <w:r>
        <w:rPr>
          <w:rFonts w:hint="default" w:ascii="Times New Roman" w:hAnsi="Times New Roman" w:eastAsia="仿宋_GB2312" w:cs="Times New Roman"/>
          <w:color w:val="auto"/>
          <w:sz w:val="32"/>
          <w:szCs w:val="32"/>
          <w:lang w:val="en-US" w:eastAsia="zh-CN"/>
        </w:rPr>
        <w:t xml:space="preserve">，评价得分6分</w:t>
      </w:r>
      <w:r>
        <w:rPr>
          <w:rFonts w:hint="default" w:ascii="Times New Roman" w:hAnsi="Times New Roman" w:eastAsia="仿宋_GB2312" w:cs="Times New Roman"/>
          <w:color w:val="auto"/>
          <w:sz w:val="32"/>
          <w:szCs w:val="32"/>
          <w:lang w:eastAsia="zh-CN"/>
        </w:rPr>
        <w:t xml:space="preserve">，</w:t>
      </w:r>
      <w:r>
        <w:rPr>
          <w:rFonts w:hint="default" w:ascii="Times New Roman" w:hAnsi="Times New Roman" w:eastAsia="仿宋_GB2312" w:cs="Times New Roman"/>
          <w:color w:val="auto"/>
          <w:sz w:val="32"/>
          <w:szCs w:val="32"/>
          <w:lang w:val="en-US" w:eastAsia="zh-CN"/>
        </w:rPr>
        <w:t xml:space="preserve">无扣分。项目单位村（社区）基层治理水平提升明显。</w:t>
      </w:r>
      <w:r>
        <w:rPr>
          <w:rFonts w:hint="default" w:ascii="Times New Roman" w:hAnsi="Times New Roman" w:eastAsia="仿宋_GB2312" w:cs="Times New Roman"/>
          <w:b/>
          <w:bCs/>
          <w:color w:val="auto"/>
          <w:sz w:val="32"/>
          <w:szCs w:val="32"/>
          <w:lang w:val="en-US" w:eastAsia="zh-CN"/>
        </w:rPr>
        <w:t xml:space="preserve">一是</w:t>
      </w:r>
      <w:r>
        <w:rPr>
          <w:rFonts w:hint="default" w:ascii="Times New Roman" w:hAnsi="Times New Roman" w:eastAsia="仿宋_GB2312" w:cs="Times New Roman"/>
          <w:color w:val="auto"/>
          <w:sz w:val="32"/>
          <w:szCs w:val="32"/>
          <w:lang w:val="en-US" w:eastAsia="zh-CN"/>
        </w:rPr>
        <w:t xml:space="preserve">规范阵地建设。持续推进城乡社区综合服务设施建设提升，重点支持草店子社区、风光社区、金锣山村补齐综合服务设施短板。推进完整社区试点建设，印发《随州市完整社区建设工作实施方案》等文件，会同市住建局组建工作专班，指导10个试点社区，编制完整社区建设试点工作方案，明确试点建设项目，打造10个完整社区。</w:t>
      </w:r>
      <w:r>
        <w:rPr>
          <w:rFonts w:hint="default" w:ascii="Times New Roman" w:hAnsi="Times New Roman" w:eastAsia="仿宋_GB2312" w:cs="Times New Roman"/>
          <w:b/>
          <w:bCs/>
          <w:color w:val="auto"/>
          <w:sz w:val="32"/>
          <w:szCs w:val="32"/>
          <w:lang w:val="en-US" w:eastAsia="zh-CN"/>
        </w:rPr>
        <w:t xml:space="preserve">二是</w:t>
      </w:r>
      <w:r>
        <w:rPr>
          <w:rFonts w:hint="default" w:ascii="Times New Roman" w:hAnsi="Times New Roman" w:eastAsia="仿宋_GB2312" w:cs="Times New Roman"/>
          <w:color w:val="auto"/>
          <w:sz w:val="32"/>
          <w:szCs w:val="32"/>
          <w:lang w:val="en-US" w:eastAsia="zh-CN"/>
        </w:rPr>
        <w:t xml:space="preserve">规范自治机制。印发《随州市进一步推进基层群众性自治组织规范化建设实施方案》，指导广水市做实村民小组、曾都区规范社区规模调整、随县规范化开展议事协商。加强城市社区工作者队伍建设，面向高校毕业生招聘社区工作者70人，全市1081名城市社区工作者全覆盖开展岗位培训。</w:t>
      </w:r>
      <w:r>
        <w:rPr>
          <w:rFonts w:hint="default" w:ascii="Times New Roman" w:hAnsi="Times New Roman" w:eastAsia="仿宋_GB2312" w:cs="Times New Roman"/>
          <w:b/>
          <w:bCs/>
          <w:color w:val="auto"/>
          <w:sz w:val="32"/>
          <w:szCs w:val="32"/>
          <w:lang w:val="en-US" w:eastAsia="zh-CN"/>
        </w:rPr>
        <w:t xml:space="preserve">三是</w:t>
      </w:r>
      <w:r>
        <w:rPr>
          <w:rFonts w:hint="default" w:ascii="Times New Roman" w:hAnsi="Times New Roman" w:eastAsia="仿宋_GB2312" w:cs="Times New Roman"/>
          <w:color w:val="auto"/>
          <w:sz w:val="32"/>
          <w:szCs w:val="32"/>
          <w:lang w:val="en-US" w:eastAsia="zh-CN"/>
        </w:rPr>
        <w:t xml:space="preserve">规范职能事务。开展村（社区）减负增效专题调研，提请市委办、市政府印发《关于规范村（社区）工作事务、机制牌子和证明事项的通知》，市民政局、市委组织部、市委农办联合印发《关于规范村（社区）工作事务、机制牌子和证明事项的指导目录》。</w:t>
      </w:r>
      <w:r>
        <w:rPr>
          <w:rFonts w:hint="default" w:ascii="Times New Roman" w:hAnsi="Times New Roman" w:eastAsia="仿宋_GB2312" w:cs="Times New Roman"/>
          <w:color w:val="auto"/>
          <w:sz w:val="32"/>
          <w:szCs w:val="32"/>
          <w:lang w:val="en-US" w:eastAsia="zh-CN"/>
        </w:rPr>
      </w:r>
    </w:p>
    <w:p>
      <w:pPr>
        <w:pStyle w:val="711"/>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Hans"/>
        </w:rPr>
        <w:t xml:space="preserve">2.3.</w:t>
      </w:r>
      <w:r>
        <w:rPr>
          <w:rFonts w:hint="default" w:ascii="Times New Roman" w:hAnsi="Times New Roman" w:eastAsia="楷体_GB2312" w:cs="Times New Roman"/>
          <w:color w:val="auto"/>
          <w:sz w:val="32"/>
          <w:szCs w:val="32"/>
          <w:lang w:val="en-US" w:eastAsia="zh-CN"/>
        </w:rPr>
        <w:t xml:space="preserve">4</w:t>
      </w:r>
      <w:r>
        <w:rPr>
          <w:rFonts w:hint="default" w:ascii="Times New Roman" w:hAnsi="Times New Roman" w:eastAsia="楷体_GB2312" w:cs="Times New Roman"/>
          <w:color w:val="auto"/>
          <w:sz w:val="32"/>
          <w:szCs w:val="32"/>
          <w:lang w:val="en-US" w:eastAsia="zh-Hans"/>
        </w:rPr>
        <w:t xml:space="preserve">.2</w:t>
      </w:r>
      <w:r>
        <w:rPr>
          <w:rFonts w:hint="default" w:ascii="Times New Roman" w:hAnsi="Times New Roman" w:eastAsia="楷体_GB2312" w:cs="Times New Roman"/>
          <w:color w:val="auto"/>
          <w:sz w:val="32"/>
          <w:szCs w:val="32"/>
          <w:lang w:val="en-US" w:eastAsia="zh-CN"/>
        </w:rPr>
        <w:t xml:space="preserve">满意度</w:t>
      </w:r>
      <w:r>
        <w:rPr>
          <w:rFonts w:hint="default" w:ascii="Times New Roman" w:hAnsi="Times New Roman" w:eastAsia="楷体_GB2312" w:cs="Times New Roman"/>
          <w:color w:val="auto"/>
          <w:sz w:val="32"/>
          <w:szCs w:val="32"/>
          <w:lang w:val="en-US" w:eastAsia="zh-CN"/>
        </w:rPr>
      </w:r>
    </w:p>
    <w:p>
      <w:pPr>
        <w:keepNext w:val="false"/>
        <w:keepLines w:val="false"/>
        <w:pageBreakBefore w:val="false"/>
        <w:widowControl w:val="false"/>
        <w:pBdr/>
        <w:spacing w:line="620" w:lineRule="exact"/>
        <w:ind w:right="0" w:firstLine="64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满意度下设1个三级指标：</w:t>
      </w:r>
      <w:r>
        <w:rPr>
          <w:rFonts w:hint="default" w:ascii="Times New Roman" w:hAnsi="Times New Roman" w:eastAsia="仿宋_GB2312" w:cs="Times New Roman"/>
          <w:color w:val="auto"/>
          <w:sz w:val="32"/>
          <w:szCs w:val="32"/>
          <w:lang w:val="en-US" w:eastAsia="zh-Hans"/>
        </w:rPr>
        <w:t xml:space="preserve">服务对象满意度</w:t>
      </w:r>
      <w:r>
        <w:rPr>
          <w:rFonts w:hint="default" w:ascii="Times New Roman" w:hAnsi="Times New Roman" w:eastAsia="仿宋_GB2312" w:cs="Times New Roman"/>
          <w:color w:val="auto"/>
          <w:sz w:val="32"/>
          <w:szCs w:val="32"/>
          <w:lang w:eastAsia="zh-Hans"/>
        </w:rPr>
        <w:t xml:space="preserve">。</w:t>
      </w:r>
      <w:r>
        <w:rPr>
          <w:rFonts w:hint="default" w:ascii="Times New Roman" w:hAnsi="Times New Roman" w:eastAsia="仿宋_GB2312" w:cs="Times New Roman"/>
          <w:color w:val="auto"/>
          <w:sz w:val="32"/>
          <w:szCs w:val="32"/>
        </w:rPr>
      </w:r>
    </w:p>
    <w:p>
      <w:pPr>
        <w:keepNext w:val="false"/>
        <w:keepLines w:val="false"/>
        <w:pageBreakBefore w:val="false"/>
        <w:widowControl w:val="false"/>
        <w:pBdr/>
        <w:spacing w:line="620" w:lineRule="exact"/>
        <w:ind w:right="0" w:firstLine="643"/>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Hans"/>
        </w:rPr>
        <w:t xml:space="preserve">服务对象满意度</w:t>
      </w:r>
      <w:r>
        <w:rPr>
          <w:rFonts w:hint="default" w:ascii="Times New Roman" w:hAnsi="Times New Roman" w:eastAsia="仿宋_GB2312" w:cs="Times New Roman"/>
          <w:color w:val="auto"/>
          <w:sz w:val="32"/>
          <w:szCs w:val="32"/>
          <w:lang w:val="en-US" w:eastAsia="zh-CN"/>
        </w:rPr>
        <w:t xml:space="preserve">指标权重10分，评价得分10分，无扣分。此次绩效评价小组通过线上小程序开展了问卷调查，收集到53份调查结果。选取满意度调查问卷第3、4、5、6个问题的满意及以上样本的占比，综合测算得出</w:t>
      </w:r>
      <w:r>
        <w:rPr>
          <w:rFonts w:hint="default" w:ascii="Times New Roman" w:hAnsi="Times New Roman" w:eastAsia="仿宋_GB2312" w:cs="Times New Roman"/>
          <w:color w:val="auto"/>
          <w:sz w:val="32"/>
          <w:szCs w:val="32"/>
          <w:lang w:val="en-US" w:eastAsia="zh-Hans"/>
        </w:rPr>
        <w:t xml:space="preserve">服务对象满意度</w:t>
      </w:r>
      <w:r>
        <w:rPr>
          <w:rFonts w:hint="default" w:ascii="Times New Roman" w:hAnsi="Times New Roman" w:eastAsia="仿宋_GB2312" w:cs="Times New Roman"/>
          <w:color w:val="auto"/>
          <w:sz w:val="32"/>
          <w:szCs w:val="32"/>
          <w:lang w:val="en-US" w:eastAsia="zh-CN"/>
        </w:rPr>
        <w:t xml:space="preserve">99.53%。得10分。</w:t>
      </w:r>
      <w:r>
        <w:rPr>
          <w:rFonts w:hint="default" w:ascii="Times New Roman" w:hAnsi="Times New Roman" w:eastAsia="仿宋_GB2312" w:cs="Times New Roman"/>
          <w:color w:val="auto"/>
          <w:sz w:val="32"/>
          <w:szCs w:val="32"/>
          <w:lang w:val="en-US" w:eastAsia="zh-CN"/>
        </w:rPr>
      </w:r>
    </w:p>
    <w:p>
      <w:pPr>
        <w:pStyle w:val="711"/>
        <w:pageBreakBefore w:val="false"/>
        <w:widowControl w:val="false"/>
        <w:pBdr/>
        <w:spacing w:line="620" w:lineRule="exact"/>
        <w:ind w:firstLine="643"/>
        <w:rPr>
          <w:rFonts w:hint="default" w:ascii="Times New Roman" w:hAnsi="Times New Roman" w:eastAsia="楷体_GB2312" w:cs="Times New Roman"/>
          <w:color w:val="auto"/>
          <w:sz w:val="32"/>
          <w:szCs w:val="32"/>
          <w:lang w:val="en-US" w:eastAsia="zh-Hans"/>
        </w:rPr>
      </w:pPr>
      <w:r/>
      <w:bookmarkStart w:id="238" w:name="_Toc31568"/>
      <w:r/>
      <w:bookmarkStart w:id="239" w:name="_Toc1878"/>
      <w:r/>
      <w:bookmarkStart w:id="240" w:name="_Toc1196327599"/>
      <w:r/>
      <w:bookmarkStart w:id="241" w:name="_Toc1227864355"/>
      <w:r/>
      <w:bookmarkStart w:id="242" w:name="_Toc1758090323"/>
      <w:r>
        <w:rPr>
          <w:rFonts w:hint="default" w:ascii="Times New Roman" w:hAnsi="Times New Roman" w:eastAsia="楷体_GB2312" w:cs="Times New Roman"/>
          <w:color w:val="auto"/>
          <w:sz w:val="32"/>
          <w:szCs w:val="32"/>
          <w:lang w:val="en-US" w:eastAsia="zh-CN"/>
        </w:rPr>
        <w:t xml:space="preserve">2</w:t>
      </w:r>
      <w:r>
        <w:rPr>
          <w:rFonts w:hint="default" w:ascii="Times New Roman" w:hAnsi="Times New Roman" w:eastAsia="楷体_GB2312" w:cs="Times New Roman"/>
          <w:color w:val="auto"/>
          <w:sz w:val="32"/>
          <w:szCs w:val="32"/>
          <w:lang w:val="en-US" w:eastAsia="zh-Hans"/>
        </w:rPr>
        <w:t xml:space="preserve">.</w:t>
      </w:r>
      <w:r>
        <w:rPr>
          <w:rFonts w:hint="default" w:ascii="Times New Roman" w:hAnsi="Times New Roman" w:eastAsia="楷体_GB2312" w:cs="Times New Roman"/>
          <w:color w:val="auto"/>
          <w:sz w:val="32"/>
          <w:szCs w:val="32"/>
          <w:lang w:val="en-US" w:eastAsia="zh-CN"/>
        </w:rPr>
        <w:t xml:space="preserve">4</w:t>
      </w:r>
      <w:r>
        <w:rPr>
          <w:rFonts w:hint="default" w:ascii="Times New Roman" w:hAnsi="Times New Roman" w:eastAsia="楷体_GB2312" w:cs="Times New Roman"/>
          <w:color w:val="auto"/>
          <w:sz w:val="32"/>
          <w:szCs w:val="32"/>
          <w:lang w:val="en-US" w:eastAsia="zh-Hans"/>
        </w:rPr>
        <w:t xml:space="preserve">其他佐证材料</w:t>
      </w:r>
      <w:bookmarkEnd w:id="238"/>
      <w:r/>
      <w:bookmarkEnd w:id="239"/>
      <w:r/>
      <w:bookmarkEnd w:id="240"/>
      <w:bookmarkEnd w:id="241"/>
      <w:bookmarkEnd w:id="242"/>
      <w:r>
        <w:rPr>
          <w:rFonts w:hint="default" w:ascii="Times New Roman" w:hAnsi="Times New Roman" w:eastAsia="楷体_GB2312" w:cs="Times New Roman"/>
          <w:color w:val="auto"/>
          <w:sz w:val="32"/>
          <w:szCs w:val="32"/>
          <w:lang w:val="en-US" w:eastAsia="zh-Hans"/>
        </w:rPr>
      </w:r>
    </w:p>
    <w:p>
      <w:pPr>
        <w:keepNext w:val="false"/>
        <w:keepLines w:val="false"/>
        <w:pageBreakBefore w:val="false"/>
        <w:widowControl w:val="false"/>
        <w:pBdr/>
        <w:spacing w:line="620" w:lineRule="exact"/>
        <w:ind w:right="0" w:firstLine="64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 xml:space="preserve">无。</w:t>
      </w:r>
      <w:r>
        <w:rPr>
          <w:rFonts w:hint="default" w:ascii="Times New Roman" w:hAnsi="Times New Roman" w:eastAsia="仿宋_GB2312" w:cs="Times New Roman"/>
          <w:color w:val="auto"/>
          <w:sz w:val="32"/>
          <w:szCs w:val="32"/>
          <w:lang w:eastAsia="zh-CN"/>
        </w:rPr>
      </w:r>
    </w:p>
    <w:p>
      <w:pPr>
        <w:keepNext w:val="false"/>
        <w:keepLines w:val="false"/>
        <w:pageBreakBefore w:val="false"/>
        <w:widowControl w:val="false"/>
        <w:pBdr/>
        <w:spacing w:line="620" w:lineRule="exact"/>
        <w:ind w:right="0" w:firstLine="64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r>
      <w:r>
        <w:rPr>
          <w:rFonts w:hint="default" w:ascii="Times New Roman" w:hAnsi="Times New Roman" w:eastAsia="仿宋_GB2312" w:cs="Times New Roman"/>
          <w:color w:val="auto"/>
          <w:sz w:val="32"/>
          <w:szCs w:val="32"/>
          <w:highlight w:val="none"/>
        </w:rPr>
      </w:r>
    </w:p>
    <w:p>
      <w:pPr>
        <w:keepNext w:val="false"/>
        <w:keepLines w:val="false"/>
        <w:pageBreakBefore w:val="false"/>
        <w:widowControl w:val="false"/>
        <w:pBdr/>
        <w:spacing w:line="620" w:lineRule="exact"/>
        <w:ind w:right="0" w:firstLine="640" w:left="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r>
      <w:r>
        <w:rPr>
          <w:rFonts w:hint="default" w:ascii="Times New Roman" w:hAnsi="Times New Roman" w:eastAsia="仿宋_GB2312" w:cs="Times New Roman"/>
          <w:color w:val="auto"/>
          <w:sz w:val="32"/>
          <w:szCs w:val="32"/>
          <w:highlight w:val="none"/>
        </w:rPr>
      </w:r>
    </w:p>
    <w:p>
      <w:pPr>
        <w:keepNext w:val="false"/>
        <w:keepLines w:val="false"/>
        <w:pageBreakBefore w:val="false"/>
        <w:widowControl w:val="false"/>
        <w:pBdr/>
        <w:spacing w:line="620" w:lineRule="exact"/>
        <w:ind w:right="0" w:firstLine="3200"/>
        <w:jc w:val="both"/>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 xml:space="preserve">武汉中昌达会计师事务有限责任公司</w:t>
      </w:r>
      <w:r>
        <w:rPr>
          <w:rFonts w:hint="default" w:ascii="Times New Roman" w:hAnsi="Times New Roman" w:eastAsia="仿宋_GB2312" w:cs="Times New Roman"/>
          <w:color w:val="auto"/>
          <w:sz w:val="32"/>
          <w:szCs w:val="32"/>
          <w:highlight w:val="none"/>
          <w:u w:val="none"/>
        </w:rPr>
      </w:r>
    </w:p>
    <w:p>
      <w:pPr>
        <w:keepNext w:val="false"/>
        <w:keepLines w:val="false"/>
        <w:pageBreakBefore w:val="false"/>
        <w:widowControl w:val="false"/>
        <w:pBdr/>
        <w:spacing w:line="620" w:lineRule="exact"/>
        <w:ind w:right="0" w:firstLine="4160" w:left="0"/>
        <w:jc w:val="both"/>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 xml:space="preserve">主评人1：</w:t>
      </w:r>
      <w:r>
        <w:rPr>
          <w:rFonts w:hint="default" w:ascii="Times New Roman" w:hAnsi="Times New Roman" w:eastAsia="仿宋_GB2312" w:cs="Times New Roman"/>
          <w:color w:val="auto"/>
          <w:sz w:val="32"/>
          <w:szCs w:val="32"/>
          <w:highlight w:val="none"/>
          <w:u w:val="none"/>
          <w:lang w:val="en-US" w:eastAsia="zh-CN"/>
        </w:rPr>
        <w:t xml:space="preserve">程  慧</w:t>
      </w:r>
      <w:r>
        <w:rPr>
          <w:rFonts w:hint="default" w:ascii="Times New Roman" w:hAnsi="Times New Roman" w:eastAsia="仿宋_GB2312" w:cs="Times New Roman"/>
          <w:color w:val="auto"/>
          <w:sz w:val="32"/>
          <w:szCs w:val="32"/>
          <w:highlight w:val="none"/>
          <w:u w:val="none"/>
        </w:rPr>
        <w:t xml:space="preserve"> </w:t>
      </w:r>
      <w:r>
        <w:rPr>
          <w:rFonts w:hint="default" w:ascii="Times New Roman" w:hAnsi="Times New Roman" w:eastAsia="仿宋_GB2312" w:cs="Times New Roman"/>
          <w:color w:val="auto"/>
          <w:sz w:val="32"/>
          <w:szCs w:val="32"/>
          <w:highlight w:val="none"/>
          <w:u w:val="none"/>
        </w:rPr>
      </w:r>
    </w:p>
    <w:p>
      <w:pPr>
        <w:keepNext w:val="false"/>
        <w:keepLines w:val="false"/>
        <w:pageBreakBefore w:val="false"/>
        <w:widowControl w:val="false"/>
        <w:pBdr/>
        <w:spacing w:line="620" w:lineRule="exact"/>
        <w:ind w:right="0" w:firstLine="4160" w:left="0"/>
        <w:jc w:val="both"/>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 xml:space="preserve">主评人2：鄢  莉 </w:t>
      </w:r>
      <w:r>
        <w:rPr>
          <w:rFonts w:hint="default" w:ascii="Times New Roman" w:hAnsi="Times New Roman" w:eastAsia="仿宋_GB2312" w:cs="Times New Roman"/>
          <w:color w:val="auto"/>
          <w:sz w:val="32"/>
          <w:szCs w:val="32"/>
          <w:highlight w:val="none"/>
          <w:u w:val="none"/>
        </w:rPr>
      </w:r>
    </w:p>
    <w:p>
      <w:pPr>
        <w:keepNext w:val="false"/>
        <w:keepLines w:val="false"/>
        <w:pageBreakBefore w:val="false"/>
        <w:widowControl w:val="false"/>
        <w:pBdr/>
        <w:spacing w:line="620" w:lineRule="exact"/>
        <w:ind w:right="0" w:firstLine="3840" w:left="0"/>
        <w:jc w:val="both"/>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eastAsia="zh-CN"/>
        </w:rPr>
        <w:t xml:space="preserve">时间：</w:t>
      </w:r>
      <w:r>
        <w:rPr>
          <w:rFonts w:hint="default" w:ascii="Times New Roman" w:hAnsi="Times New Roman" w:eastAsia="仿宋_GB2312" w:cs="Times New Roman"/>
          <w:color w:val="auto"/>
          <w:sz w:val="32"/>
          <w:szCs w:val="32"/>
          <w:highlight w:val="none"/>
          <w:u w:val="none"/>
          <w:lang w:val="en-US" w:eastAsia="zh-CN"/>
        </w:rPr>
        <w:t xml:space="preserve">2024年8月20日</w:t>
      </w:r>
      <w:r>
        <w:rPr>
          <w:rFonts w:hint="default" w:ascii="Times New Roman" w:hAnsi="Times New Roman" w:eastAsia="仿宋_GB2312" w:cs="Times New Roman"/>
          <w:color w:val="auto"/>
          <w:sz w:val="32"/>
          <w:szCs w:val="32"/>
          <w:highlight w:val="none"/>
          <w:u w:val="none"/>
          <w:lang w:val="en-US" w:eastAsia="zh-CN"/>
        </w:rPr>
      </w:r>
    </w:p>
    <w:p>
      <w:pPr>
        <w:pBdr/>
        <w:spacing/>
        <w:ind/>
        <w:rPr>
          <w:rFonts w:hint="default" w:ascii="Times New Roman" w:hAnsi="Times New Roman" w:eastAsia="仿宋" w:cs="Times New Roman"/>
          <w:color w:val="auto"/>
          <w:sz w:val="32"/>
          <w:szCs w:val="32"/>
          <w:highlight w:val="none"/>
          <w:u w:val="single"/>
        </w:rPr>
      </w:pPr>
      <w:r>
        <w:rPr>
          <w:rFonts w:hint="default" w:ascii="Times New Roman" w:hAnsi="Times New Roman" w:eastAsia="仿宋" w:cs="Times New Roman"/>
          <w:color w:val="auto"/>
          <w:sz w:val="32"/>
          <w:szCs w:val="32"/>
          <w:highlight w:val="none"/>
          <w:u w:val="single"/>
        </w:rPr>
        <w:br w:type="page" w:clear="all"/>
      </w:r>
      <w:r>
        <w:rPr>
          <w:rFonts w:hint="default" w:ascii="Times New Roman" w:hAnsi="Times New Roman" w:eastAsia="仿宋" w:cs="Times New Roman"/>
          <w:color w:val="auto"/>
          <w:sz w:val="32"/>
          <w:szCs w:val="32"/>
          <w:highlight w:val="none"/>
          <w:u w:val="single"/>
        </w:rPr>
      </w:r>
    </w:p>
    <w:p>
      <w:pPr>
        <w:keepNext w:val="false"/>
        <w:keepLines w:val="false"/>
        <w:pageBreakBefore w:val="false"/>
        <w:widowControl w:val="false"/>
        <w:pBdr/>
        <w:spacing w:line="620" w:lineRule="exact"/>
        <w:ind w:firstLine="0" w:left="0"/>
        <w:jc w:val="center"/>
        <w:rPr>
          <w:rFonts w:hint="default" w:ascii="Times New Roman" w:hAnsi="Times New Roman" w:eastAsia="方正小标宋简体" w:cs="Times New Roman"/>
          <w:b w:val="0"/>
          <w:bCs w:val="0"/>
          <w:color w:val="auto"/>
          <w:sz w:val="40"/>
          <w:szCs w:val="40"/>
          <w:lang w:val="zh-CN"/>
        </w:rPr>
      </w:pPr>
      <w:r/>
      <w:bookmarkStart w:id="243" w:name="_Hlk172448261"/>
      <w:r/>
      <w:bookmarkStart w:id="244" w:name="_Toc28529"/>
      <w:r>
        <w:rPr>
          <w:rFonts w:hint="default" w:ascii="Times New Roman" w:hAnsi="Times New Roman" w:eastAsia="方正小标宋简体" w:cs="Times New Roman"/>
          <w:b w:val="0"/>
          <w:bCs w:val="0"/>
          <w:color w:val="auto"/>
          <w:sz w:val="40"/>
          <w:szCs w:val="40"/>
          <w:lang w:val="zh-CN"/>
        </w:rPr>
        <w:t xml:space="preserve">2023年鄂北水资源配置二期市直工程</w:t>
      </w:r>
      <w:r>
        <w:rPr>
          <w:rFonts w:hint="default" w:ascii="Times New Roman" w:hAnsi="Times New Roman" w:eastAsia="方正小标宋简体" w:cs="Times New Roman"/>
          <w:b w:val="0"/>
          <w:bCs w:val="0"/>
          <w:color w:val="auto"/>
          <w:sz w:val="40"/>
          <w:szCs w:val="40"/>
        </w:rPr>
        <w:t xml:space="preserve">一般</w:t>
      </w:r>
      <w:r>
        <w:rPr>
          <w:rFonts w:hint="default" w:ascii="Times New Roman" w:hAnsi="Times New Roman" w:eastAsia="方正小标宋简体" w:cs="Times New Roman"/>
          <w:b w:val="0"/>
          <w:bCs w:val="0"/>
          <w:color w:val="auto"/>
          <w:sz w:val="40"/>
          <w:szCs w:val="40"/>
          <w:lang w:val="zh-CN"/>
        </w:rPr>
        <w:t xml:space="preserve">债券</w:t>
      </w:r>
      <w:r>
        <w:rPr>
          <w:rFonts w:hint="default" w:ascii="Times New Roman" w:hAnsi="Times New Roman" w:eastAsia="方正小标宋简体" w:cs="Times New Roman"/>
          <w:b w:val="0"/>
          <w:bCs w:val="0"/>
          <w:color w:val="auto"/>
          <w:sz w:val="40"/>
          <w:szCs w:val="40"/>
          <w:lang w:val="zh-CN"/>
        </w:rPr>
      </w:r>
    </w:p>
    <w:p>
      <w:pPr>
        <w:keepNext w:val="false"/>
        <w:keepLines w:val="false"/>
        <w:pageBreakBefore w:val="false"/>
        <w:widowControl w:val="false"/>
        <w:pBdr/>
        <w:spacing w:line="620" w:lineRule="exact"/>
        <w:ind w:firstLine="0" w:left="0"/>
        <w:jc w:val="center"/>
        <w:rPr>
          <w:rFonts w:hint="default" w:ascii="Times New Roman" w:hAnsi="Times New Roman" w:eastAsia="方正小标宋简体" w:cs="Times New Roman"/>
          <w:b w:val="0"/>
          <w:bCs w:val="0"/>
          <w:color w:val="auto"/>
          <w:sz w:val="40"/>
          <w:szCs w:val="40"/>
          <w:lang w:val="zh-CN"/>
        </w:rPr>
      </w:pPr>
      <w:r>
        <w:rPr>
          <w:rFonts w:hint="default" w:ascii="Times New Roman" w:hAnsi="Times New Roman" w:eastAsia="方正小标宋简体" w:cs="Times New Roman"/>
          <w:b w:val="0"/>
          <w:bCs w:val="0"/>
          <w:color w:val="auto"/>
          <w:sz w:val="40"/>
          <w:szCs w:val="40"/>
          <w:lang w:val="zh-CN"/>
        </w:rPr>
        <w:t xml:space="preserve">项目</w:t>
      </w:r>
      <w:bookmarkEnd w:id="243"/>
      <w:r>
        <w:rPr>
          <w:rFonts w:hint="default" w:ascii="Times New Roman" w:hAnsi="Times New Roman" w:eastAsia="方正小标宋简体" w:cs="Times New Roman"/>
          <w:b w:val="0"/>
          <w:bCs w:val="0"/>
          <w:color w:val="auto"/>
          <w:sz w:val="40"/>
          <w:szCs w:val="40"/>
          <w:lang w:val="zh-CN"/>
        </w:rPr>
        <w:t xml:space="preserve">绩效评价报告</w:t>
      </w:r>
      <w:r>
        <w:rPr>
          <w:rFonts w:hint="default" w:ascii="Times New Roman" w:hAnsi="Times New Roman" w:eastAsia="方正小标宋简体" w:cs="Times New Roman"/>
          <w:b w:val="0"/>
          <w:bCs w:val="0"/>
          <w:color w:val="auto"/>
          <w:sz w:val="40"/>
          <w:szCs w:val="40"/>
          <w:lang w:val="zh-CN"/>
        </w:rPr>
      </w:r>
    </w:p>
    <w:p>
      <w:pPr>
        <w:keepNext w:val="false"/>
        <w:keepLines w:val="false"/>
        <w:pageBreakBefore w:val="false"/>
        <w:widowControl w:val="false"/>
        <w:pBdr/>
        <w:spacing w:line="620" w:lineRule="exact"/>
        <w:ind w:firstLine="643" w:left="0"/>
        <w:jc w:val="both"/>
        <w:outlineLvl w:val="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r>
      <w:r>
        <w:rPr>
          <w:rFonts w:hint="default" w:ascii="Times New Roman" w:hAnsi="Times New Roman" w:eastAsia="仿宋_GB2312" w:cs="Times New Roman"/>
          <w:b/>
          <w:bCs/>
          <w:color w:val="auto"/>
          <w:sz w:val="32"/>
          <w:szCs w:val="32"/>
        </w:rPr>
      </w:r>
    </w:p>
    <w:p>
      <w:pPr>
        <w:keepNext w:val="false"/>
        <w:keepLines w:val="false"/>
        <w:pageBreakBefore w:val="false"/>
        <w:widowControl w:val="false"/>
        <w:pBdr/>
        <w:spacing w:line="620" w:lineRule="exact"/>
        <w:ind w:firstLine="640" w:left="0"/>
        <w:jc w:val="both"/>
        <w:outlineLvl w:val="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 xml:space="preserve">一、评价结论</w:t>
      </w:r>
      <w:bookmarkEnd w:id="244"/>
      <w:r/>
      <w:r>
        <w:rPr>
          <w:rFonts w:hint="eastAsia" w:ascii="黑体" w:hAnsi="黑体" w:eastAsia="黑体" w:cs="黑体"/>
          <w:b w:val="0"/>
          <w:bCs w:val="0"/>
          <w:color w:val="auto"/>
          <w:sz w:val="32"/>
          <w:szCs w:val="32"/>
        </w:rPr>
      </w:r>
    </w:p>
    <w:p>
      <w:pPr>
        <w:keepNext w:val="false"/>
        <w:keepLines w:val="false"/>
        <w:pageBreakBefore w:val="false"/>
        <w:widowControl w:val="false"/>
        <w:pBdr/>
        <w:spacing w:line="620" w:lineRule="exact"/>
        <w:ind w:firstLine="643" w:left="0"/>
        <w:jc w:val="both"/>
        <w:outlineLvl w:val="1"/>
        <w:rPr>
          <w:rFonts w:hint="eastAsia" w:ascii="楷体_GB2312" w:hAnsi="楷体_GB2312" w:eastAsia="楷体_GB2312" w:cs="楷体_GB2312"/>
          <w:b/>
          <w:bCs/>
          <w:color w:val="auto"/>
          <w:sz w:val="32"/>
          <w:szCs w:val="32"/>
        </w:rPr>
      </w:pPr>
      <w:r/>
      <w:bookmarkStart w:id="245" w:name="_Toc19604"/>
      <w:r>
        <w:rPr>
          <w:rFonts w:hint="eastAsia" w:ascii="楷体_GB2312" w:hAnsi="楷体_GB2312" w:eastAsia="楷体_GB2312" w:cs="楷体_GB2312"/>
          <w:b/>
          <w:bCs/>
          <w:color w:val="auto"/>
          <w:sz w:val="32"/>
          <w:szCs w:val="32"/>
        </w:rPr>
        <w:t xml:space="preserve">（一）绩效评价分数和等级</w:t>
      </w:r>
      <w:bookmarkEnd w:id="245"/>
      <w:r/>
      <w:r>
        <w:rPr>
          <w:rFonts w:hint="eastAsia" w:ascii="楷体_GB2312" w:hAnsi="楷体_GB2312" w:eastAsia="楷体_GB2312" w:cs="楷体_GB2312"/>
          <w:b/>
          <w:bCs/>
          <w:color w:val="auto"/>
          <w:sz w:val="32"/>
          <w:szCs w:val="32"/>
        </w:rPr>
      </w:r>
    </w:p>
    <w:p>
      <w:pPr>
        <w:keepNext w:val="false"/>
        <w:keepLines w:val="false"/>
        <w:pageBreakBefore w:val="false"/>
        <w:widowControl w:val="false"/>
        <w:pBdr/>
        <w:spacing w:line="620" w:lineRule="exact"/>
        <w:ind w:firstLine="640" w:left="0"/>
        <w:jc w:val="both"/>
        <w:rPr>
          <w:rFonts w:hint="default" w:ascii="Times New Roman" w:hAnsi="Times New Roman" w:eastAsia="仿宋_GB2312" w:cs="Times New Roman"/>
          <w:color w:val="auto"/>
          <w:sz w:val="32"/>
          <w:szCs w:val="32"/>
        </w:rPr>
      </w:pPr>
      <w:r/>
      <w:bookmarkStart w:id="246" w:name="_Toc14297711"/>
      <w:r>
        <w:rPr>
          <w:rFonts w:hint="default" w:ascii="Times New Roman" w:hAnsi="Times New Roman" w:eastAsia="仿宋_GB2312" w:cs="Times New Roman"/>
          <w:color w:val="auto"/>
          <w:sz w:val="32"/>
          <w:szCs w:val="32"/>
        </w:rPr>
        <w:t xml:space="preserve">项目绩效评价综合得分为84.75分</w:t>
      </w:r>
      <w:r>
        <w:rPr>
          <w:rFonts w:hint="default" w:ascii="Times New Roman" w:hAnsi="Times New Roman" w:eastAsia="仿宋_GB2312" w:cs="Times New Roman"/>
          <w:bCs/>
          <w:color w:val="auto"/>
          <w:sz w:val="32"/>
          <w:szCs w:val="32"/>
        </w:rPr>
        <w:t xml:space="preserve">，评价等级为</w:t>
      </w:r>
      <w:r>
        <w:rPr>
          <w:rFonts w:hint="default" w:ascii="Times New Roman" w:hAnsi="Times New Roman" w:eastAsia="仿宋_GB2312" w:cs="Times New Roman"/>
          <w:color w:val="auto"/>
          <w:sz w:val="32"/>
          <w:szCs w:val="32"/>
        </w:rPr>
        <w:t xml:space="preserve">“良”。其中决策得分9.50分，过程得分21.25分，产出得分26分，效果得分28分，评分设定标准及得分见下表：</w:t>
      </w:r>
      <w:r>
        <w:rPr>
          <w:rFonts w:hint="default" w:ascii="Times New Roman" w:hAnsi="Times New Roman" w:eastAsia="仿宋_GB2312" w:cs="Times New Roman"/>
          <w:color w:val="auto"/>
          <w:sz w:val="32"/>
          <w:szCs w:val="32"/>
        </w:rPr>
      </w:r>
    </w:p>
    <w:tbl>
      <w:tblPr>
        <w:tblStyle w:val="716"/>
        <w:tblpPr w:horzAnchor="page" w:tblpX="1911" w:vertAnchor="text" w:tblpY="33" w:leftFromText="180" w:topFromText="0" w:rightFromText="180" w:bottomFromText="0"/>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top w:w="0" w:type="dxa"/>
          <w:right w:w="108" w:type="dxa"/>
          <w:bottom w:w="0" w:type="dxa"/>
        </w:tblCellMar>
        <w:tblLook w:val="04A0" w:firstRow="1" w:lastRow="0" w:firstColumn="1" w:lastColumn="0" w:noHBand="0" w:noVBand="1"/>
      </w:tblPr>
      <w:tblGrid>
        <w:gridCol w:w="2880"/>
        <w:gridCol w:w="2880"/>
        <w:gridCol w:w="2880"/>
      </w:tblGrid>
      <w:tr>
        <w:trPr>
          <w:trHeight w:val="117"/>
        </w:trPr>
        <w:tc>
          <w:tcPr>
            <w:tcBorders/>
            <w:tcW w:w="2880" w:type="dxa"/>
            <w:vAlign w:val="center"/>
            <w:textDirection w:val="lrTb"/>
            <w:noWrap/>
          </w:tcPr>
          <w:p>
            <w:pPr>
              <w:pBdr/>
              <w:spacing w:line="500" w:lineRule="exact"/>
              <w:ind/>
              <w:jc w:val="center"/>
              <w:rPr>
                <w:rFonts w:hint="eastAsia" w:ascii="黑体" w:hAnsi="黑体" w:eastAsia="黑体" w:cs="黑体"/>
                <w:color w:val="auto"/>
                <w:sz w:val="24"/>
                <w:shd w:val="clear" w:color="auto" w:fill="ffffff"/>
              </w:rPr>
            </w:pPr>
            <w:r>
              <w:rPr>
                <w:rFonts w:hint="eastAsia" w:ascii="黑体" w:hAnsi="黑体" w:eastAsia="黑体" w:cs="黑体"/>
                <w:color w:val="auto"/>
                <w:sz w:val="24"/>
                <w:shd w:val="clear" w:color="auto" w:fill="ffffff"/>
              </w:rPr>
              <w:t xml:space="preserve">评价指标</w:t>
            </w:r>
            <w:r>
              <w:rPr>
                <w:rFonts w:hint="eastAsia" w:ascii="黑体" w:hAnsi="黑体" w:eastAsia="黑体" w:cs="黑体"/>
                <w:color w:val="auto"/>
                <w:sz w:val="24"/>
                <w:shd w:val="clear" w:color="auto" w:fill="ffffff"/>
              </w:rPr>
            </w:r>
          </w:p>
        </w:tc>
        <w:tc>
          <w:tcPr>
            <w:tcBorders/>
            <w:tcW w:w="2880" w:type="dxa"/>
            <w:vAlign w:val="center"/>
            <w:textDirection w:val="lrTb"/>
            <w:noWrap/>
          </w:tcPr>
          <w:p>
            <w:pPr>
              <w:pBdr/>
              <w:spacing w:line="500" w:lineRule="exact"/>
              <w:ind/>
              <w:jc w:val="center"/>
              <w:rPr>
                <w:rFonts w:hint="eastAsia" w:ascii="黑体" w:hAnsi="黑体" w:eastAsia="黑体" w:cs="黑体"/>
                <w:color w:val="auto"/>
                <w:sz w:val="24"/>
                <w:shd w:val="clear" w:color="auto" w:fill="ffffff"/>
              </w:rPr>
            </w:pPr>
            <w:r>
              <w:rPr>
                <w:rFonts w:hint="eastAsia" w:ascii="黑体" w:hAnsi="黑体" w:eastAsia="黑体" w:cs="黑体"/>
                <w:color w:val="auto"/>
                <w:sz w:val="24"/>
                <w:shd w:val="clear" w:color="auto" w:fill="ffffff"/>
              </w:rPr>
              <w:t xml:space="preserve">设置分值</w:t>
            </w:r>
            <w:r>
              <w:rPr>
                <w:rFonts w:hint="eastAsia" w:ascii="黑体" w:hAnsi="黑体" w:eastAsia="黑体" w:cs="黑体"/>
                <w:color w:val="auto"/>
                <w:sz w:val="24"/>
                <w:shd w:val="clear" w:color="auto" w:fill="ffffff"/>
              </w:rPr>
            </w:r>
          </w:p>
        </w:tc>
        <w:tc>
          <w:tcPr>
            <w:tcBorders/>
            <w:tcW w:w="2880" w:type="dxa"/>
            <w:vAlign w:val="center"/>
            <w:textDirection w:val="lrTb"/>
            <w:noWrap/>
          </w:tcPr>
          <w:p>
            <w:pPr>
              <w:pBdr/>
              <w:spacing w:line="500" w:lineRule="exact"/>
              <w:ind/>
              <w:jc w:val="center"/>
              <w:rPr>
                <w:rFonts w:hint="eastAsia" w:ascii="黑体" w:hAnsi="黑体" w:eastAsia="黑体" w:cs="黑体"/>
                <w:color w:val="auto"/>
                <w:sz w:val="24"/>
                <w:shd w:val="clear" w:color="auto" w:fill="ffffff"/>
              </w:rPr>
            </w:pPr>
            <w:r>
              <w:rPr>
                <w:rFonts w:hint="eastAsia" w:ascii="黑体" w:hAnsi="黑体" w:eastAsia="黑体" w:cs="黑体"/>
                <w:color w:val="auto"/>
                <w:sz w:val="24"/>
                <w:shd w:val="clear" w:color="auto" w:fill="ffffff"/>
              </w:rPr>
              <w:t xml:space="preserve">评价得分</w:t>
            </w:r>
            <w:r>
              <w:rPr>
                <w:rFonts w:hint="eastAsia" w:ascii="黑体" w:hAnsi="黑体" w:eastAsia="黑体" w:cs="黑体"/>
                <w:color w:val="auto"/>
                <w:sz w:val="24"/>
                <w:shd w:val="clear" w:color="auto" w:fill="ffffff"/>
              </w:rPr>
            </w:r>
          </w:p>
        </w:tc>
      </w:tr>
      <w:tr>
        <w:trPr>
          <w:trHeight w:val="75"/>
        </w:trPr>
        <w:tc>
          <w:tcPr>
            <w:tcBorders/>
            <w:tcW w:w="2880" w:type="dxa"/>
            <w:vAlign w:val="center"/>
            <w:textDirection w:val="lrTb"/>
            <w:noWrap/>
          </w:tcPr>
          <w:p>
            <w:pPr>
              <w:pBdr/>
              <w:spacing w:line="500" w:lineRule="exact"/>
              <w:ind/>
              <w:jc w:val="center"/>
              <w:rPr>
                <w:rFonts w:hint="default" w:ascii="Times New Roman" w:hAnsi="Times New Roman" w:cs="Times New Roman" w:eastAsiaTheme="minorEastAsia"/>
                <w:color w:val="auto"/>
                <w:sz w:val="24"/>
                <w:shd w:val="clear" w:color="auto" w:fill="ffffff"/>
              </w:rPr>
            </w:pPr>
            <w:r>
              <w:rPr>
                <w:rFonts w:hint="default" w:ascii="Times New Roman" w:hAnsi="Times New Roman" w:cs="Times New Roman" w:eastAsiaTheme="minorEastAsia"/>
                <w:color w:val="auto"/>
                <w:sz w:val="24"/>
                <w:shd w:val="clear" w:color="auto" w:fill="ffffff"/>
              </w:rPr>
              <w:t xml:space="preserve">决策</w:t>
            </w:r>
            <w:r>
              <w:rPr>
                <w:rFonts w:hint="default" w:ascii="Times New Roman" w:hAnsi="Times New Roman" w:cs="Times New Roman" w:eastAsiaTheme="minorEastAsia"/>
                <w:color w:val="auto"/>
                <w:sz w:val="24"/>
                <w:shd w:val="clear" w:color="auto" w:fill="ffffff"/>
              </w:rPr>
            </w:r>
          </w:p>
        </w:tc>
        <w:tc>
          <w:tcPr>
            <w:tcBorders/>
            <w:tcW w:w="2880" w:type="dxa"/>
            <w:vAlign w:val="center"/>
            <w:textDirection w:val="lrTb"/>
            <w:noWrap/>
          </w:tcPr>
          <w:p>
            <w:pPr>
              <w:pBdr/>
              <w:spacing w:line="500" w:lineRule="exact"/>
              <w:ind/>
              <w:jc w:val="center"/>
              <w:rPr>
                <w:rFonts w:hint="default" w:ascii="Times New Roman" w:hAnsi="Times New Roman" w:cs="Times New Roman" w:eastAsiaTheme="minorEastAsia"/>
                <w:color w:val="auto"/>
                <w:sz w:val="24"/>
                <w:shd w:val="clear" w:color="auto" w:fill="ffffff"/>
              </w:rPr>
            </w:pPr>
            <w:r>
              <w:rPr>
                <w:rFonts w:hint="default" w:ascii="Times New Roman" w:hAnsi="Times New Roman" w:cs="Times New Roman" w:eastAsiaTheme="minorEastAsia"/>
                <w:color w:val="auto"/>
                <w:sz w:val="24"/>
                <w:shd w:val="clear" w:color="auto" w:fill="ffffff"/>
              </w:rPr>
              <w:t xml:space="preserve">15分</w:t>
            </w:r>
            <w:r>
              <w:rPr>
                <w:rFonts w:hint="default" w:ascii="Times New Roman" w:hAnsi="Times New Roman" w:cs="Times New Roman" w:eastAsiaTheme="minorEastAsia"/>
                <w:color w:val="auto"/>
                <w:sz w:val="24"/>
                <w:shd w:val="clear" w:color="auto" w:fill="ffffff"/>
              </w:rPr>
            </w:r>
          </w:p>
        </w:tc>
        <w:tc>
          <w:tcPr>
            <w:tcBorders/>
            <w:tcW w:w="2880" w:type="dxa"/>
            <w:vAlign w:val="center"/>
            <w:textDirection w:val="lrTb"/>
            <w:noWrap/>
          </w:tcPr>
          <w:p>
            <w:pPr>
              <w:pBdr/>
              <w:spacing w:line="500" w:lineRule="exact"/>
              <w:ind/>
              <w:jc w:val="center"/>
              <w:rPr>
                <w:rFonts w:hint="default" w:ascii="Times New Roman" w:hAnsi="Times New Roman" w:cs="Times New Roman" w:eastAsiaTheme="minorEastAsia"/>
                <w:color w:val="auto"/>
                <w:sz w:val="24"/>
                <w:shd w:val="clear" w:color="auto" w:fill="ffffff"/>
              </w:rPr>
            </w:pPr>
            <w:r>
              <w:rPr>
                <w:rFonts w:hint="default" w:ascii="Times New Roman" w:hAnsi="Times New Roman" w:cs="Times New Roman" w:eastAsiaTheme="minorEastAsia"/>
                <w:color w:val="auto"/>
                <w:sz w:val="24"/>
                <w:shd w:val="clear" w:color="auto" w:fill="ffffff"/>
              </w:rPr>
              <w:t xml:space="preserve"> 9.50分</w:t>
            </w:r>
            <w:r>
              <w:rPr>
                <w:rFonts w:hint="default" w:ascii="Times New Roman" w:hAnsi="Times New Roman" w:cs="Times New Roman" w:eastAsiaTheme="minorEastAsia"/>
                <w:color w:val="auto"/>
                <w:sz w:val="24"/>
                <w:shd w:val="clear" w:color="auto" w:fill="ffffff"/>
              </w:rPr>
            </w:r>
          </w:p>
        </w:tc>
      </w:tr>
      <w:tr>
        <w:trPr>
          <w:trHeight w:val="33"/>
        </w:trPr>
        <w:tc>
          <w:tcPr>
            <w:tcBorders/>
            <w:tcW w:w="2880" w:type="dxa"/>
            <w:vAlign w:val="center"/>
            <w:textDirection w:val="lrTb"/>
            <w:noWrap/>
          </w:tcPr>
          <w:p>
            <w:pPr>
              <w:pBdr/>
              <w:spacing w:line="500" w:lineRule="exact"/>
              <w:ind/>
              <w:jc w:val="center"/>
              <w:rPr>
                <w:rFonts w:hint="default" w:ascii="Times New Roman" w:hAnsi="Times New Roman" w:cs="Times New Roman" w:eastAsiaTheme="minorEastAsia"/>
                <w:color w:val="auto"/>
                <w:sz w:val="24"/>
                <w:shd w:val="clear" w:color="auto" w:fill="ffffff"/>
              </w:rPr>
            </w:pPr>
            <w:r>
              <w:rPr>
                <w:rFonts w:hint="default" w:ascii="Times New Roman" w:hAnsi="Times New Roman" w:cs="Times New Roman" w:eastAsiaTheme="minorEastAsia"/>
                <w:color w:val="auto"/>
                <w:sz w:val="24"/>
                <w:shd w:val="clear" w:color="auto" w:fill="ffffff"/>
              </w:rPr>
              <w:t xml:space="preserve">过程</w:t>
            </w:r>
            <w:r>
              <w:rPr>
                <w:rFonts w:hint="default" w:ascii="Times New Roman" w:hAnsi="Times New Roman" w:cs="Times New Roman" w:eastAsiaTheme="minorEastAsia"/>
                <w:color w:val="auto"/>
                <w:sz w:val="24"/>
                <w:shd w:val="clear" w:color="auto" w:fill="ffffff"/>
              </w:rPr>
            </w:r>
          </w:p>
        </w:tc>
        <w:tc>
          <w:tcPr>
            <w:tcBorders/>
            <w:tcW w:w="2880" w:type="dxa"/>
            <w:vAlign w:val="center"/>
            <w:textDirection w:val="lrTb"/>
            <w:noWrap/>
          </w:tcPr>
          <w:p>
            <w:pPr>
              <w:pBdr/>
              <w:spacing w:line="500" w:lineRule="exact"/>
              <w:ind/>
              <w:jc w:val="center"/>
              <w:rPr>
                <w:rFonts w:hint="default" w:ascii="Times New Roman" w:hAnsi="Times New Roman" w:cs="Times New Roman" w:eastAsiaTheme="minorEastAsia"/>
                <w:color w:val="auto"/>
                <w:sz w:val="24"/>
                <w:shd w:val="clear" w:color="auto" w:fill="ffffff"/>
              </w:rPr>
            </w:pPr>
            <w:r>
              <w:rPr>
                <w:rFonts w:hint="default" w:ascii="Times New Roman" w:hAnsi="Times New Roman" w:cs="Times New Roman" w:eastAsiaTheme="minorEastAsia"/>
                <w:color w:val="auto"/>
                <w:sz w:val="24"/>
                <w:shd w:val="clear" w:color="auto" w:fill="ffffff"/>
              </w:rPr>
              <w:t xml:space="preserve">25分</w:t>
            </w:r>
            <w:r>
              <w:rPr>
                <w:rFonts w:hint="default" w:ascii="Times New Roman" w:hAnsi="Times New Roman" w:cs="Times New Roman" w:eastAsiaTheme="minorEastAsia"/>
                <w:color w:val="auto"/>
                <w:sz w:val="24"/>
                <w:shd w:val="clear" w:color="auto" w:fill="ffffff"/>
              </w:rPr>
            </w:r>
          </w:p>
        </w:tc>
        <w:tc>
          <w:tcPr>
            <w:tcBorders/>
            <w:tcW w:w="2880" w:type="dxa"/>
            <w:vAlign w:val="center"/>
            <w:textDirection w:val="lrTb"/>
            <w:noWrap/>
          </w:tcPr>
          <w:p>
            <w:pPr>
              <w:pBdr/>
              <w:spacing w:line="500" w:lineRule="exact"/>
              <w:ind/>
              <w:jc w:val="center"/>
              <w:rPr>
                <w:rFonts w:hint="default" w:ascii="Times New Roman" w:hAnsi="Times New Roman" w:cs="Times New Roman" w:eastAsiaTheme="minorEastAsia"/>
                <w:color w:val="auto"/>
                <w:sz w:val="24"/>
                <w:shd w:val="clear" w:color="auto" w:fill="ffffff"/>
              </w:rPr>
            </w:pPr>
            <w:r>
              <w:rPr>
                <w:rFonts w:hint="default" w:ascii="Times New Roman" w:hAnsi="Times New Roman" w:cs="Times New Roman" w:eastAsiaTheme="minorEastAsia"/>
                <w:color w:val="auto"/>
                <w:sz w:val="24"/>
                <w:shd w:val="clear" w:color="auto" w:fill="ffffff"/>
              </w:rPr>
              <w:t xml:space="preserve">21.25分</w:t>
            </w:r>
            <w:r>
              <w:rPr>
                <w:rFonts w:hint="default" w:ascii="Times New Roman" w:hAnsi="Times New Roman" w:cs="Times New Roman" w:eastAsiaTheme="minorEastAsia"/>
                <w:color w:val="auto"/>
                <w:sz w:val="24"/>
                <w:shd w:val="clear" w:color="auto" w:fill="ffffff"/>
              </w:rPr>
            </w:r>
          </w:p>
        </w:tc>
      </w:tr>
      <w:tr>
        <w:trPr>
          <w:trHeight w:val="147"/>
        </w:trPr>
        <w:tc>
          <w:tcPr>
            <w:tcBorders/>
            <w:tcW w:w="2880" w:type="dxa"/>
            <w:vAlign w:val="center"/>
            <w:textDirection w:val="lrTb"/>
            <w:noWrap/>
          </w:tcPr>
          <w:p>
            <w:pPr>
              <w:pBdr/>
              <w:spacing w:line="500" w:lineRule="exact"/>
              <w:ind/>
              <w:jc w:val="center"/>
              <w:rPr>
                <w:rFonts w:hint="default" w:ascii="Times New Roman" w:hAnsi="Times New Roman" w:cs="Times New Roman" w:eastAsiaTheme="minorEastAsia"/>
                <w:color w:val="auto"/>
                <w:sz w:val="24"/>
                <w:shd w:val="clear" w:color="auto" w:fill="ffffff"/>
              </w:rPr>
            </w:pPr>
            <w:r>
              <w:rPr>
                <w:rFonts w:hint="default" w:ascii="Times New Roman" w:hAnsi="Times New Roman" w:cs="Times New Roman" w:eastAsiaTheme="minorEastAsia"/>
                <w:color w:val="auto"/>
                <w:sz w:val="24"/>
                <w:shd w:val="clear" w:color="auto" w:fill="ffffff"/>
              </w:rPr>
              <w:t xml:space="preserve">产出</w:t>
            </w:r>
            <w:r>
              <w:rPr>
                <w:rFonts w:hint="default" w:ascii="Times New Roman" w:hAnsi="Times New Roman" w:cs="Times New Roman" w:eastAsiaTheme="minorEastAsia"/>
                <w:color w:val="auto"/>
                <w:sz w:val="24"/>
                <w:shd w:val="clear" w:color="auto" w:fill="ffffff"/>
              </w:rPr>
            </w:r>
          </w:p>
        </w:tc>
        <w:tc>
          <w:tcPr>
            <w:tcBorders/>
            <w:tcW w:w="2880" w:type="dxa"/>
            <w:vAlign w:val="center"/>
            <w:textDirection w:val="lrTb"/>
            <w:noWrap/>
          </w:tcPr>
          <w:p>
            <w:pPr>
              <w:pBdr/>
              <w:spacing w:line="500" w:lineRule="exact"/>
              <w:ind/>
              <w:jc w:val="center"/>
              <w:rPr>
                <w:rFonts w:hint="default" w:ascii="Times New Roman" w:hAnsi="Times New Roman" w:cs="Times New Roman" w:eastAsiaTheme="minorEastAsia"/>
                <w:color w:val="auto"/>
                <w:sz w:val="24"/>
                <w:shd w:val="clear" w:color="auto" w:fill="ffffff"/>
              </w:rPr>
            </w:pPr>
            <w:r>
              <w:rPr>
                <w:rFonts w:hint="default" w:ascii="Times New Roman" w:hAnsi="Times New Roman" w:cs="Times New Roman" w:eastAsiaTheme="minorEastAsia"/>
                <w:color w:val="auto"/>
                <w:sz w:val="24"/>
                <w:shd w:val="clear" w:color="auto" w:fill="ffffff"/>
              </w:rPr>
              <w:t xml:space="preserve">30分</w:t>
            </w:r>
            <w:r>
              <w:rPr>
                <w:rFonts w:hint="default" w:ascii="Times New Roman" w:hAnsi="Times New Roman" w:cs="Times New Roman" w:eastAsiaTheme="minorEastAsia"/>
                <w:color w:val="auto"/>
                <w:sz w:val="24"/>
                <w:shd w:val="clear" w:color="auto" w:fill="ffffff"/>
              </w:rPr>
            </w:r>
          </w:p>
        </w:tc>
        <w:tc>
          <w:tcPr>
            <w:tcBorders/>
            <w:tcW w:w="2880" w:type="dxa"/>
            <w:vAlign w:val="center"/>
            <w:textDirection w:val="lrTb"/>
            <w:noWrap/>
          </w:tcPr>
          <w:p>
            <w:pPr>
              <w:pBdr/>
              <w:spacing w:line="500" w:lineRule="exact"/>
              <w:ind/>
              <w:jc w:val="center"/>
              <w:rPr>
                <w:rFonts w:hint="default" w:ascii="Times New Roman" w:hAnsi="Times New Roman" w:cs="Times New Roman" w:eastAsiaTheme="minorEastAsia"/>
                <w:color w:val="auto"/>
                <w:sz w:val="24"/>
                <w:shd w:val="clear" w:color="auto" w:fill="ffffff"/>
              </w:rPr>
            </w:pPr>
            <w:r>
              <w:rPr>
                <w:rFonts w:hint="default" w:ascii="Times New Roman" w:hAnsi="Times New Roman" w:cs="Times New Roman" w:eastAsiaTheme="minorEastAsia"/>
                <w:color w:val="auto"/>
                <w:sz w:val="24"/>
                <w:shd w:val="clear" w:color="auto" w:fill="ffffff"/>
              </w:rPr>
              <w:t xml:space="preserve">26.00分</w:t>
            </w:r>
            <w:r>
              <w:rPr>
                <w:rFonts w:hint="default" w:ascii="Times New Roman" w:hAnsi="Times New Roman" w:cs="Times New Roman" w:eastAsiaTheme="minorEastAsia"/>
                <w:color w:val="auto"/>
                <w:sz w:val="24"/>
                <w:shd w:val="clear" w:color="auto" w:fill="ffffff"/>
              </w:rPr>
            </w:r>
          </w:p>
        </w:tc>
      </w:tr>
      <w:tr>
        <w:trPr>
          <w:trHeight w:val="90"/>
        </w:trPr>
        <w:tc>
          <w:tcPr>
            <w:tcBorders/>
            <w:tcW w:w="2880" w:type="dxa"/>
            <w:vAlign w:val="center"/>
            <w:textDirection w:val="lrTb"/>
            <w:noWrap/>
          </w:tcPr>
          <w:p>
            <w:pPr>
              <w:pBdr/>
              <w:spacing w:line="500" w:lineRule="exact"/>
              <w:ind/>
              <w:jc w:val="center"/>
              <w:rPr>
                <w:rFonts w:hint="default" w:ascii="Times New Roman" w:hAnsi="Times New Roman" w:cs="Times New Roman" w:eastAsiaTheme="minorEastAsia"/>
                <w:color w:val="auto"/>
                <w:sz w:val="24"/>
                <w:shd w:val="clear" w:color="auto" w:fill="ffffff"/>
              </w:rPr>
            </w:pPr>
            <w:r>
              <w:rPr>
                <w:rFonts w:hint="default" w:ascii="Times New Roman" w:hAnsi="Times New Roman" w:cs="Times New Roman" w:eastAsiaTheme="minorEastAsia"/>
                <w:color w:val="auto"/>
                <w:sz w:val="24"/>
                <w:shd w:val="clear" w:color="auto" w:fill="ffffff"/>
              </w:rPr>
              <w:t xml:space="preserve">效果</w:t>
            </w:r>
            <w:r>
              <w:rPr>
                <w:rFonts w:hint="default" w:ascii="Times New Roman" w:hAnsi="Times New Roman" w:cs="Times New Roman" w:eastAsiaTheme="minorEastAsia"/>
                <w:color w:val="auto"/>
                <w:sz w:val="24"/>
                <w:shd w:val="clear" w:color="auto" w:fill="ffffff"/>
              </w:rPr>
            </w:r>
          </w:p>
        </w:tc>
        <w:tc>
          <w:tcPr>
            <w:tcBorders/>
            <w:tcW w:w="2880" w:type="dxa"/>
            <w:vAlign w:val="center"/>
            <w:textDirection w:val="lrTb"/>
            <w:noWrap/>
          </w:tcPr>
          <w:p>
            <w:pPr>
              <w:pBdr/>
              <w:spacing w:line="500" w:lineRule="exact"/>
              <w:ind/>
              <w:jc w:val="center"/>
              <w:rPr>
                <w:rFonts w:hint="default" w:ascii="Times New Roman" w:hAnsi="Times New Roman" w:cs="Times New Roman" w:eastAsiaTheme="minorEastAsia"/>
                <w:color w:val="auto"/>
                <w:sz w:val="24"/>
                <w:shd w:val="clear" w:color="auto" w:fill="ffffff"/>
              </w:rPr>
            </w:pPr>
            <w:r>
              <w:rPr>
                <w:rFonts w:hint="default" w:ascii="Times New Roman" w:hAnsi="Times New Roman" w:cs="Times New Roman" w:eastAsiaTheme="minorEastAsia"/>
                <w:color w:val="auto"/>
                <w:sz w:val="24"/>
                <w:shd w:val="clear" w:color="auto" w:fill="ffffff"/>
              </w:rPr>
              <w:t xml:space="preserve">30分</w:t>
            </w:r>
            <w:r>
              <w:rPr>
                <w:rFonts w:hint="default" w:ascii="Times New Roman" w:hAnsi="Times New Roman" w:cs="Times New Roman" w:eastAsiaTheme="minorEastAsia"/>
                <w:color w:val="auto"/>
                <w:sz w:val="24"/>
                <w:shd w:val="clear" w:color="auto" w:fill="ffffff"/>
              </w:rPr>
            </w:r>
          </w:p>
        </w:tc>
        <w:tc>
          <w:tcPr>
            <w:tcBorders/>
            <w:tcW w:w="2880" w:type="dxa"/>
            <w:vAlign w:val="center"/>
            <w:textDirection w:val="lrTb"/>
            <w:noWrap/>
          </w:tcPr>
          <w:p>
            <w:pPr>
              <w:pBdr/>
              <w:spacing w:line="500" w:lineRule="exact"/>
              <w:ind/>
              <w:jc w:val="center"/>
              <w:rPr>
                <w:rFonts w:hint="default" w:ascii="Times New Roman" w:hAnsi="Times New Roman" w:cs="Times New Roman" w:eastAsiaTheme="minorEastAsia"/>
                <w:color w:val="auto"/>
                <w:sz w:val="24"/>
                <w:shd w:val="clear" w:color="auto" w:fill="ffffff"/>
              </w:rPr>
            </w:pPr>
            <w:r>
              <w:rPr>
                <w:rFonts w:hint="default" w:ascii="Times New Roman" w:hAnsi="Times New Roman" w:cs="Times New Roman" w:eastAsiaTheme="minorEastAsia"/>
                <w:color w:val="auto"/>
                <w:sz w:val="24"/>
                <w:shd w:val="clear" w:color="auto" w:fill="ffffff"/>
              </w:rPr>
              <w:t xml:space="preserve">28.00分</w:t>
            </w:r>
            <w:r>
              <w:rPr>
                <w:rFonts w:hint="default" w:ascii="Times New Roman" w:hAnsi="Times New Roman" w:cs="Times New Roman" w:eastAsiaTheme="minorEastAsia"/>
                <w:color w:val="auto"/>
                <w:sz w:val="24"/>
                <w:shd w:val="clear" w:color="auto" w:fill="ffffff"/>
              </w:rPr>
            </w:r>
          </w:p>
        </w:tc>
      </w:tr>
      <w:tr>
        <w:trPr>
          <w:trHeight w:val="53"/>
        </w:trPr>
        <w:tc>
          <w:tcPr>
            <w:tcBorders/>
            <w:tcW w:w="2880" w:type="dxa"/>
            <w:vAlign w:val="center"/>
            <w:textDirection w:val="lrTb"/>
            <w:noWrap/>
          </w:tcPr>
          <w:p>
            <w:pPr>
              <w:pBdr/>
              <w:spacing w:line="500" w:lineRule="exact"/>
              <w:ind/>
              <w:jc w:val="center"/>
              <w:rPr>
                <w:rFonts w:hint="default" w:ascii="Times New Roman" w:hAnsi="Times New Roman" w:cs="Times New Roman" w:eastAsiaTheme="minorEastAsia"/>
                <w:color w:val="auto"/>
                <w:sz w:val="24"/>
                <w:shd w:val="clear" w:color="auto" w:fill="ffffff"/>
              </w:rPr>
            </w:pPr>
            <w:r>
              <w:rPr>
                <w:rFonts w:hint="default" w:ascii="Times New Roman" w:hAnsi="Times New Roman" w:cs="Times New Roman" w:eastAsiaTheme="minorEastAsia"/>
                <w:color w:val="auto"/>
                <w:sz w:val="24"/>
                <w:shd w:val="clear" w:color="auto" w:fill="ffffff"/>
              </w:rPr>
              <w:t xml:space="preserve">合计</w:t>
            </w:r>
            <w:r>
              <w:rPr>
                <w:rFonts w:hint="default" w:ascii="Times New Roman" w:hAnsi="Times New Roman" w:cs="Times New Roman" w:eastAsiaTheme="minorEastAsia"/>
                <w:color w:val="auto"/>
                <w:sz w:val="24"/>
                <w:shd w:val="clear" w:color="auto" w:fill="ffffff"/>
              </w:rPr>
            </w:r>
          </w:p>
        </w:tc>
        <w:tc>
          <w:tcPr>
            <w:tcBorders/>
            <w:tcW w:w="2880" w:type="dxa"/>
            <w:vAlign w:val="center"/>
            <w:textDirection w:val="lrTb"/>
            <w:noWrap/>
          </w:tcPr>
          <w:p>
            <w:pPr>
              <w:pBdr/>
              <w:spacing w:line="500" w:lineRule="exact"/>
              <w:ind/>
              <w:jc w:val="center"/>
              <w:rPr>
                <w:rFonts w:hint="default" w:ascii="Times New Roman" w:hAnsi="Times New Roman" w:cs="Times New Roman" w:eastAsiaTheme="minorEastAsia"/>
                <w:color w:val="auto"/>
                <w:sz w:val="24"/>
                <w:shd w:val="clear" w:color="auto" w:fill="ffffff"/>
              </w:rPr>
            </w:pPr>
            <w:r>
              <w:rPr>
                <w:rFonts w:hint="default" w:ascii="Times New Roman" w:hAnsi="Times New Roman" w:cs="Times New Roman" w:eastAsiaTheme="minorEastAsia"/>
                <w:color w:val="auto"/>
                <w:sz w:val="24"/>
                <w:shd w:val="clear" w:color="auto" w:fill="ffffff"/>
              </w:rPr>
              <w:t xml:space="preserve">100分</w:t>
            </w:r>
            <w:r>
              <w:rPr>
                <w:rFonts w:hint="default" w:ascii="Times New Roman" w:hAnsi="Times New Roman" w:cs="Times New Roman" w:eastAsiaTheme="minorEastAsia"/>
                <w:color w:val="auto"/>
                <w:sz w:val="24"/>
                <w:shd w:val="clear" w:color="auto" w:fill="ffffff"/>
              </w:rPr>
            </w:r>
          </w:p>
        </w:tc>
        <w:tc>
          <w:tcPr>
            <w:tcBorders/>
            <w:tcW w:w="2880" w:type="dxa"/>
            <w:vAlign w:val="center"/>
            <w:textDirection w:val="lrTb"/>
            <w:noWrap/>
          </w:tcPr>
          <w:p>
            <w:pPr>
              <w:pBdr/>
              <w:spacing w:line="500" w:lineRule="exact"/>
              <w:ind/>
              <w:jc w:val="center"/>
              <w:rPr>
                <w:rFonts w:hint="default" w:ascii="Times New Roman" w:hAnsi="Times New Roman" w:cs="Times New Roman" w:eastAsiaTheme="minorEastAsia"/>
                <w:color w:val="auto"/>
                <w:sz w:val="24"/>
                <w:shd w:val="clear" w:color="auto" w:fill="ffffff"/>
              </w:rPr>
            </w:pPr>
            <w:r>
              <w:rPr>
                <w:rFonts w:hint="default" w:ascii="Times New Roman" w:hAnsi="Times New Roman" w:cs="Times New Roman" w:eastAsiaTheme="minorEastAsia"/>
                <w:color w:val="auto"/>
                <w:sz w:val="24"/>
                <w:shd w:val="clear" w:color="auto" w:fill="ffffff"/>
              </w:rPr>
              <w:t xml:space="preserve">84.75分</w:t>
            </w:r>
            <w:r>
              <w:rPr>
                <w:rFonts w:hint="default" w:ascii="Times New Roman" w:hAnsi="Times New Roman" w:cs="Times New Roman" w:eastAsiaTheme="minorEastAsia"/>
                <w:color w:val="auto"/>
                <w:sz w:val="24"/>
                <w:shd w:val="clear" w:color="auto" w:fill="ffffff"/>
              </w:rPr>
            </w:r>
          </w:p>
        </w:tc>
      </w:tr>
    </w:tbl>
    <w:p>
      <w:pPr>
        <w:keepNext w:val="false"/>
        <w:keepLines w:val="false"/>
        <w:pageBreakBefore w:val="false"/>
        <w:widowControl w:val="false"/>
        <w:pBdr/>
        <w:spacing w:line="620" w:lineRule="exact"/>
        <w:ind w:firstLine="640" w:left="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绩效评价总分设置为100分，绩效评价等级一般划分为四档：90（含）-100分为优；80（含）-90分为良；60（含）-80分为中；60分以下为差。</w:t>
      </w:r>
      <w:r>
        <w:rPr>
          <w:rFonts w:hint="default" w:ascii="Times New Roman" w:hAnsi="Times New Roman" w:eastAsia="仿宋_GB2312" w:cs="Times New Roman"/>
          <w:color w:val="auto"/>
          <w:sz w:val="32"/>
          <w:szCs w:val="32"/>
        </w:rPr>
      </w:r>
    </w:p>
    <w:p>
      <w:pPr>
        <w:keepNext w:val="false"/>
        <w:keepLines w:val="false"/>
        <w:pageBreakBefore w:val="false"/>
        <w:widowControl w:val="false"/>
        <w:pBdr/>
        <w:spacing w:line="620" w:lineRule="exact"/>
        <w:ind w:firstLine="643" w:left="0"/>
        <w:jc w:val="both"/>
        <w:outlineLvl w:val="1"/>
        <w:rPr>
          <w:rFonts w:hint="default" w:ascii="楷体_GB2312" w:hAnsi="楷体_GB2312" w:eastAsia="楷体_GB2312" w:cs="楷体_GB2312"/>
          <w:b/>
          <w:bCs/>
          <w:color w:val="auto"/>
          <w:sz w:val="32"/>
          <w:szCs w:val="32"/>
        </w:rPr>
      </w:pPr>
      <w:r/>
      <w:bookmarkStart w:id="247" w:name="_Toc12091"/>
      <w:r/>
      <w:bookmarkStart w:id="248" w:name="_Toc28146"/>
      <w:r>
        <w:rPr>
          <w:rFonts w:hint="default" w:ascii="楷体_GB2312" w:hAnsi="楷体_GB2312" w:eastAsia="楷体_GB2312" w:cs="楷体_GB2312"/>
          <w:b/>
          <w:bCs/>
          <w:color w:val="auto"/>
          <w:sz w:val="32"/>
          <w:szCs w:val="32"/>
        </w:rPr>
        <w:t xml:space="preserve">（二）绩效评价指标完成情况</w:t>
      </w:r>
      <w:bookmarkEnd w:id="246"/>
      <w:r/>
      <w:bookmarkEnd w:id="247"/>
      <w:r/>
      <w:bookmarkEnd w:id="248"/>
      <w:r>
        <w:rPr>
          <w:rFonts w:hint="default" w:ascii="楷体_GB2312" w:hAnsi="楷体_GB2312" w:eastAsia="楷体_GB2312" w:cs="楷体_GB2312"/>
          <w:b/>
          <w:bCs/>
          <w:color w:val="auto"/>
          <w:sz w:val="32"/>
          <w:szCs w:val="32"/>
        </w:rPr>
        <w:t xml:space="preserve">简要分析</w:t>
      </w:r>
      <w:r>
        <w:rPr>
          <w:rFonts w:hint="default" w:ascii="楷体_GB2312" w:hAnsi="楷体_GB2312" w:eastAsia="楷体_GB2312" w:cs="楷体_GB2312"/>
          <w:b/>
          <w:bCs/>
          <w:color w:val="auto"/>
          <w:sz w:val="32"/>
          <w:szCs w:val="32"/>
        </w:rPr>
      </w:r>
    </w:p>
    <w:p>
      <w:pPr>
        <w:keepNext w:val="false"/>
        <w:keepLines w:val="false"/>
        <w:pageBreakBefore w:val="false"/>
        <w:widowControl w:val="false"/>
        <w:pBdr/>
        <w:spacing w:line="620" w:lineRule="exact"/>
        <w:ind w:firstLine="643" w:left="0"/>
        <w:jc w:val="both"/>
        <w:outlineLvl w:val="2"/>
        <w:rPr>
          <w:rFonts w:hint="default" w:ascii="Times New Roman" w:hAnsi="Times New Roman" w:eastAsia="仿宋_GB2312" w:cs="Times New Roman"/>
          <w:b/>
          <w:bCs/>
          <w:color w:val="auto"/>
          <w:sz w:val="32"/>
          <w:szCs w:val="32"/>
        </w:rPr>
      </w:pPr>
      <w:r/>
      <w:bookmarkStart w:id="249" w:name="_Toc26821"/>
      <w:r>
        <w:rPr>
          <w:rFonts w:hint="default" w:ascii="Times New Roman" w:hAnsi="Times New Roman" w:eastAsia="仿宋_GB2312" w:cs="Times New Roman"/>
          <w:b/>
          <w:bCs/>
          <w:color w:val="auto"/>
          <w:sz w:val="32"/>
          <w:szCs w:val="32"/>
        </w:rPr>
        <w:t xml:space="preserve">1、决策，15分，评价得分为9.50分</w:t>
      </w:r>
      <w:bookmarkEnd w:id="249"/>
      <w:r/>
      <w:r>
        <w:rPr>
          <w:rFonts w:hint="default" w:ascii="Times New Roman" w:hAnsi="Times New Roman" w:eastAsia="仿宋_GB2312" w:cs="Times New Roman"/>
          <w:b/>
          <w:bCs/>
          <w:color w:val="auto"/>
          <w:sz w:val="32"/>
          <w:szCs w:val="32"/>
        </w:rPr>
      </w:r>
    </w:p>
    <w:p>
      <w:pPr>
        <w:keepNext w:val="false"/>
        <w:keepLines w:val="false"/>
        <w:pageBreakBefore w:val="false"/>
        <w:widowControl w:val="false"/>
        <w:pBdr/>
        <w:spacing w:line="620" w:lineRule="exact"/>
        <w:ind w:firstLine="640" w:left="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项目立项符合法律法规、相关政策、发展规划以及部门职责，符合一般债券支持领域；项目设立了绩效目标，但不完整，主要是因为没有根据项目批复设置绩效目标，因此影响绩效目标合理性；公益性项目，没有经济效益指标，“产出指标”没有完整设置清晰、细化、可衡量的产出、效果指标值；绩效目标与实际工作内容具有相关性，预算确定的投资额与工作任务相匹配，未按规定立项程序报批项目建议书、可行性研究报告、初步设计；预期产出效益和效果应符合正常的业绩水平，扣5.5分。</w:t>
      </w:r>
      <w:r>
        <w:rPr>
          <w:rFonts w:hint="default" w:ascii="Times New Roman" w:hAnsi="Times New Roman" w:eastAsia="仿宋_GB2312" w:cs="Times New Roman"/>
          <w:color w:val="auto"/>
          <w:sz w:val="32"/>
          <w:szCs w:val="32"/>
        </w:rPr>
      </w:r>
    </w:p>
    <w:p>
      <w:pPr>
        <w:keepNext w:val="false"/>
        <w:keepLines w:val="false"/>
        <w:pageBreakBefore w:val="false"/>
        <w:widowControl w:val="false"/>
        <w:pBdr/>
        <w:spacing w:line="620" w:lineRule="exact"/>
        <w:ind w:firstLine="643" w:left="0"/>
        <w:jc w:val="both"/>
        <w:outlineLvl w:val="2"/>
        <w:rPr>
          <w:rFonts w:hint="default" w:ascii="Times New Roman" w:hAnsi="Times New Roman" w:eastAsia="仿宋_GB2312" w:cs="Times New Roman"/>
          <w:color w:val="auto"/>
          <w:sz w:val="32"/>
          <w:szCs w:val="32"/>
        </w:rPr>
      </w:pPr>
      <w:r/>
      <w:bookmarkStart w:id="250" w:name="_Toc26775"/>
      <w:r>
        <w:rPr>
          <w:rFonts w:hint="default" w:ascii="Times New Roman" w:hAnsi="Times New Roman" w:eastAsia="仿宋_GB2312" w:cs="Times New Roman"/>
          <w:b/>
          <w:bCs/>
          <w:color w:val="auto"/>
          <w:sz w:val="32"/>
          <w:szCs w:val="32"/>
        </w:rPr>
        <w:t xml:space="preserve">2、过程，25分，评价得分为21.25分</w:t>
      </w:r>
      <w:bookmarkEnd w:id="250"/>
      <w:r/>
      <w:r>
        <w:rPr>
          <w:rFonts w:hint="default" w:ascii="Times New Roman" w:hAnsi="Times New Roman" w:eastAsia="仿宋_GB2312" w:cs="Times New Roman"/>
          <w:color w:val="auto"/>
          <w:sz w:val="32"/>
          <w:szCs w:val="32"/>
        </w:rPr>
      </w:r>
    </w:p>
    <w:p>
      <w:pPr>
        <w:keepNext w:val="false"/>
        <w:keepLines w:val="false"/>
        <w:pageBreakBefore w:val="false"/>
        <w:widowControl w:val="false"/>
        <w:pBdr/>
        <w:spacing w:line="620" w:lineRule="exact"/>
        <w:ind w:firstLine="640" w:left="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项目资金落实及执行情况较好，对项目实施的总体保障程度较高，2023年一般债券资金到位率为100%，项目预算执行率为 100%，资金使用合法合规；财务和业务管理制度健全，一般债券管理与风险控制符合地方政府一般债券项目资金绩效管理办法，项目实施的人员条件、场地设备、信息支撑等落实到位，随州市审计局审计发现问题：资金到位不及时，导致资金拨付和支出进度没有按计划进行，存在虚列支出，未及时办理基建项目竣工决算手续，影响制度执行的有效性，扣3.75分。</w:t>
      </w:r>
      <w:r>
        <w:rPr>
          <w:rFonts w:hint="default" w:ascii="Times New Roman" w:hAnsi="Times New Roman" w:eastAsia="仿宋_GB2312" w:cs="Times New Roman"/>
          <w:color w:val="auto"/>
          <w:sz w:val="32"/>
          <w:szCs w:val="32"/>
        </w:rPr>
      </w:r>
    </w:p>
    <w:p>
      <w:pPr>
        <w:keepNext w:val="false"/>
        <w:keepLines w:val="false"/>
        <w:pageBreakBefore w:val="false"/>
        <w:widowControl w:val="false"/>
        <w:pBdr/>
        <w:spacing w:line="620" w:lineRule="exact"/>
        <w:ind w:firstLine="643" w:left="0"/>
        <w:jc w:val="both"/>
        <w:outlineLvl w:val="2"/>
        <w:rPr>
          <w:rFonts w:hint="default" w:ascii="Times New Roman" w:hAnsi="Times New Roman" w:eastAsia="仿宋_GB2312" w:cs="Times New Roman"/>
          <w:b/>
          <w:bCs/>
          <w:color w:val="auto"/>
          <w:sz w:val="32"/>
          <w:szCs w:val="32"/>
        </w:rPr>
      </w:pPr>
      <w:r/>
      <w:bookmarkStart w:id="251" w:name="_Toc12540"/>
      <w:r>
        <w:rPr>
          <w:rFonts w:hint="default" w:ascii="Times New Roman" w:hAnsi="Times New Roman" w:eastAsia="仿宋_GB2312" w:cs="Times New Roman"/>
          <w:b/>
          <w:bCs/>
          <w:color w:val="auto"/>
          <w:sz w:val="32"/>
          <w:szCs w:val="32"/>
        </w:rPr>
        <w:t xml:space="preserve">3、产出，30分，评价得分为26分</w:t>
      </w:r>
      <w:bookmarkEnd w:id="251"/>
      <w:r/>
      <w:r>
        <w:rPr>
          <w:rFonts w:hint="default" w:ascii="Times New Roman" w:hAnsi="Times New Roman" w:eastAsia="仿宋_GB2312" w:cs="Times New Roman"/>
          <w:b/>
          <w:bCs/>
          <w:color w:val="auto"/>
          <w:sz w:val="32"/>
          <w:szCs w:val="32"/>
        </w:rPr>
      </w:r>
    </w:p>
    <w:p>
      <w:pPr>
        <w:keepNext w:val="false"/>
        <w:keepLines w:val="false"/>
        <w:pageBreakBefore w:val="false"/>
        <w:widowControl w:val="false"/>
        <w:pBdr/>
        <w:spacing w:line="620" w:lineRule="exact"/>
        <w:ind w:firstLine="640" w:left="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在规定时限内，完成工程项目建设，质量达到国家相关行业的质量检测标准，验收合格，按进度支付工程款，成本没有超过预算成本，因没有列示计划产出数量指标和质量指标，扣4分。</w:t>
      </w:r>
      <w:r>
        <w:rPr>
          <w:rFonts w:hint="default" w:ascii="Times New Roman" w:hAnsi="Times New Roman" w:eastAsia="仿宋_GB2312" w:cs="Times New Roman"/>
          <w:color w:val="auto"/>
          <w:sz w:val="32"/>
          <w:szCs w:val="32"/>
        </w:rPr>
      </w:r>
    </w:p>
    <w:p>
      <w:pPr>
        <w:keepNext w:val="false"/>
        <w:keepLines w:val="false"/>
        <w:pageBreakBefore w:val="false"/>
        <w:widowControl w:val="false"/>
        <w:pBdr/>
        <w:spacing w:line="620" w:lineRule="exact"/>
        <w:ind w:firstLine="643" w:left="0"/>
        <w:jc w:val="both"/>
        <w:outlineLvl w:val="2"/>
        <w:rPr>
          <w:rFonts w:hint="default" w:ascii="Times New Roman" w:hAnsi="Times New Roman" w:eastAsia="仿宋_GB2312" w:cs="Times New Roman"/>
          <w:color w:val="auto"/>
          <w:sz w:val="32"/>
          <w:szCs w:val="32"/>
        </w:rPr>
      </w:pPr>
      <w:r/>
      <w:bookmarkStart w:id="252" w:name="_Toc22699"/>
      <w:r>
        <w:rPr>
          <w:rFonts w:hint="default" w:ascii="Times New Roman" w:hAnsi="Times New Roman" w:eastAsia="仿宋_GB2312" w:cs="Times New Roman"/>
          <w:b/>
          <w:bCs/>
          <w:color w:val="auto"/>
          <w:sz w:val="32"/>
          <w:szCs w:val="32"/>
        </w:rPr>
        <w:t xml:space="preserve">4、效果</w:t>
      </w:r>
      <w:r>
        <w:rPr>
          <w:rFonts w:hint="eastAsia" w:ascii="Times New Roman" w:hAnsi="Times New Roman" w:eastAsia="仿宋_GB2312" w:cs="Times New Roman"/>
          <w:b/>
          <w:bCs/>
          <w:color w:val="auto"/>
          <w:sz w:val="32"/>
          <w:szCs w:val="32"/>
          <w:lang w:eastAsia="zh-CN"/>
        </w:rPr>
        <w:t xml:space="preserve">，</w:t>
      </w:r>
      <w:r>
        <w:rPr>
          <w:rFonts w:hint="default" w:ascii="Times New Roman" w:hAnsi="Times New Roman" w:eastAsia="仿宋_GB2312" w:cs="Times New Roman"/>
          <w:b/>
          <w:bCs/>
          <w:color w:val="auto"/>
          <w:sz w:val="32"/>
          <w:szCs w:val="32"/>
        </w:rPr>
        <w:t xml:space="preserve">30分，评价得分为28分</w:t>
      </w:r>
      <w:bookmarkEnd w:id="252"/>
      <w:r/>
      <w:r>
        <w:rPr>
          <w:rFonts w:hint="default" w:ascii="Times New Roman" w:hAnsi="Times New Roman" w:eastAsia="仿宋_GB2312" w:cs="Times New Roman"/>
          <w:color w:val="auto"/>
          <w:sz w:val="32"/>
          <w:szCs w:val="32"/>
        </w:rPr>
      </w:r>
    </w:p>
    <w:p>
      <w:pPr>
        <w:keepNext w:val="false"/>
        <w:keepLines w:val="false"/>
        <w:pageBreakBefore w:val="false"/>
        <w:widowControl w:val="false"/>
        <w:pBdr/>
        <w:spacing w:line="620" w:lineRule="exact"/>
        <w:ind w:firstLine="640" w:left="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效果指标重点是社会效益指标，解决了市区人口饮水供给能力不足问题，保证了饮水质量，提高了居民的生活水平，可持续使用年限20年，显著增强区域社会经济持续发展能力，群众对工程质量，供水能力，稳定运行状况普遍满意，扣2分。</w:t>
      </w:r>
      <w:r>
        <w:rPr>
          <w:rFonts w:hint="default" w:ascii="Times New Roman" w:hAnsi="Times New Roman" w:eastAsia="仿宋_GB2312" w:cs="Times New Roman"/>
          <w:color w:val="auto"/>
          <w:sz w:val="32"/>
          <w:szCs w:val="32"/>
        </w:rPr>
      </w:r>
    </w:p>
    <w:p>
      <w:pPr>
        <w:keepNext w:val="false"/>
        <w:keepLines w:val="false"/>
        <w:pageBreakBefore w:val="false"/>
        <w:widowControl w:val="false"/>
        <w:pBdr/>
        <w:spacing w:line="620" w:lineRule="exact"/>
        <w:ind w:firstLine="643" w:left="0"/>
        <w:jc w:val="both"/>
        <w:outlineLvl w:val="1"/>
        <w:rPr>
          <w:rFonts w:hint="default" w:ascii="楷体_GB2312" w:hAnsi="楷体_GB2312" w:eastAsia="楷体_GB2312" w:cs="楷体_GB2312"/>
          <w:b/>
          <w:bCs/>
          <w:color w:val="auto"/>
          <w:sz w:val="32"/>
          <w:szCs w:val="32"/>
        </w:rPr>
      </w:pPr>
      <w:r/>
      <w:bookmarkStart w:id="253" w:name="_Toc5556"/>
      <w:r>
        <w:rPr>
          <w:rFonts w:hint="default" w:ascii="楷体_GB2312" w:hAnsi="楷体_GB2312" w:eastAsia="楷体_GB2312" w:cs="楷体_GB2312"/>
          <w:b/>
          <w:bCs/>
          <w:color w:val="auto"/>
          <w:sz w:val="32"/>
          <w:szCs w:val="32"/>
        </w:rPr>
        <w:t xml:space="preserve">（三）项目成效、存在的问题和原因</w:t>
      </w:r>
      <w:bookmarkEnd w:id="253"/>
      <w:r/>
      <w:r>
        <w:rPr>
          <w:rFonts w:hint="default" w:ascii="楷体_GB2312" w:hAnsi="楷体_GB2312" w:eastAsia="楷体_GB2312" w:cs="楷体_GB2312"/>
          <w:b/>
          <w:bCs/>
          <w:color w:val="auto"/>
          <w:sz w:val="32"/>
          <w:szCs w:val="32"/>
        </w:rPr>
      </w:r>
    </w:p>
    <w:p>
      <w:pPr>
        <w:keepNext w:val="false"/>
        <w:keepLines w:val="false"/>
        <w:pageBreakBefore w:val="false"/>
        <w:widowControl w:val="false"/>
        <w:pBdr/>
        <w:spacing w:line="620" w:lineRule="exact"/>
        <w:ind w:firstLine="643" w:left="0"/>
        <w:jc w:val="both"/>
        <w:outlineLvl w:val="2"/>
        <w:rPr>
          <w:rFonts w:hint="default" w:ascii="Times New Roman" w:hAnsi="Times New Roman" w:eastAsia="仿宋_GB2312" w:cs="Times New Roman"/>
          <w:b/>
          <w:bCs/>
          <w:color w:val="auto"/>
          <w:sz w:val="32"/>
          <w:szCs w:val="32"/>
        </w:rPr>
      </w:pPr>
      <w:r/>
      <w:bookmarkStart w:id="254" w:name="_Toc24136"/>
      <w:r>
        <w:rPr>
          <w:rFonts w:hint="default" w:ascii="Times New Roman" w:hAnsi="Times New Roman" w:eastAsia="仿宋_GB2312" w:cs="Times New Roman"/>
          <w:b/>
          <w:bCs/>
          <w:color w:val="auto"/>
          <w:sz w:val="32"/>
          <w:szCs w:val="32"/>
        </w:rPr>
        <w:t xml:space="preserve">1、项目成效</w:t>
      </w:r>
      <w:bookmarkEnd w:id="254"/>
      <w:r/>
      <w:r>
        <w:rPr>
          <w:rFonts w:hint="default" w:ascii="Times New Roman" w:hAnsi="Times New Roman" w:eastAsia="仿宋_GB2312" w:cs="Times New Roman"/>
          <w:b/>
          <w:bCs/>
          <w:color w:val="auto"/>
          <w:sz w:val="32"/>
          <w:szCs w:val="32"/>
        </w:rPr>
      </w:r>
    </w:p>
    <w:p>
      <w:pPr>
        <w:keepNext w:val="false"/>
        <w:keepLines w:val="false"/>
        <w:pageBreakBefore w:val="false"/>
        <w:widowControl w:val="false"/>
        <w:pBdr/>
        <w:spacing w:line="620" w:lineRule="exact"/>
        <w:ind w:firstLine="640" w:left="0"/>
        <w:jc w:val="both"/>
        <w:outlineLvl w:val="2"/>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鄂北水资源配置二期一般债券工程项目建成后，可持续运营20年无忧，提高了城区供水水量和供水质量；完善了城区供水管网及供水水源配置，提高供水可靠性；建成后供水能力由原来的13.5万吨/日，提升到20万砘/日，改变了原来供水不足的现象，解决</w:t>
      </w:r>
      <w:r>
        <w:rPr>
          <w:rFonts w:hint="default" w:ascii="Times New Roman" w:hAnsi="Times New Roman" w:eastAsia="仿宋_GB2312" w:cs="Times New Roman"/>
          <w:color w:val="auto"/>
          <w:sz w:val="32"/>
          <w:szCs w:val="32"/>
          <w:highlight w:val="none"/>
        </w:rPr>
        <w:t xml:space="preserve">40万</w:t>
      </w:r>
      <w:r>
        <w:rPr>
          <w:rFonts w:hint="default" w:ascii="Times New Roman" w:hAnsi="Times New Roman" w:eastAsia="仿宋_GB2312" w:cs="Times New Roman"/>
          <w:color w:val="auto"/>
          <w:sz w:val="32"/>
          <w:szCs w:val="32"/>
        </w:rPr>
        <w:t xml:space="preserve">城区人民的安全饮水问题，随州市人民喝上洁净、优质的丹江水，提高居民的生活水平。</w:t>
      </w:r>
      <w:r>
        <w:rPr>
          <w:rFonts w:hint="default" w:ascii="Times New Roman" w:hAnsi="Times New Roman" w:eastAsia="仿宋_GB2312" w:cs="Times New Roman"/>
          <w:color w:val="auto"/>
          <w:sz w:val="32"/>
          <w:szCs w:val="32"/>
        </w:rPr>
      </w:r>
    </w:p>
    <w:p>
      <w:pPr>
        <w:keepNext w:val="false"/>
        <w:keepLines w:val="false"/>
        <w:pageBreakBefore w:val="false"/>
        <w:widowControl w:val="false"/>
        <w:pBdr/>
        <w:spacing w:line="620" w:lineRule="exact"/>
        <w:ind w:firstLine="643" w:left="0"/>
        <w:jc w:val="both"/>
        <w:outlineLvl w:val="2"/>
        <w:rPr>
          <w:rFonts w:hint="default" w:ascii="Times New Roman" w:hAnsi="Times New Roman" w:eastAsia="仿宋_GB2312" w:cs="Times New Roman"/>
          <w:b/>
          <w:bCs/>
          <w:color w:val="auto"/>
          <w:sz w:val="32"/>
          <w:szCs w:val="32"/>
        </w:rPr>
      </w:pPr>
      <w:r/>
      <w:bookmarkStart w:id="255" w:name="_Toc29109"/>
      <w:r>
        <w:rPr>
          <w:rFonts w:hint="default" w:ascii="Times New Roman" w:hAnsi="Times New Roman" w:eastAsia="仿宋_GB2312" w:cs="Times New Roman"/>
          <w:b/>
          <w:bCs/>
          <w:color w:val="auto"/>
          <w:sz w:val="32"/>
          <w:szCs w:val="32"/>
        </w:rPr>
        <w:t xml:space="preserve">2、存在的问题和原因</w:t>
      </w:r>
      <w:bookmarkEnd w:id="255"/>
      <w:r/>
      <w:r>
        <w:rPr>
          <w:rFonts w:hint="default" w:ascii="Times New Roman" w:hAnsi="Times New Roman" w:eastAsia="仿宋_GB2312" w:cs="Times New Roman"/>
          <w:b/>
          <w:bCs/>
          <w:color w:val="auto"/>
          <w:sz w:val="32"/>
          <w:szCs w:val="32"/>
        </w:rPr>
      </w:r>
    </w:p>
    <w:p>
      <w:pPr>
        <w:keepNext w:val="false"/>
        <w:keepLines w:val="false"/>
        <w:pageBreakBefore w:val="false"/>
        <w:widowControl w:val="false"/>
        <w:pBdr/>
        <w:spacing w:line="620" w:lineRule="exact"/>
        <w:ind w:firstLine="643" w:left="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 xml:space="preserve">2.1、上年度绩效评价结果应用情况</w:t>
      </w:r>
      <w:r>
        <w:rPr>
          <w:rFonts w:hint="default" w:ascii="Times New Roman" w:hAnsi="Times New Roman" w:eastAsia="仿宋_GB2312" w:cs="Times New Roman"/>
          <w:color w:val="auto"/>
          <w:sz w:val="32"/>
          <w:szCs w:val="32"/>
        </w:rPr>
      </w:r>
    </w:p>
    <w:p>
      <w:pPr>
        <w:keepNext w:val="false"/>
        <w:keepLines w:val="false"/>
        <w:pageBreakBefore w:val="false"/>
        <w:widowControl w:val="false"/>
        <w:pBdr/>
        <w:spacing w:line="620" w:lineRule="exact"/>
        <w:ind w:firstLine="640" w:left="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上年度第三方评价机构没有对</w:t>
      </w:r>
      <w:r>
        <w:rPr>
          <w:rFonts w:hint="default" w:ascii="Times New Roman" w:hAnsi="Times New Roman" w:eastAsia="仿宋_GB2312" w:cs="Times New Roman"/>
          <w:color w:val="auto"/>
          <w:sz w:val="32"/>
          <w:szCs w:val="32"/>
          <w:lang w:val="zh-CN"/>
        </w:rPr>
        <w:t xml:space="preserve">鄂北水资源配置二期市直工程一般债券项目</w:t>
      </w:r>
      <w:r>
        <w:rPr>
          <w:rFonts w:hint="default" w:ascii="Times New Roman" w:hAnsi="Times New Roman" w:eastAsia="仿宋_GB2312" w:cs="Times New Roman"/>
          <w:color w:val="auto"/>
          <w:sz w:val="32"/>
          <w:szCs w:val="32"/>
        </w:rPr>
        <w:t xml:space="preserve">进行绩效评价；</w:t>
      </w:r>
      <w:r>
        <w:rPr>
          <w:rFonts w:hint="default" w:ascii="Times New Roman" w:hAnsi="Times New Roman" w:eastAsia="仿宋_GB2312" w:cs="Times New Roman"/>
          <w:color w:val="auto"/>
          <w:sz w:val="32"/>
          <w:szCs w:val="32"/>
        </w:rPr>
      </w:r>
    </w:p>
    <w:p>
      <w:pPr>
        <w:keepNext w:val="false"/>
        <w:keepLines w:val="false"/>
        <w:pageBreakBefore w:val="false"/>
        <w:widowControl w:val="false"/>
        <w:pBdr/>
        <w:spacing w:line="620" w:lineRule="exact"/>
        <w:ind w:firstLine="643" w:left="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 xml:space="preserve">2.2、本年度绩效存在的问题和原因</w:t>
      </w:r>
      <w:r>
        <w:rPr>
          <w:rFonts w:hint="default" w:ascii="Times New Roman" w:hAnsi="Times New Roman" w:eastAsia="仿宋_GB2312" w:cs="Times New Roman"/>
          <w:color w:val="auto"/>
          <w:sz w:val="32"/>
          <w:szCs w:val="32"/>
        </w:rPr>
      </w:r>
    </w:p>
    <w:p>
      <w:pPr>
        <w:keepNext w:val="false"/>
        <w:keepLines w:val="false"/>
        <w:pageBreakBefore w:val="false"/>
        <w:widowControl w:val="false"/>
        <w:pBdr/>
        <w:spacing w:line="620" w:lineRule="exact"/>
        <w:ind w:firstLine="640" w:left="0"/>
        <w:jc w:val="both"/>
        <w:rPr>
          <w:rFonts w:hint="default" w:ascii="Times New Roman" w:hAnsi="Times New Roman" w:eastAsia="仿宋_GB2312" w:cs="Times New Roman"/>
          <w:color w:val="auto"/>
          <w:sz w:val="32"/>
          <w:szCs w:val="32"/>
        </w:rPr>
      </w:pPr>
      <w:r/>
      <w:bookmarkStart w:id="256" w:name="_Toc7647"/>
      <w:r>
        <w:rPr>
          <w:rFonts w:hint="default" w:ascii="Times New Roman" w:hAnsi="Times New Roman" w:eastAsia="仿宋_GB2312" w:cs="Times New Roman"/>
          <w:color w:val="auto"/>
          <w:sz w:val="32"/>
          <w:szCs w:val="32"/>
        </w:rPr>
        <w:t xml:space="preserve">1、 “绩效目标”设置不完整。仅将绩效目标设置为“该市直配套工程建设后，将实现供水管线日供水量20万方，能解决40万城区人民的安全饮水问题”，没有根据随州市发改委批复（随发改审批服务</w:t>
      </w:r>
      <w:r>
        <w:rPr>
          <w:rFonts w:hint="default" w:ascii="Times New Roman" w:hAnsi="Times New Roman" w:eastAsia="仿宋_GB2312" w:cs="Times New Roman"/>
          <w:color w:val="auto"/>
          <w:sz w:val="32"/>
          <w:szCs w:val="32"/>
          <w:lang w:eastAsia="zh-CN"/>
        </w:rPr>
        <w:t xml:space="preserve">〔</w:t>
      </w:r>
      <w:r>
        <w:rPr>
          <w:rFonts w:hint="default" w:ascii="Times New Roman" w:hAnsi="Times New Roman" w:eastAsia="仿宋_GB2312" w:cs="Times New Roman"/>
          <w:color w:val="auto"/>
          <w:sz w:val="32"/>
          <w:szCs w:val="32"/>
        </w:rPr>
        <w:t xml:space="preserve">2020</w:t>
      </w:r>
      <w:r>
        <w:rPr>
          <w:rFonts w:hint="default" w:ascii="Times New Roman" w:hAnsi="Times New Roman" w:eastAsia="仿宋_GB2312" w:cs="Times New Roman"/>
          <w:color w:val="auto"/>
          <w:sz w:val="32"/>
          <w:szCs w:val="32"/>
          <w:lang w:eastAsia="zh-CN"/>
        </w:rPr>
        <w:t xml:space="preserve">〕</w:t>
      </w:r>
      <w:r>
        <w:rPr>
          <w:rFonts w:hint="default" w:ascii="Times New Roman" w:hAnsi="Times New Roman" w:eastAsia="仿宋_GB2312" w:cs="Times New Roman"/>
          <w:color w:val="auto"/>
          <w:sz w:val="32"/>
          <w:szCs w:val="32"/>
        </w:rPr>
        <w:t xml:space="preserve">6号）内容设置完整绩效目标。</w:t>
      </w:r>
      <w:r>
        <w:rPr>
          <w:rFonts w:hint="default" w:ascii="Times New Roman" w:hAnsi="Times New Roman" w:eastAsia="仿宋_GB2312" w:cs="Times New Roman"/>
          <w:color w:val="auto"/>
          <w:sz w:val="32"/>
          <w:szCs w:val="32"/>
        </w:rPr>
      </w:r>
    </w:p>
    <w:p>
      <w:pPr>
        <w:keepNext w:val="false"/>
        <w:keepLines w:val="false"/>
        <w:pageBreakBefore w:val="false"/>
        <w:widowControl w:val="false"/>
        <w:pBdr/>
        <w:spacing w:line="620" w:lineRule="exact"/>
        <w:ind w:firstLine="640" w:left="0"/>
        <w:jc w:val="both"/>
        <w:rPr>
          <w:rFonts w:hint="default" w:ascii="Times New Roman" w:hAnsi="Times New Roman" w:eastAsia="仿宋_GB2312" w:cs="Times New Roman"/>
          <w:color w:val="auto"/>
          <w:sz w:val="32"/>
          <w:szCs w:val="32"/>
        </w:rPr>
      </w:pPr>
      <w:r/>
      <w:bookmarkStart w:id="257" w:name="_Hlk173076964"/>
      <w:r>
        <w:rPr>
          <w:rFonts w:hint="default" w:ascii="Times New Roman" w:hAnsi="Times New Roman" w:eastAsia="仿宋_GB2312" w:cs="Times New Roman"/>
          <w:color w:val="auto"/>
          <w:sz w:val="32"/>
          <w:szCs w:val="32"/>
        </w:rPr>
        <w:t xml:space="preserve">2、“绩效指标”设置不完整</w:t>
      </w:r>
      <w:bookmarkEnd w:id="257"/>
      <w:r>
        <w:rPr>
          <w:rFonts w:hint="default" w:ascii="Times New Roman" w:hAnsi="Times New Roman" w:eastAsia="仿宋_GB2312" w:cs="Times New Roman"/>
          <w:color w:val="auto"/>
          <w:sz w:val="32"/>
          <w:szCs w:val="32"/>
        </w:rPr>
        <w:t xml:space="preserve">。</w:t>
      </w:r>
      <w:r>
        <w:rPr>
          <w:rFonts w:hint="default" w:ascii="Times New Roman" w:hAnsi="Times New Roman" w:eastAsia="仿宋_GB2312" w:cs="Times New Roman"/>
          <w:color w:val="auto"/>
          <w:sz w:val="32"/>
          <w:szCs w:val="32"/>
        </w:rPr>
      </w:r>
    </w:p>
    <w:p>
      <w:pPr>
        <w:keepNext w:val="false"/>
        <w:keepLines w:val="false"/>
        <w:pageBreakBefore w:val="false"/>
        <w:widowControl w:val="false"/>
        <w:pBdr/>
        <w:spacing w:line="620" w:lineRule="exact"/>
        <w:ind w:firstLine="640" w:left="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（1）是 “产出数量”绩效指标仅设置为建成后日供水量20万方，没有工程项目管径和总长；</w:t>
      </w:r>
      <w:r>
        <w:rPr>
          <w:rFonts w:hint="default" w:ascii="Times New Roman" w:hAnsi="Times New Roman" w:eastAsia="仿宋_GB2312" w:cs="Times New Roman"/>
          <w:color w:val="auto"/>
          <w:sz w:val="32"/>
          <w:szCs w:val="32"/>
        </w:rPr>
      </w:r>
    </w:p>
    <w:p>
      <w:pPr>
        <w:keepNext w:val="false"/>
        <w:keepLines w:val="false"/>
        <w:pageBreakBefore w:val="false"/>
        <w:widowControl w:val="false"/>
        <w:pBdr/>
        <w:spacing w:line="620" w:lineRule="exact"/>
        <w:ind w:firstLine="640" w:left="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（2）“产出时效“指标设置为按时完成，定性设置，没有明确完成的具体时间；</w:t>
      </w:r>
      <w:r>
        <w:rPr>
          <w:rFonts w:hint="default" w:ascii="Times New Roman" w:hAnsi="Times New Roman" w:eastAsia="仿宋_GB2312" w:cs="Times New Roman"/>
          <w:color w:val="auto"/>
          <w:sz w:val="32"/>
          <w:szCs w:val="32"/>
        </w:rPr>
      </w:r>
    </w:p>
    <w:p>
      <w:pPr>
        <w:keepNext w:val="false"/>
        <w:keepLines w:val="false"/>
        <w:pageBreakBefore w:val="false"/>
        <w:widowControl w:val="false"/>
        <w:pBdr/>
        <w:spacing w:line="620" w:lineRule="exact"/>
        <w:ind w:firstLine="640" w:left="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（3）“质量指标“设置为达到质量要求，定性设置，没有明确工程质量标准和水质标准；</w:t>
      </w:r>
      <w:r>
        <w:rPr>
          <w:rFonts w:hint="default" w:ascii="Times New Roman" w:hAnsi="Times New Roman" w:eastAsia="仿宋_GB2312" w:cs="Times New Roman"/>
          <w:color w:val="auto"/>
          <w:sz w:val="32"/>
          <w:szCs w:val="32"/>
        </w:rPr>
      </w:r>
    </w:p>
    <w:p>
      <w:pPr>
        <w:keepNext w:val="false"/>
        <w:keepLines w:val="false"/>
        <w:pageBreakBefore w:val="false"/>
        <w:widowControl w:val="false"/>
        <w:pBdr/>
        <w:spacing w:line="620" w:lineRule="exact"/>
        <w:ind w:firstLine="640" w:left="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（4）没有设置成本指标；效果指标，仅设置社会效益指标受益人数40万人，没有“可持续发展“和”满意度“指标。</w:t>
      </w:r>
      <w:bookmarkEnd w:id="256"/>
      <w:r>
        <w:rPr>
          <w:rFonts w:hint="default" w:ascii="Times New Roman" w:hAnsi="Times New Roman" w:eastAsia="仿宋_GB2312" w:cs="Times New Roman"/>
          <w:color w:val="auto"/>
          <w:sz w:val="32"/>
          <w:szCs w:val="32"/>
        </w:rPr>
      </w:r>
    </w:p>
    <w:p>
      <w:pPr>
        <w:keepNext w:val="false"/>
        <w:keepLines w:val="false"/>
        <w:pageBreakBefore w:val="false"/>
        <w:widowControl w:val="false"/>
        <w:pBdr/>
        <w:spacing w:line="620" w:lineRule="exact"/>
        <w:ind w:firstLine="640" w:left="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3、预算编制的科学性和正确性需要提高。工程批准概算为 18,895.48万元，实际支出16,340.04万元，实际支出与批准概算相比，节约额2555.44万元，节约率为 13.52%。说明事前绩效评估进行的工程造价总额正确性需要提高。尤其是基本预备费777.66万元，实际没有发生支出。</w:t>
      </w:r>
      <w:r>
        <w:rPr>
          <w:rFonts w:hint="default" w:ascii="Times New Roman" w:hAnsi="Times New Roman" w:eastAsia="仿宋_GB2312" w:cs="Times New Roman"/>
          <w:color w:val="auto"/>
          <w:sz w:val="32"/>
          <w:szCs w:val="32"/>
        </w:rPr>
      </w:r>
    </w:p>
    <w:p>
      <w:pPr>
        <w:keepNext w:val="false"/>
        <w:keepLines w:val="false"/>
        <w:pageBreakBefore w:val="false"/>
        <w:widowControl w:val="false"/>
        <w:pBdr/>
        <w:spacing w:line="620" w:lineRule="exact"/>
        <w:ind w:firstLine="643" w:left="0"/>
        <w:jc w:val="both"/>
        <w:outlineLvl w:val="1"/>
        <w:rPr>
          <w:rFonts w:hint="default" w:ascii="楷体_GB2312" w:hAnsi="楷体_GB2312" w:eastAsia="楷体_GB2312" w:cs="楷体_GB2312"/>
          <w:b/>
          <w:bCs/>
          <w:color w:val="auto"/>
          <w:sz w:val="32"/>
          <w:szCs w:val="32"/>
        </w:rPr>
      </w:pPr>
      <w:r/>
      <w:bookmarkStart w:id="258" w:name="_Toc27493"/>
      <w:r>
        <w:rPr>
          <w:rFonts w:hint="default" w:ascii="楷体_GB2312" w:hAnsi="楷体_GB2312" w:eastAsia="楷体_GB2312" w:cs="楷体_GB2312"/>
          <w:b/>
          <w:bCs/>
          <w:color w:val="auto"/>
          <w:sz w:val="32"/>
          <w:szCs w:val="32"/>
        </w:rPr>
        <w:t xml:space="preserve">（四）下一步拟改进措施</w:t>
      </w:r>
      <w:bookmarkEnd w:id="258"/>
      <w:r/>
      <w:r>
        <w:rPr>
          <w:rFonts w:hint="default" w:ascii="楷体_GB2312" w:hAnsi="楷体_GB2312" w:eastAsia="楷体_GB2312" w:cs="楷体_GB2312"/>
          <w:b/>
          <w:bCs/>
          <w:color w:val="auto"/>
          <w:sz w:val="32"/>
          <w:szCs w:val="32"/>
        </w:rPr>
      </w:r>
    </w:p>
    <w:p>
      <w:pPr>
        <w:keepNext w:val="false"/>
        <w:keepLines w:val="false"/>
        <w:pageBreakBefore w:val="false"/>
        <w:widowControl w:val="false"/>
        <w:pBdr/>
        <w:spacing w:line="620" w:lineRule="exact"/>
        <w:ind w:firstLine="640" w:left="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1、根据项目立项申报资料和随州市发改委批复（随发改审批服务</w:t>
      </w:r>
      <w:r>
        <w:rPr>
          <w:rFonts w:hint="default" w:ascii="Times New Roman" w:hAnsi="Times New Roman" w:eastAsia="仿宋_GB2312" w:cs="Times New Roman"/>
          <w:color w:val="auto"/>
          <w:sz w:val="32"/>
          <w:szCs w:val="32"/>
          <w:lang w:eastAsia="zh-CN"/>
        </w:rPr>
        <w:t xml:space="preserve">〔</w:t>
      </w:r>
      <w:r>
        <w:rPr>
          <w:rFonts w:hint="default" w:ascii="Times New Roman" w:hAnsi="Times New Roman" w:eastAsia="仿宋_GB2312" w:cs="Times New Roman"/>
          <w:color w:val="auto"/>
          <w:sz w:val="32"/>
          <w:szCs w:val="32"/>
        </w:rPr>
        <w:t xml:space="preserve">2020</w:t>
      </w:r>
      <w:r>
        <w:rPr>
          <w:rFonts w:hint="default" w:ascii="Times New Roman" w:hAnsi="Times New Roman" w:eastAsia="仿宋_GB2312" w:cs="Times New Roman"/>
          <w:color w:val="auto"/>
          <w:sz w:val="32"/>
          <w:szCs w:val="32"/>
          <w:lang w:eastAsia="zh-CN"/>
        </w:rPr>
        <w:t xml:space="preserve">〕</w:t>
      </w:r>
      <w:r>
        <w:rPr>
          <w:rFonts w:hint="default" w:ascii="Times New Roman" w:hAnsi="Times New Roman" w:eastAsia="仿宋_GB2312" w:cs="Times New Roman"/>
          <w:color w:val="auto"/>
          <w:sz w:val="32"/>
          <w:szCs w:val="32"/>
        </w:rPr>
        <w:t xml:space="preserve">6号）等的内容设置完整绩效目标。即：叙述“依据的“文件和内容”，通过实施该项目“实现的功能、解决的问题或达到的目的”，这样才能设置完整的绩效目标。</w:t>
      </w:r>
      <w:r>
        <w:rPr>
          <w:rFonts w:hint="default" w:ascii="Times New Roman" w:hAnsi="Times New Roman" w:eastAsia="仿宋_GB2312" w:cs="Times New Roman"/>
          <w:color w:val="auto"/>
          <w:sz w:val="32"/>
          <w:szCs w:val="32"/>
        </w:rPr>
      </w:r>
    </w:p>
    <w:p>
      <w:pPr>
        <w:keepNext w:val="false"/>
        <w:keepLines w:val="false"/>
        <w:pageBreakBefore w:val="false"/>
        <w:widowControl w:val="false"/>
        <w:pBdr/>
        <w:spacing w:line="620" w:lineRule="exact"/>
        <w:ind w:firstLine="640" w:left="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2、产出指标和效果指标应根据绩效目标的具体内容，选择最能反映产出和效果的标志性指标作为绩效指标，并通过清晰、可衡量的指标值予以体现</w:t>
      </w:r>
      <w:bookmarkStart w:id="259" w:name="_Toc12319"/>
      <w:r>
        <w:rPr>
          <w:rFonts w:hint="default" w:ascii="Times New Roman" w:hAnsi="Times New Roman" w:eastAsia="仿宋_GB2312" w:cs="Times New Roman"/>
          <w:color w:val="auto"/>
          <w:sz w:val="32"/>
          <w:szCs w:val="32"/>
        </w:rPr>
        <w:t xml:space="preserve">，见下表：</w:t>
      </w:r>
      <w:r>
        <w:rPr>
          <w:rFonts w:hint="default" w:ascii="Times New Roman" w:hAnsi="Times New Roman" w:eastAsia="仿宋_GB2312" w:cs="Times New Roman"/>
          <w:color w:val="auto"/>
          <w:sz w:val="32"/>
          <w:szCs w:val="32"/>
        </w:rPr>
      </w:r>
    </w:p>
    <w:tbl>
      <w:tblPr>
        <w:tblStyle w:val="72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108" w:type="dxa"/>
          <w:top w:w="0" w:type="dxa"/>
          <w:right w:w="108" w:type="dxa"/>
          <w:bottom w:w="0" w:type="dxa"/>
        </w:tblCellMar>
        <w:tblLook w:val="04A0" w:firstRow="1" w:lastRow="0" w:firstColumn="1" w:lastColumn="0" w:noHBand="0" w:noVBand="1"/>
      </w:tblPr>
      <w:tblGrid>
        <w:gridCol w:w="970"/>
        <w:gridCol w:w="1827"/>
        <w:gridCol w:w="3320"/>
        <w:gridCol w:w="2268"/>
      </w:tblGrid>
      <w:tr>
        <w:trPr>
          <w:trHeight w:val="401"/>
        </w:trPr>
        <w:tc>
          <w:tcPr>
            <w:tcBorders/>
            <w:tcW w:w="970" w:type="dxa"/>
            <w:vAlign w:val="center"/>
            <w:textDirection w:val="lrTb"/>
            <w:noWrap w:val="false"/>
          </w:tcPr>
          <w:p>
            <w:pPr>
              <w:keepNext w:val="false"/>
              <w:keepLines w:val="false"/>
              <w:pageBreakBefore w:val="false"/>
              <w:widowControl w:val="false"/>
              <w:pBdr/>
              <w:spacing w:line="280" w:lineRule="exact"/>
              <w:ind w:firstLine="0"/>
              <w:jc w:val="center"/>
              <w:rPr>
                <w:rFonts w:hint="eastAsia" w:ascii="黑体" w:hAnsi="黑体" w:eastAsia="黑体" w:cs="黑体"/>
                <w:color w:val="auto"/>
                <w:sz w:val="20"/>
                <w:szCs w:val="20"/>
              </w:rPr>
            </w:pPr>
            <w:r>
              <w:rPr>
                <w:rFonts w:hint="eastAsia" w:ascii="黑体" w:hAnsi="黑体" w:eastAsia="黑体" w:cs="黑体"/>
                <w:color w:val="auto"/>
                <w:sz w:val="20"/>
                <w:szCs w:val="20"/>
              </w:rPr>
              <w:t xml:space="preserve">序号</w:t>
            </w:r>
            <w:r>
              <w:rPr>
                <w:rFonts w:hint="eastAsia" w:ascii="黑体" w:hAnsi="黑体" w:eastAsia="黑体" w:cs="黑体"/>
                <w:color w:val="auto"/>
                <w:sz w:val="20"/>
                <w:szCs w:val="20"/>
              </w:rPr>
            </w:r>
          </w:p>
        </w:tc>
        <w:tc>
          <w:tcPr>
            <w:tcBorders/>
            <w:tcW w:w="1827" w:type="dxa"/>
            <w:vAlign w:val="center"/>
            <w:textDirection w:val="lrTb"/>
            <w:noWrap w:val="false"/>
          </w:tcPr>
          <w:p>
            <w:pPr>
              <w:keepNext w:val="false"/>
              <w:keepLines w:val="false"/>
              <w:pageBreakBefore w:val="false"/>
              <w:widowControl w:val="false"/>
              <w:pBdr/>
              <w:spacing w:line="280" w:lineRule="exact"/>
              <w:ind w:firstLine="0"/>
              <w:jc w:val="center"/>
              <w:rPr>
                <w:rFonts w:hint="eastAsia" w:ascii="黑体" w:hAnsi="黑体" w:eastAsia="黑体" w:cs="黑体"/>
                <w:color w:val="auto"/>
                <w:sz w:val="20"/>
                <w:szCs w:val="20"/>
              </w:rPr>
            </w:pPr>
            <w:r>
              <w:rPr>
                <w:rFonts w:hint="eastAsia" w:ascii="黑体" w:hAnsi="黑体" w:eastAsia="黑体" w:cs="黑体"/>
                <w:color w:val="auto"/>
                <w:sz w:val="20"/>
                <w:szCs w:val="20"/>
              </w:rPr>
              <w:t xml:space="preserve">二级指标</w:t>
            </w:r>
            <w:r>
              <w:rPr>
                <w:rFonts w:hint="eastAsia" w:ascii="黑体" w:hAnsi="黑体" w:eastAsia="黑体" w:cs="黑体"/>
                <w:color w:val="auto"/>
                <w:sz w:val="20"/>
                <w:szCs w:val="20"/>
              </w:rPr>
            </w:r>
          </w:p>
        </w:tc>
        <w:tc>
          <w:tcPr>
            <w:tcBorders/>
            <w:tcW w:w="3320" w:type="dxa"/>
            <w:vAlign w:val="center"/>
            <w:textDirection w:val="lrTb"/>
            <w:noWrap w:val="false"/>
          </w:tcPr>
          <w:p>
            <w:pPr>
              <w:keepNext w:val="false"/>
              <w:keepLines w:val="false"/>
              <w:pageBreakBefore w:val="false"/>
              <w:widowControl w:val="false"/>
              <w:pBdr/>
              <w:spacing w:line="280" w:lineRule="exact"/>
              <w:ind w:firstLine="0"/>
              <w:jc w:val="center"/>
              <w:rPr>
                <w:rFonts w:hint="eastAsia" w:ascii="黑体" w:hAnsi="黑体" w:eastAsia="黑体" w:cs="黑体"/>
                <w:color w:val="auto"/>
                <w:sz w:val="20"/>
                <w:szCs w:val="20"/>
              </w:rPr>
            </w:pPr>
            <w:r>
              <w:rPr>
                <w:rFonts w:hint="eastAsia" w:ascii="黑体" w:hAnsi="黑体" w:eastAsia="黑体" w:cs="黑体"/>
                <w:color w:val="auto"/>
                <w:sz w:val="20"/>
                <w:szCs w:val="20"/>
              </w:rPr>
              <w:t xml:space="preserve">三级指标</w:t>
            </w:r>
            <w:r>
              <w:rPr>
                <w:rFonts w:hint="eastAsia" w:ascii="黑体" w:hAnsi="黑体" w:eastAsia="黑体" w:cs="黑体"/>
                <w:color w:val="auto"/>
                <w:sz w:val="20"/>
                <w:szCs w:val="20"/>
              </w:rPr>
            </w:r>
          </w:p>
        </w:tc>
        <w:tc>
          <w:tcPr>
            <w:tcBorders/>
            <w:tcW w:w="2268" w:type="dxa"/>
            <w:vAlign w:val="center"/>
            <w:textDirection w:val="lrTb"/>
            <w:noWrap w:val="false"/>
          </w:tcPr>
          <w:p>
            <w:pPr>
              <w:keepNext w:val="false"/>
              <w:keepLines w:val="false"/>
              <w:pageBreakBefore w:val="false"/>
              <w:widowControl w:val="false"/>
              <w:pBdr/>
              <w:spacing w:line="280" w:lineRule="exact"/>
              <w:ind w:firstLine="0"/>
              <w:jc w:val="center"/>
              <w:rPr>
                <w:rFonts w:hint="eastAsia" w:ascii="黑体" w:hAnsi="黑体" w:eastAsia="黑体" w:cs="黑体"/>
                <w:color w:val="auto"/>
                <w:sz w:val="20"/>
                <w:szCs w:val="20"/>
              </w:rPr>
            </w:pPr>
            <w:r>
              <w:rPr>
                <w:rFonts w:hint="eastAsia" w:ascii="黑体" w:hAnsi="黑体" w:eastAsia="黑体" w:cs="黑体"/>
                <w:color w:val="auto"/>
                <w:sz w:val="20"/>
                <w:szCs w:val="20"/>
              </w:rPr>
              <w:t xml:space="preserve">指标值</w:t>
            </w:r>
            <w:r>
              <w:rPr>
                <w:rFonts w:hint="eastAsia" w:ascii="黑体" w:hAnsi="黑体" w:eastAsia="黑体" w:cs="黑体"/>
                <w:color w:val="auto"/>
                <w:sz w:val="20"/>
                <w:szCs w:val="20"/>
              </w:rPr>
            </w:r>
          </w:p>
        </w:tc>
      </w:tr>
      <w:tr>
        <w:trPr/>
        <w:tc>
          <w:tcPr>
            <w:tcBorders/>
            <w:tcW w:w="970" w:type="dxa"/>
            <w:vAlign w:val="center"/>
            <w:vMerge w:val="restart"/>
            <w:textDirection w:val="lrTb"/>
            <w:noWrap w:val="false"/>
          </w:tcPr>
          <w:p>
            <w:pPr>
              <w:keepNext w:val="false"/>
              <w:keepLines w:val="false"/>
              <w:pageBreakBefore w:val="false"/>
              <w:widowControl w:val="false"/>
              <w:pBdr/>
              <w:spacing w:line="280" w:lineRule="exact"/>
              <w:ind w:firstLine="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产出</w:t>
            </w:r>
            <w:r>
              <w:rPr>
                <w:rFonts w:hint="default" w:ascii="Times New Roman" w:hAnsi="Times New Roman" w:eastAsia="宋体" w:cs="Times New Roman"/>
                <w:color w:val="auto"/>
                <w:sz w:val="20"/>
                <w:szCs w:val="20"/>
              </w:rPr>
            </w:r>
          </w:p>
        </w:tc>
        <w:tc>
          <w:tcPr>
            <w:tcBorders/>
            <w:tcW w:w="1827" w:type="dxa"/>
            <w:vAlign w:val="center"/>
            <w:vMerge w:val="restart"/>
            <w:textDirection w:val="lrTb"/>
            <w:noWrap w:val="false"/>
          </w:tcPr>
          <w:p>
            <w:pPr>
              <w:keepNext w:val="false"/>
              <w:keepLines w:val="false"/>
              <w:pageBreakBefore w:val="false"/>
              <w:widowControl w:val="false"/>
              <w:pBdr/>
              <w:spacing w:line="280" w:lineRule="exact"/>
              <w:ind w:firstLine="0"/>
              <w:jc w:val="left"/>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产出数量</w:t>
            </w:r>
            <w:r>
              <w:rPr>
                <w:rFonts w:hint="default" w:ascii="Times New Roman" w:hAnsi="Times New Roman" w:eastAsia="宋体" w:cs="Times New Roman"/>
                <w:color w:val="auto"/>
                <w:sz w:val="20"/>
                <w:szCs w:val="20"/>
              </w:rPr>
            </w:r>
          </w:p>
        </w:tc>
        <w:tc>
          <w:tcPr>
            <w:tcBorders/>
            <w:tcW w:w="3320" w:type="dxa"/>
            <w:textDirection w:val="lrTb"/>
            <w:noWrap w:val="false"/>
          </w:tcPr>
          <w:p>
            <w:pPr>
              <w:keepNext w:val="false"/>
              <w:keepLines w:val="false"/>
              <w:pageBreakBefore w:val="false"/>
              <w:widowControl w:val="false"/>
              <w:pBdr/>
              <w:spacing w:line="280" w:lineRule="exact"/>
              <w:ind w:firstLine="0"/>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设计日供水量</w:t>
            </w:r>
            <w:r>
              <w:rPr>
                <w:rFonts w:hint="default" w:ascii="Times New Roman" w:hAnsi="Times New Roman" w:eastAsia="宋体" w:cs="Times New Roman"/>
                <w:color w:val="auto"/>
                <w:sz w:val="20"/>
                <w:szCs w:val="20"/>
              </w:rPr>
            </w:r>
          </w:p>
        </w:tc>
        <w:tc>
          <w:tcPr>
            <w:tcBorders/>
            <w:tcW w:w="2268" w:type="dxa"/>
            <w:textDirection w:val="lrTb"/>
            <w:noWrap w:val="false"/>
          </w:tcPr>
          <w:p>
            <w:pPr>
              <w:keepNext w:val="false"/>
              <w:keepLines w:val="false"/>
              <w:pageBreakBefore w:val="false"/>
              <w:widowControl w:val="false"/>
              <w:pBdr/>
              <w:spacing w:line="280" w:lineRule="exact"/>
              <w:ind w:firstLine="0"/>
              <w:jc w:val="right"/>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20万吨</w:t>
            </w:r>
            <w:r>
              <w:rPr>
                <w:rFonts w:hint="default" w:ascii="Times New Roman" w:hAnsi="Times New Roman" w:eastAsia="宋体" w:cs="Times New Roman"/>
                <w:color w:val="auto"/>
                <w:sz w:val="20"/>
                <w:szCs w:val="20"/>
              </w:rPr>
            </w:r>
          </w:p>
        </w:tc>
      </w:tr>
      <w:tr>
        <w:trPr/>
        <w:tc>
          <w:tcPr>
            <w:tcBorders/>
            <w:tcW w:w="970" w:type="dxa"/>
            <w:vMerge w:val="continue"/>
            <w:textDirection w:val="lrTb"/>
            <w:noWrap w:val="false"/>
          </w:tcPr>
          <w:p>
            <w:pPr>
              <w:keepNext w:val="false"/>
              <w:keepLines w:val="false"/>
              <w:pageBreakBefore w:val="false"/>
              <w:widowControl w:val="false"/>
              <w:pBdr/>
              <w:spacing w:line="280" w:lineRule="exact"/>
              <w:ind w:firstLine="0"/>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r>
            <w:r>
              <w:rPr>
                <w:rFonts w:hint="default" w:ascii="Times New Roman" w:hAnsi="Times New Roman" w:eastAsia="宋体" w:cs="Times New Roman"/>
                <w:color w:val="auto"/>
                <w:sz w:val="20"/>
                <w:szCs w:val="20"/>
              </w:rPr>
            </w:r>
          </w:p>
        </w:tc>
        <w:tc>
          <w:tcPr>
            <w:tcBorders/>
            <w:tcW w:w="1827" w:type="dxa"/>
            <w:vMerge w:val="continue"/>
            <w:textDirection w:val="lrTb"/>
            <w:noWrap w:val="false"/>
          </w:tcPr>
          <w:p>
            <w:pPr>
              <w:keepNext w:val="false"/>
              <w:keepLines w:val="false"/>
              <w:pageBreakBefore w:val="false"/>
              <w:widowControl w:val="false"/>
              <w:pBdr/>
              <w:spacing w:line="280" w:lineRule="exact"/>
              <w:ind w:firstLine="0"/>
              <w:jc w:val="left"/>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r>
            <w:r>
              <w:rPr>
                <w:rFonts w:hint="default" w:ascii="Times New Roman" w:hAnsi="Times New Roman" w:eastAsia="宋体" w:cs="Times New Roman"/>
                <w:color w:val="auto"/>
                <w:sz w:val="20"/>
                <w:szCs w:val="20"/>
              </w:rPr>
            </w:r>
          </w:p>
        </w:tc>
        <w:tc>
          <w:tcPr>
            <w:tcBorders/>
            <w:tcW w:w="3320" w:type="dxa"/>
            <w:textDirection w:val="lrTb"/>
            <w:noWrap w:val="false"/>
          </w:tcPr>
          <w:p>
            <w:pPr>
              <w:keepNext w:val="false"/>
              <w:keepLines w:val="false"/>
              <w:pageBreakBefore w:val="false"/>
              <w:widowControl w:val="false"/>
              <w:pBdr/>
              <w:spacing w:line="280" w:lineRule="exact"/>
              <w:ind w:firstLine="0"/>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输水管线管径 </w:t>
            </w:r>
            <w:r>
              <w:rPr>
                <w:rFonts w:hint="default" w:ascii="Times New Roman" w:hAnsi="Times New Roman" w:eastAsia="宋体" w:cs="Times New Roman"/>
                <w:color w:val="auto"/>
                <w:sz w:val="20"/>
                <w:szCs w:val="20"/>
              </w:rPr>
            </w:r>
          </w:p>
        </w:tc>
        <w:tc>
          <w:tcPr>
            <w:tcBorders/>
            <w:tcW w:w="2268" w:type="dxa"/>
            <w:textDirection w:val="lrTb"/>
            <w:noWrap w:val="false"/>
          </w:tcPr>
          <w:p>
            <w:pPr>
              <w:keepNext w:val="false"/>
              <w:keepLines w:val="false"/>
              <w:pageBreakBefore w:val="false"/>
              <w:widowControl w:val="false"/>
              <w:pBdr/>
              <w:spacing w:line="280" w:lineRule="exact"/>
              <w:ind w:firstLine="0"/>
              <w:jc w:val="right"/>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1.6m</w:t>
            </w:r>
            <w:r>
              <w:rPr>
                <w:rFonts w:hint="default" w:ascii="Times New Roman" w:hAnsi="Times New Roman" w:eastAsia="宋体" w:cs="Times New Roman"/>
                <w:color w:val="auto"/>
                <w:sz w:val="20"/>
                <w:szCs w:val="20"/>
              </w:rPr>
            </w:r>
          </w:p>
        </w:tc>
      </w:tr>
      <w:tr>
        <w:trPr/>
        <w:tc>
          <w:tcPr>
            <w:tcBorders/>
            <w:tcW w:w="970" w:type="dxa"/>
            <w:vMerge w:val="continue"/>
            <w:textDirection w:val="lrTb"/>
            <w:noWrap w:val="false"/>
          </w:tcPr>
          <w:p>
            <w:pPr>
              <w:keepNext w:val="false"/>
              <w:keepLines w:val="false"/>
              <w:pageBreakBefore w:val="false"/>
              <w:widowControl w:val="false"/>
              <w:pBdr/>
              <w:spacing w:line="280" w:lineRule="exact"/>
              <w:ind w:firstLine="0"/>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r>
            <w:r>
              <w:rPr>
                <w:rFonts w:hint="default" w:ascii="Times New Roman" w:hAnsi="Times New Roman" w:eastAsia="宋体" w:cs="Times New Roman"/>
                <w:color w:val="auto"/>
                <w:sz w:val="20"/>
                <w:szCs w:val="20"/>
              </w:rPr>
            </w:r>
          </w:p>
        </w:tc>
        <w:tc>
          <w:tcPr>
            <w:tcBorders/>
            <w:tcW w:w="1827" w:type="dxa"/>
            <w:vMerge w:val="continue"/>
            <w:textDirection w:val="lrTb"/>
            <w:noWrap w:val="false"/>
          </w:tcPr>
          <w:p>
            <w:pPr>
              <w:keepNext w:val="false"/>
              <w:keepLines w:val="false"/>
              <w:pageBreakBefore w:val="false"/>
              <w:widowControl w:val="false"/>
              <w:pBdr/>
              <w:spacing w:line="280" w:lineRule="exact"/>
              <w:ind w:firstLine="0"/>
              <w:jc w:val="left"/>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r>
            <w:r>
              <w:rPr>
                <w:rFonts w:hint="default" w:ascii="Times New Roman" w:hAnsi="Times New Roman" w:eastAsia="宋体" w:cs="Times New Roman"/>
                <w:color w:val="auto"/>
                <w:sz w:val="20"/>
                <w:szCs w:val="20"/>
              </w:rPr>
            </w:r>
          </w:p>
        </w:tc>
        <w:tc>
          <w:tcPr>
            <w:tcBorders/>
            <w:tcW w:w="3320" w:type="dxa"/>
            <w:textDirection w:val="lrTb"/>
            <w:noWrap w:val="false"/>
          </w:tcPr>
          <w:p>
            <w:pPr>
              <w:keepNext w:val="false"/>
              <w:keepLines w:val="false"/>
              <w:pageBreakBefore w:val="false"/>
              <w:widowControl w:val="false"/>
              <w:pBdr/>
              <w:spacing w:line="280" w:lineRule="exact"/>
              <w:ind w:firstLine="0"/>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输水管线总长</w:t>
            </w:r>
            <w:r>
              <w:rPr>
                <w:rFonts w:hint="default" w:ascii="Times New Roman" w:hAnsi="Times New Roman" w:eastAsia="宋体" w:cs="Times New Roman"/>
                <w:color w:val="auto"/>
                <w:sz w:val="20"/>
                <w:szCs w:val="20"/>
              </w:rPr>
            </w:r>
          </w:p>
        </w:tc>
        <w:tc>
          <w:tcPr>
            <w:tcBorders/>
            <w:tcW w:w="2268" w:type="dxa"/>
            <w:textDirection w:val="lrTb"/>
            <w:noWrap w:val="false"/>
          </w:tcPr>
          <w:p>
            <w:pPr>
              <w:keepNext w:val="false"/>
              <w:keepLines w:val="false"/>
              <w:pageBreakBefore w:val="false"/>
              <w:widowControl w:val="false"/>
              <w:pBdr/>
              <w:spacing w:line="280" w:lineRule="exact"/>
              <w:ind w:firstLine="0"/>
              <w:jc w:val="right"/>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15.368km</w:t>
            </w:r>
            <w:r>
              <w:rPr>
                <w:rFonts w:hint="default" w:ascii="Times New Roman" w:hAnsi="Times New Roman" w:eastAsia="宋体" w:cs="Times New Roman"/>
                <w:color w:val="auto"/>
                <w:sz w:val="20"/>
                <w:szCs w:val="20"/>
              </w:rPr>
            </w:r>
          </w:p>
        </w:tc>
      </w:tr>
      <w:tr>
        <w:trPr/>
        <w:tc>
          <w:tcPr>
            <w:tcBorders/>
            <w:tcW w:w="970" w:type="dxa"/>
            <w:vMerge w:val="continue"/>
            <w:textDirection w:val="lrTb"/>
            <w:noWrap w:val="false"/>
          </w:tcPr>
          <w:p>
            <w:pPr>
              <w:keepNext w:val="false"/>
              <w:keepLines w:val="false"/>
              <w:pageBreakBefore w:val="false"/>
              <w:widowControl w:val="false"/>
              <w:pBdr/>
              <w:spacing w:line="280" w:lineRule="exact"/>
              <w:ind w:firstLine="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r>
            <w:r>
              <w:rPr>
                <w:rFonts w:hint="default" w:ascii="Times New Roman" w:hAnsi="Times New Roman" w:eastAsia="宋体" w:cs="Times New Roman"/>
                <w:color w:val="auto"/>
                <w:sz w:val="20"/>
                <w:szCs w:val="20"/>
              </w:rPr>
            </w:r>
          </w:p>
        </w:tc>
        <w:tc>
          <w:tcPr>
            <w:tcBorders/>
            <w:tcW w:w="1827" w:type="dxa"/>
            <w:textDirection w:val="lrTb"/>
            <w:noWrap w:val="false"/>
          </w:tcPr>
          <w:p>
            <w:pPr>
              <w:keepNext w:val="false"/>
              <w:keepLines w:val="false"/>
              <w:pageBreakBefore w:val="false"/>
              <w:widowControl w:val="false"/>
              <w:pBdr/>
              <w:spacing w:line="280" w:lineRule="exact"/>
              <w:ind w:firstLine="0"/>
              <w:jc w:val="left"/>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产出时效</w:t>
            </w:r>
            <w:r>
              <w:rPr>
                <w:rFonts w:hint="default" w:ascii="Times New Roman" w:hAnsi="Times New Roman" w:eastAsia="宋体" w:cs="Times New Roman"/>
                <w:color w:val="auto"/>
                <w:sz w:val="20"/>
                <w:szCs w:val="20"/>
              </w:rPr>
            </w:r>
          </w:p>
        </w:tc>
        <w:tc>
          <w:tcPr>
            <w:tcBorders/>
            <w:tcW w:w="3320" w:type="dxa"/>
            <w:textDirection w:val="lrTb"/>
            <w:noWrap w:val="false"/>
          </w:tcPr>
          <w:p>
            <w:pPr>
              <w:keepNext w:val="false"/>
              <w:keepLines w:val="false"/>
              <w:pageBreakBefore w:val="false"/>
              <w:widowControl w:val="false"/>
              <w:pBdr/>
              <w:spacing w:line="280" w:lineRule="exact"/>
              <w:ind w:firstLine="0"/>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建设工期</w:t>
            </w:r>
            <w:r>
              <w:rPr>
                <w:rFonts w:hint="default" w:ascii="Times New Roman" w:hAnsi="Times New Roman" w:eastAsia="宋体" w:cs="Times New Roman"/>
                <w:color w:val="auto"/>
                <w:sz w:val="20"/>
                <w:szCs w:val="20"/>
              </w:rPr>
            </w:r>
          </w:p>
        </w:tc>
        <w:tc>
          <w:tcPr>
            <w:tcBorders/>
            <w:tcW w:w="2268" w:type="dxa"/>
            <w:textDirection w:val="lrTb"/>
            <w:noWrap w:val="false"/>
          </w:tcPr>
          <w:p>
            <w:pPr>
              <w:keepNext w:val="false"/>
              <w:keepLines w:val="false"/>
              <w:pageBreakBefore w:val="false"/>
              <w:widowControl w:val="false"/>
              <w:pBdr/>
              <w:spacing w:line="280" w:lineRule="exact"/>
              <w:ind w:firstLine="0"/>
              <w:jc w:val="right"/>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18个月</w:t>
            </w:r>
            <w:r>
              <w:rPr>
                <w:rFonts w:hint="default" w:ascii="Times New Roman" w:hAnsi="Times New Roman" w:eastAsia="宋体" w:cs="Times New Roman"/>
                <w:color w:val="auto"/>
                <w:sz w:val="20"/>
                <w:szCs w:val="20"/>
              </w:rPr>
            </w:r>
          </w:p>
        </w:tc>
      </w:tr>
      <w:tr>
        <w:trPr>
          <w:trHeight w:val="230"/>
        </w:trPr>
        <w:tc>
          <w:tcPr>
            <w:tcBorders/>
            <w:tcW w:w="970" w:type="dxa"/>
            <w:vAlign w:val="center"/>
            <w:vMerge w:val="continue"/>
            <w:textDirection w:val="lrTb"/>
            <w:noWrap w:val="false"/>
          </w:tcPr>
          <w:p>
            <w:pPr>
              <w:keepNext w:val="false"/>
              <w:keepLines w:val="false"/>
              <w:pageBreakBefore w:val="false"/>
              <w:widowControl w:val="false"/>
              <w:pBdr/>
              <w:spacing w:line="280" w:lineRule="exact"/>
              <w:ind w:firstLine="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r>
            <w:r>
              <w:rPr>
                <w:rFonts w:hint="default" w:ascii="Times New Roman" w:hAnsi="Times New Roman" w:eastAsia="宋体" w:cs="Times New Roman"/>
                <w:color w:val="auto"/>
                <w:sz w:val="20"/>
                <w:szCs w:val="20"/>
              </w:rPr>
            </w:r>
          </w:p>
        </w:tc>
        <w:tc>
          <w:tcPr>
            <w:tcBorders/>
            <w:tcW w:w="1827" w:type="dxa"/>
            <w:vAlign w:val="center"/>
            <w:vMerge w:val="restart"/>
            <w:textDirection w:val="lrTb"/>
            <w:noWrap w:val="false"/>
          </w:tcPr>
          <w:p>
            <w:pPr>
              <w:keepNext w:val="false"/>
              <w:keepLines w:val="false"/>
              <w:pageBreakBefore w:val="false"/>
              <w:widowControl w:val="false"/>
              <w:pBdr/>
              <w:spacing w:line="280" w:lineRule="exact"/>
              <w:ind w:firstLine="0"/>
              <w:jc w:val="left"/>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产出质量</w:t>
            </w:r>
            <w:r>
              <w:rPr>
                <w:rFonts w:hint="default" w:ascii="Times New Roman" w:hAnsi="Times New Roman" w:eastAsia="宋体" w:cs="Times New Roman"/>
                <w:color w:val="auto"/>
                <w:sz w:val="20"/>
                <w:szCs w:val="20"/>
              </w:rPr>
            </w:r>
          </w:p>
        </w:tc>
        <w:tc>
          <w:tcPr>
            <w:tcBorders/>
            <w:tcW w:w="3320" w:type="dxa"/>
            <w:textDirection w:val="lrTb"/>
            <w:noWrap w:val="false"/>
          </w:tcPr>
          <w:p>
            <w:pPr>
              <w:keepNext w:val="false"/>
              <w:keepLines w:val="false"/>
              <w:pageBreakBefore w:val="false"/>
              <w:widowControl w:val="false"/>
              <w:pBdr/>
              <w:spacing w:line="280" w:lineRule="exact"/>
              <w:ind w:firstLine="0"/>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工程质量标准</w:t>
            </w:r>
            <w:r>
              <w:rPr>
                <w:rFonts w:hint="default" w:ascii="Times New Roman" w:hAnsi="Times New Roman" w:eastAsia="宋体" w:cs="Times New Roman"/>
                <w:color w:val="auto"/>
                <w:sz w:val="20"/>
                <w:szCs w:val="20"/>
              </w:rPr>
            </w:r>
          </w:p>
        </w:tc>
        <w:tc>
          <w:tcPr>
            <w:tcBorders/>
            <w:tcW w:w="2268" w:type="dxa"/>
            <w:textDirection w:val="lrTb"/>
            <w:noWrap w:val="false"/>
          </w:tcPr>
          <w:p>
            <w:pPr>
              <w:keepNext w:val="false"/>
              <w:keepLines w:val="false"/>
              <w:pageBreakBefore w:val="false"/>
              <w:widowControl w:val="false"/>
              <w:pBdr/>
              <w:spacing w:line="280" w:lineRule="exact"/>
              <w:ind w:firstLine="0"/>
              <w:jc w:val="right"/>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合格标准</w:t>
            </w:r>
            <w:r>
              <w:rPr>
                <w:rFonts w:hint="default" w:ascii="Times New Roman" w:hAnsi="Times New Roman" w:eastAsia="宋体" w:cs="Times New Roman"/>
                <w:color w:val="auto"/>
                <w:sz w:val="20"/>
                <w:szCs w:val="20"/>
              </w:rPr>
            </w:r>
          </w:p>
        </w:tc>
      </w:tr>
      <w:tr>
        <w:trPr/>
        <w:tc>
          <w:tcPr>
            <w:tcBorders/>
            <w:tcW w:w="970" w:type="dxa"/>
            <w:vMerge w:val="continue"/>
            <w:textDirection w:val="lrTb"/>
            <w:noWrap w:val="false"/>
          </w:tcPr>
          <w:p>
            <w:pPr>
              <w:keepNext w:val="false"/>
              <w:keepLines w:val="false"/>
              <w:pageBreakBefore w:val="false"/>
              <w:widowControl w:val="false"/>
              <w:pBdr/>
              <w:spacing w:line="280" w:lineRule="exact"/>
              <w:ind w:firstLine="0"/>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r>
            <w:r>
              <w:rPr>
                <w:rFonts w:hint="default" w:ascii="Times New Roman" w:hAnsi="Times New Roman" w:eastAsia="宋体" w:cs="Times New Roman"/>
                <w:color w:val="auto"/>
                <w:sz w:val="20"/>
                <w:szCs w:val="20"/>
              </w:rPr>
            </w:r>
          </w:p>
        </w:tc>
        <w:tc>
          <w:tcPr>
            <w:tcBorders/>
            <w:tcW w:w="1827" w:type="dxa"/>
            <w:vMerge w:val="continue"/>
            <w:textDirection w:val="lrTb"/>
            <w:noWrap w:val="false"/>
          </w:tcPr>
          <w:p>
            <w:pPr>
              <w:keepNext w:val="false"/>
              <w:keepLines w:val="false"/>
              <w:pageBreakBefore w:val="false"/>
              <w:widowControl w:val="false"/>
              <w:pBdr/>
              <w:spacing w:line="280" w:lineRule="exact"/>
              <w:ind w:firstLine="0"/>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r>
            <w:r>
              <w:rPr>
                <w:rFonts w:hint="default" w:ascii="Times New Roman" w:hAnsi="Times New Roman" w:eastAsia="宋体" w:cs="Times New Roman"/>
                <w:color w:val="auto"/>
                <w:sz w:val="20"/>
                <w:szCs w:val="20"/>
              </w:rPr>
            </w:r>
          </w:p>
        </w:tc>
        <w:tc>
          <w:tcPr>
            <w:tcBorders/>
            <w:tcW w:w="3320" w:type="dxa"/>
            <w:textDirection w:val="lrTb"/>
            <w:noWrap w:val="false"/>
          </w:tcPr>
          <w:p>
            <w:pPr>
              <w:keepNext w:val="false"/>
              <w:keepLines w:val="false"/>
              <w:pageBreakBefore w:val="false"/>
              <w:widowControl w:val="false"/>
              <w:pBdr/>
              <w:spacing w:line="280" w:lineRule="exact"/>
              <w:ind w:firstLine="0"/>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供水质量标准</w:t>
            </w:r>
            <w:r>
              <w:rPr>
                <w:rFonts w:hint="default" w:ascii="Times New Roman" w:hAnsi="Times New Roman" w:eastAsia="宋体" w:cs="Times New Roman"/>
                <w:color w:val="auto"/>
                <w:sz w:val="20"/>
                <w:szCs w:val="20"/>
              </w:rPr>
            </w:r>
          </w:p>
        </w:tc>
        <w:tc>
          <w:tcPr>
            <w:tcBorders/>
            <w:tcW w:w="2268" w:type="dxa"/>
            <w:textDirection w:val="lrTb"/>
            <w:noWrap w:val="false"/>
          </w:tcPr>
          <w:p>
            <w:pPr>
              <w:keepNext w:val="false"/>
              <w:keepLines w:val="false"/>
              <w:pageBreakBefore w:val="false"/>
              <w:widowControl w:val="false"/>
              <w:pBdr/>
              <w:spacing w:line="280" w:lineRule="exact"/>
              <w:ind w:firstLine="0"/>
              <w:jc w:val="right"/>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合格标准</w:t>
            </w:r>
            <w:r>
              <w:rPr>
                <w:rFonts w:hint="default" w:ascii="Times New Roman" w:hAnsi="Times New Roman" w:eastAsia="宋体" w:cs="Times New Roman"/>
                <w:color w:val="auto"/>
                <w:sz w:val="20"/>
                <w:szCs w:val="20"/>
              </w:rPr>
            </w:r>
          </w:p>
        </w:tc>
      </w:tr>
      <w:tr>
        <w:trPr/>
        <w:tc>
          <w:tcPr>
            <w:tcBorders/>
            <w:tcW w:w="970" w:type="dxa"/>
            <w:vMerge w:val="continue"/>
            <w:textDirection w:val="lrTb"/>
            <w:noWrap w:val="false"/>
          </w:tcPr>
          <w:p>
            <w:pPr>
              <w:keepNext w:val="false"/>
              <w:keepLines w:val="false"/>
              <w:pageBreakBefore w:val="false"/>
              <w:widowControl w:val="false"/>
              <w:pBdr/>
              <w:spacing w:line="280" w:lineRule="exact"/>
              <w:ind w:firstLine="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r>
            <w:r>
              <w:rPr>
                <w:rFonts w:hint="default" w:ascii="Times New Roman" w:hAnsi="Times New Roman" w:eastAsia="宋体" w:cs="Times New Roman"/>
                <w:color w:val="auto"/>
                <w:sz w:val="20"/>
                <w:szCs w:val="20"/>
              </w:rPr>
            </w:r>
          </w:p>
        </w:tc>
        <w:tc>
          <w:tcPr>
            <w:tcBorders/>
            <w:tcW w:w="1827" w:type="dxa"/>
            <w:textDirection w:val="lrTb"/>
            <w:noWrap w:val="false"/>
          </w:tcPr>
          <w:p>
            <w:pPr>
              <w:keepNext w:val="false"/>
              <w:keepLines w:val="false"/>
              <w:pageBreakBefore w:val="false"/>
              <w:widowControl w:val="false"/>
              <w:pBdr/>
              <w:spacing w:line="280" w:lineRule="exact"/>
              <w:ind w:firstLine="0"/>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成本指标</w:t>
            </w:r>
            <w:r>
              <w:rPr>
                <w:rFonts w:hint="default" w:ascii="Times New Roman" w:hAnsi="Times New Roman" w:eastAsia="宋体" w:cs="Times New Roman"/>
                <w:color w:val="auto"/>
                <w:sz w:val="20"/>
                <w:szCs w:val="20"/>
              </w:rPr>
            </w:r>
          </w:p>
        </w:tc>
        <w:tc>
          <w:tcPr>
            <w:tcBorders/>
            <w:tcW w:w="3320" w:type="dxa"/>
            <w:textDirection w:val="lrTb"/>
            <w:noWrap w:val="false"/>
          </w:tcPr>
          <w:p>
            <w:pPr>
              <w:keepNext w:val="false"/>
              <w:keepLines w:val="false"/>
              <w:pageBreakBefore w:val="false"/>
              <w:widowControl w:val="false"/>
              <w:pBdr/>
              <w:spacing w:line="280" w:lineRule="exact"/>
              <w:ind w:firstLine="0"/>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批准投资概算</w:t>
            </w:r>
            <w:r>
              <w:rPr>
                <w:rFonts w:hint="default" w:ascii="Times New Roman" w:hAnsi="Times New Roman" w:eastAsia="宋体" w:cs="Times New Roman"/>
                <w:color w:val="auto"/>
                <w:sz w:val="20"/>
                <w:szCs w:val="20"/>
              </w:rPr>
            </w:r>
          </w:p>
        </w:tc>
        <w:tc>
          <w:tcPr>
            <w:tcBorders/>
            <w:tcW w:w="2268" w:type="dxa"/>
            <w:textDirection w:val="lrTb"/>
            <w:noWrap w:val="false"/>
          </w:tcPr>
          <w:p>
            <w:pPr>
              <w:keepNext w:val="false"/>
              <w:keepLines w:val="false"/>
              <w:pageBreakBefore w:val="false"/>
              <w:widowControl w:val="false"/>
              <w:pBdr/>
              <w:spacing w:line="280" w:lineRule="exact"/>
              <w:ind w:firstLine="0"/>
              <w:jc w:val="right"/>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18,895.48万元</w:t>
            </w:r>
            <w:r>
              <w:rPr>
                <w:rFonts w:hint="default" w:ascii="Times New Roman" w:hAnsi="Times New Roman" w:eastAsia="宋体" w:cs="Times New Roman"/>
                <w:color w:val="auto"/>
                <w:sz w:val="20"/>
                <w:szCs w:val="20"/>
              </w:rPr>
            </w:r>
          </w:p>
        </w:tc>
      </w:tr>
      <w:tr>
        <w:trPr/>
        <w:tc>
          <w:tcPr>
            <w:tcBorders/>
            <w:tcW w:w="970" w:type="dxa"/>
            <w:vAlign w:val="center"/>
            <w:vMerge w:val="restart"/>
            <w:textDirection w:val="lrTb"/>
            <w:noWrap w:val="false"/>
          </w:tcPr>
          <w:p>
            <w:pPr>
              <w:keepNext w:val="false"/>
              <w:keepLines w:val="false"/>
              <w:pageBreakBefore w:val="false"/>
              <w:widowControl w:val="false"/>
              <w:pBdr/>
              <w:spacing w:line="280" w:lineRule="exact"/>
              <w:ind w:firstLine="0"/>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效果</w:t>
            </w:r>
            <w:r>
              <w:rPr>
                <w:rFonts w:hint="default" w:ascii="Times New Roman" w:hAnsi="Times New Roman" w:eastAsia="宋体" w:cs="Times New Roman"/>
                <w:color w:val="auto"/>
                <w:sz w:val="20"/>
                <w:szCs w:val="20"/>
              </w:rPr>
            </w:r>
          </w:p>
        </w:tc>
        <w:tc>
          <w:tcPr>
            <w:tcBorders/>
            <w:tcW w:w="1827" w:type="dxa"/>
            <w:vAlign w:val="center"/>
            <w:textDirection w:val="lrTb"/>
            <w:noWrap w:val="false"/>
          </w:tcPr>
          <w:p>
            <w:pPr>
              <w:keepNext w:val="false"/>
              <w:keepLines w:val="false"/>
              <w:pageBreakBefore w:val="false"/>
              <w:widowControl w:val="false"/>
              <w:pBdr/>
              <w:spacing w:line="280" w:lineRule="exact"/>
              <w:ind w:firstLine="0"/>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社会效益</w:t>
            </w:r>
            <w:r>
              <w:rPr>
                <w:rFonts w:hint="default" w:ascii="Times New Roman" w:hAnsi="Times New Roman" w:eastAsia="宋体" w:cs="Times New Roman"/>
                <w:color w:val="auto"/>
                <w:sz w:val="20"/>
                <w:szCs w:val="20"/>
              </w:rPr>
            </w:r>
          </w:p>
        </w:tc>
        <w:tc>
          <w:tcPr>
            <w:tcBorders/>
            <w:tcW w:w="3320" w:type="dxa"/>
            <w:textDirection w:val="lrTb"/>
            <w:noWrap w:val="false"/>
          </w:tcPr>
          <w:p>
            <w:pPr>
              <w:keepNext w:val="false"/>
              <w:keepLines w:val="false"/>
              <w:pageBreakBefore w:val="false"/>
              <w:widowControl w:val="false"/>
              <w:pBdr/>
              <w:spacing w:line="280" w:lineRule="exact"/>
              <w:ind w:firstLine="0"/>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提高了城区供水水量和供水质量</w:t>
            </w:r>
            <w:r>
              <w:rPr>
                <w:rFonts w:hint="default" w:ascii="Times New Roman" w:hAnsi="Times New Roman" w:eastAsia="宋体" w:cs="Times New Roman"/>
                <w:color w:val="auto"/>
                <w:sz w:val="20"/>
                <w:szCs w:val="20"/>
              </w:rPr>
            </w:r>
          </w:p>
        </w:tc>
        <w:tc>
          <w:tcPr>
            <w:tcBorders/>
            <w:tcW w:w="2268" w:type="dxa"/>
            <w:textDirection w:val="lrTb"/>
            <w:noWrap w:val="false"/>
          </w:tcPr>
          <w:p>
            <w:pPr>
              <w:keepNext w:val="false"/>
              <w:keepLines w:val="false"/>
              <w:pageBreakBefore w:val="false"/>
              <w:widowControl w:val="false"/>
              <w:pBdr/>
              <w:spacing w:line="280" w:lineRule="exact"/>
              <w:ind w:firstLine="0"/>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保障城区居民安全饮水</w:t>
            </w:r>
            <w:r>
              <w:rPr>
                <w:rFonts w:hint="default" w:ascii="Times New Roman" w:hAnsi="Times New Roman" w:eastAsia="宋体" w:cs="Times New Roman"/>
                <w:color w:val="auto"/>
                <w:sz w:val="20"/>
                <w:szCs w:val="20"/>
              </w:rPr>
            </w:r>
          </w:p>
        </w:tc>
      </w:tr>
      <w:tr>
        <w:trPr/>
        <w:tc>
          <w:tcPr>
            <w:tcBorders/>
            <w:tcW w:w="970" w:type="dxa"/>
            <w:vMerge w:val="continue"/>
            <w:textDirection w:val="lrTb"/>
            <w:noWrap w:val="false"/>
          </w:tcPr>
          <w:p>
            <w:pPr>
              <w:keepNext w:val="false"/>
              <w:keepLines w:val="false"/>
              <w:pageBreakBefore w:val="false"/>
              <w:widowControl w:val="false"/>
              <w:pBdr/>
              <w:spacing w:line="280" w:lineRule="exact"/>
              <w:ind w:firstLine="0"/>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r>
            <w:r>
              <w:rPr>
                <w:rFonts w:hint="default" w:ascii="Times New Roman" w:hAnsi="Times New Roman" w:eastAsia="宋体" w:cs="Times New Roman"/>
                <w:color w:val="auto"/>
                <w:sz w:val="20"/>
                <w:szCs w:val="20"/>
              </w:rPr>
            </w:r>
          </w:p>
        </w:tc>
        <w:tc>
          <w:tcPr>
            <w:tcBorders/>
            <w:tcW w:w="1827" w:type="dxa"/>
            <w:textDirection w:val="lrTb"/>
            <w:noWrap w:val="false"/>
          </w:tcPr>
          <w:p>
            <w:pPr>
              <w:keepNext w:val="false"/>
              <w:keepLines w:val="false"/>
              <w:pageBreakBefore w:val="false"/>
              <w:widowControl w:val="false"/>
              <w:pBdr/>
              <w:spacing w:line="280" w:lineRule="exact"/>
              <w:ind w:firstLine="0"/>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可持续发展</w:t>
            </w:r>
            <w:r>
              <w:rPr>
                <w:rFonts w:hint="default" w:ascii="Times New Roman" w:hAnsi="Times New Roman" w:eastAsia="宋体" w:cs="Times New Roman"/>
                <w:color w:val="auto"/>
                <w:sz w:val="20"/>
                <w:szCs w:val="20"/>
              </w:rPr>
            </w:r>
          </w:p>
        </w:tc>
        <w:tc>
          <w:tcPr>
            <w:tcBorders/>
            <w:tcW w:w="3320" w:type="dxa"/>
            <w:textDirection w:val="lrTb"/>
            <w:noWrap w:val="false"/>
          </w:tcPr>
          <w:p>
            <w:pPr>
              <w:keepNext w:val="false"/>
              <w:keepLines w:val="false"/>
              <w:pageBreakBefore w:val="false"/>
              <w:widowControl w:val="false"/>
              <w:pBdr/>
              <w:spacing w:line="280" w:lineRule="exact"/>
              <w:ind w:firstLine="0"/>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可持续使用年限</w:t>
            </w:r>
            <w:r>
              <w:rPr>
                <w:rFonts w:hint="default" w:ascii="Times New Roman" w:hAnsi="Times New Roman" w:eastAsia="宋体" w:cs="Times New Roman"/>
                <w:color w:val="auto"/>
                <w:sz w:val="20"/>
                <w:szCs w:val="20"/>
              </w:rPr>
            </w:r>
          </w:p>
        </w:tc>
        <w:tc>
          <w:tcPr>
            <w:tcBorders/>
            <w:tcW w:w="2268" w:type="dxa"/>
            <w:textDirection w:val="lrTb"/>
            <w:noWrap w:val="false"/>
          </w:tcPr>
          <w:p>
            <w:pPr>
              <w:keepNext w:val="false"/>
              <w:keepLines w:val="false"/>
              <w:pageBreakBefore w:val="false"/>
              <w:widowControl w:val="false"/>
              <w:pBdr/>
              <w:spacing w:line="280" w:lineRule="exact"/>
              <w:ind w:firstLine="0"/>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20年</w:t>
            </w:r>
            <w:r>
              <w:rPr>
                <w:rFonts w:hint="default" w:ascii="Times New Roman" w:hAnsi="Times New Roman" w:eastAsia="宋体" w:cs="Times New Roman"/>
                <w:color w:val="auto"/>
                <w:sz w:val="20"/>
                <w:szCs w:val="20"/>
              </w:rPr>
            </w:r>
          </w:p>
        </w:tc>
      </w:tr>
      <w:tr>
        <w:trPr/>
        <w:tc>
          <w:tcPr>
            <w:tcBorders/>
            <w:tcW w:w="970" w:type="dxa"/>
            <w:vMerge w:val="continue"/>
            <w:textDirection w:val="lrTb"/>
            <w:noWrap w:val="false"/>
          </w:tcPr>
          <w:p>
            <w:pPr>
              <w:keepNext w:val="false"/>
              <w:keepLines w:val="false"/>
              <w:pageBreakBefore w:val="false"/>
              <w:widowControl w:val="false"/>
              <w:pBdr/>
              <w:spacing w:line="280" w:lineRule="exact"/>
              <w:ind w:firstLine="0"/>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r>
            <w:r>
              <w:rPr>
                <w:rFonts w:hint="default" w:ascii="Times New Roman" w:hAnsi="Times New Roman" w:eastAsia="宋体" w:cs="Times New Roman"/>
                <w:color w:val="auto"/>
                <w:sz w:val="20"/>
                <w:szCs w:val="20"/>
              </w:rPr>
            </w:r>
          </w:p>
        </w:tc>
        <w:tc>
          <w:tcPr>
            <w:tcBorders/>
            <w:tcW w:w="1827" w:type="dxa"/>
            <w:vAlign w:val="center"/>
            <w:textDirection w:val="lrTb"/>
            <w:noWrap w:val="false"/>
          </w:tcPr>
          <w:p>
            <w:pPr>
              <w:keepNext w:val="false"/>
              <w:keepLines w:val="false"/>
              <w:pageBreakBefore w:val="false"/>
              <w:widowControl w:val="false"/>
              <w:pBdr/>
              <w:spacing w:line="280" w:lineRule="exact"/>
              <w:ind w:firstLine="0"/>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服务对象满意度</w:t>
            </w:r>
            <w:r>
              <w:rPr>
                <w:rFonts w:hint="default" w:ascii="Times New Roman" w:hAnsi="Times New Roman" w:eastAsia="宋体" w:cs="Times New Roman"/>
                <w:color w:val="auto"/>
                <w:sz w:val="20"/>
                <w:szCs w:val="20"/>
              </w:rPr>
            </w:r>
          </w:p>
        </w:tc>
        <w:tc>
          <w:tcPr>
            <w:tcBorders/>
            <w:tcW w:w="3320" w:type="dxa"/>
            <w:vAlign w:val="center"/>
            <w:textDirection w:val="lrTb"/>
            <w:noWrap w:val="false"/>
          </w:tcPr>
          <w:p>
            <w:pPr>
              <w:keepNext w:val="false"/>
              <w:keepLines w:val="false"/>
              <w:pageBreakBefore w:val="false"/>
              <w:widowControl w:val="false"/>
              <w:pBdr/>
              <w:spacing w:line="280" w:lineRule="exact"/>
              <w:ind w:firstLine="0"/>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满意度</w:t>
            </w:r>
            <w:r>
              <w:rPr>
                <w:rFonts w:hint="default" w:ascii="Times New Roman" w:hAnsi="Times New Roman" w:eastAsia="宋体" w:cs="Times New Roman"/>
                <w:color w:val="auto"/>
                <w:sz w:val="20"/>
                <w:szCs w:val="20"/>
              </w:rPr>
            </w:r>
          </w:p>
        </w:tc>
        <w:tc>
          <w:tcPr>
            <w:tcBorders/>
            <w:tcW w:w="2268" w:type="dxa"/>
            <w:textDirection w:val="lrTb"/>
            <w:noWrap w:val="false"/>
          </w:tcPr>
          <w:p>
            <w:pPr>
              <w:keepNext w:val="false"/>
              <w:keepLines w:val="false"/>
              <w:pageBreakBefore w:val="false"/>
              <w:widowControl w:val="false"/>
              <w:pBdr/>
              <w:spacing w:line="280" w:lineRule="exact"/>
              <w:ind w:firstLine="0"/>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95%以上</w:t>
            </w:r>
            <w:r>
              <w:rPr>
                <w:rFonts w:hint="default" w:ascii="Times New Roman" w:hAnsi="Times New Roman" w:eastAsia="宋体" w:cs="Times New Roman"/>
                <w:color w:val="auto"/>
                <w:sz w:val="20"/>
                <w:szCs w:val="20"/>
              </w:rPr>
            </w:r>
          </w:p>
          <w:p>
            <w:pPr>
              <w:keepNext w:val="false"/>
              <w:keepLines w:val="false"/>
              <w:pageBreakBefore w:val="false"/>
              <w:widowControl w:val="false"/>
              <w:pBdr/>
              <w:spacing w:line="280" w:lineRule="exact"/>
              <w:ind w:firstLine="0"/>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85%-95%</w:t>
            </w:r>
            <w:r>
              <w:rPr>
                <w:rFonts w:hint="default" w:ascii="Times New Roman" w:hAnsi="Times New Roman" w:eastAsia="宋体" w:cs="Times New Roman"/>
                <w:color w:val="auto"/>
                <w:sz w:val="20"/>
                <w:szCs w:val="20"/>
              </w:rPr>
            </w:r>
          </w:p>
          <w:p>
            <w:pPr>
              <w:keepNext w:val="false"/>
              <w:keepLines w:val="false"/>
              <w:pageBreakBefore w:val="false"/>
              <w:widowControl w:val="false"/>
              <w:pBdr/>
              <w:spacing w:line="280" w:lineRule="exact"/>
              <w:ind w:firstLine="0"/>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80-85% </w:t>
            </w:r>
            <w:r>
              <w:rPr>
                <w:rFonts w:hint="default" w:ascii="Times New Roman" w:hAnsi="Times New Roman" w:eastAsia="宋体" w:cs="Times New Roman"/>
                <w:color w:val="auto"/>
                <w:sz w:val="20"/>
                <w:szCs w:val="20"/>
              </w:rPr>
            </w:r>
          </w:p>
        </w:tc>
      </w:tr>
    </w:tbl>
    <w:p>
      <w:pPr>
        <w:keepNext w:val="false"/>
        <w:keepLines w:val="false"/>
        <w:pageBreakBefore w:val="false"/>
        <w:widowControl w:val="false"/>
        <w:pBdr/>
        <w:spacing w:line="620" w:lineRule="exact"/>
        <w:ind w:firstLine="640" w:left="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3、为提高预算编制的科学性和正确性，应加强工程造价预算编制的审核，主要是审核图纸工程材料用量、工时等及取价时点的审核，并制定拦标价，把工程概算投资总额控制在合理范围内。 </w:t>
      </w:r>
      <w:r>
        <w:rPr>
          <w:rFonts w:hint="default" w:ascii="Times New Roman" w:hAnsi="Times New Roman" w:eastAsia="仿宋_GB2312" w:cs="Times New Roman"/>
          <w:color w:val="auto"/>
          <w:sz w:val="32"/>
          <w:szCs w:val="32"/>
        </w:rPr>
      </w:r>
    </w:p>
    <w:p>
      <w:pPr>
        <w:keepNext w:val="false"/>
        <w:keepLines w:val="false"/>
        <w:pageBreakBefore w:val="false"/>
        <w:widowControl w:val="false"/>
        <w:pBdr/>
        <w:spacing w:line="620" w:lineRule="exact"/>
        <w:ind w:firstLine="643" w:left="0"/>
        <w:jc w:val="both"/>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r>
      <w:r>
        <w:rPr>
          <w:rFonts w:hint="default" w:ascii="Times New Roman" w:hAnsi="Times New Roman" w:eastAsia="仿宋_GB2312" w:cs="Times New Roman"/>
          <w:b/>
          <w:color w:val="auto"/>
          <w:sz w:val="32"/>
          <w:szCs w:val="32"/>
        </w:rPr>
      </w:r>
    </w:p>
    <w:p>
      <w:pPr>
        <w:keepNext w:val="false"/>
        <w:keepLines w:val="false"/>
        <w:pageBreakBefore w:val="false"/>
        <w:widowControl w:val="false"/>
        <w:pBdr/>
        <w:spacing w:line="620" w:lineRule="exact"/>
        <w:ind w:firstLine="643" w:left="0"/>
        <w:jc w:val="both"/>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r>
      <w:r>
        <w:rPr>
          <w:rFonts w:hint="default" w:ascii="Times New Roman" w:hAnsi="Times New Roman" w:eastAsia="仿宋_GB2312" w:cs="Times New Roman"/>
          <w:b/>
          <w:color w:val="auto"/>
          <w:sz w:val="32"/>
          <w:szCs w:val="32"/>
        </w:rPr>
      </w:r>
    </w:p>
    <w:p>
      <w:pPr>
        <w:keepNext w:val="false"/>
        <w:keepLines w:val="false"/>
        <w:pageBreakBefore w:val="false"/>
        <w:widowControl w:val="false"/>
        <w:pBdr/>
        <w:spacing w:line="620" w:lineRule="exact"/>
        <w:ind w:firstLine="643" w:left="0"/>
        <w:jc w:val="both"/>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r>
      <w:r>
        <w:rPr>
          <w:rFonts w:hint="default" w:ascii="Times New Roman" w:hAnsi="Times New Roman" w:eastAsia="仿宋_GB2312" w:cs="Times New Roman"/>
          <w:b/>
          <w:color w:val="auto"/>
          <w:sz w:val="32"/>
          <w:szCs w:val="32"/>
        </w:rPr>
      </w:r>
    </w:p>
    <w:p>
      <w:pPr>
        <w:keepNext w:val="false"/>
        <w:keepLines w:val="false"/>
        <w:pageBreakBefore w:val="false"/>
        <w:widowControl w:val="false"/>
        <w:pBdr/>
        <w:spacing w:line="620" w:lineRule="exact"/>
        <w:ind w:firstLine="643" w:left="0"/>
        <w:jc w:val="both"/>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r>
      <w:r>
        <w:rPr>
          <w:rFonts w:hint="default" w:ascii="Times New Roman" w:hAnsi="Times New Roman" w:eastAsia="仿宋_GB2312" w:cs="Times New Roman"/>
          <w:b/>
          <w:color w:val="auto"/>
          <w:sz w:val="32"/>
          <w:szCs w:val="32"/>
        </w:rPr>
      </w:r>
    </w:p>
    <w:p>
      <w:pPr>
        <w:keepNext w:val="false"/>
        <w:keepLines w:val="false"/>
        <w:pageBreakBefore w:val="false"/>
        <w:widowControl w:val="false"/>
        <w:pBdr/>
        <w:spacing w:line="620" w:lineRule="exact"/>
        <w:ind w:firstLine="643" w:left="0"/>
        <w:jc w:val="both"/>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r>
      <w:r>
        <w:rPr>
          <w:rFonts w:hint="default" w:ascii="Times New Roman" w:hAnsi="Times New Roman" w:eastAsia="仿宋_GB2312" w:cs="Times New Roman"/>
          <w:b/>
          <w:color w:val="auto"/>
          <w:sz w:val="32"/>
          <w:szCs w:val="32"/>
        </w:rPr>
      </w:r>
    </w:p>
    <w:p>
      <w:pPr>
        <w:keepNext w:val="false"/>
        <w:keepLines w:val="false"/>
        <w:pageBreakBefore w:val="false"/>
        <w:widowControl w:val="false"/>
        <w:pBdr/>
        <w:spacing w:line="620" w:lineRule="exact"/>
        <w:ind w:firstLine="643" w:left="0"/>
        <w:jc w:val="both"/>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r>
      <w:r>
        <w:rPr>
          <w:rFonts w:hint="default" w:ascii="Times New Roman" w:hAnsi="Times New Roman" w:eastAsia="仿宋_GB2312" w:cs="Times New Roman"/>
          <w:b/>
          <w:color w:val="auto"/>
          <w:sz w:val="32"/>
          <w:szCs w:val="32"/>
        </w:rPr>
      </w:r>
    </w:p>
    <w:p>
      <w:pPr>
        <w:keepNext w:val="false"/>
        <w:keepLines w:val="false"/>
        <w:pageBreakBefore w:val="false"/>
        <w:widowControl w:val="false"/>
        <w:pBdr/>
        <w:spacing w:line="620" w:lineRule="exact"/>
        <w:ind w:firstLine="643" w:left="0"/>
        <w:jc w:val="both"/>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r>
      <w:r>
        <w:rPr>
          <w:rFonts w:hint="default" w:ascii="Times New Roman" w:hAnsi="Times New Roman" w:eastAsia="仿宋_GB2312" w:cs="Times New Roman"/>
          <w:b/>
          <w:color w:val="auto"/>
          <w:sz w:val="32"/>
          <w:szCs w:val="32"/>
        </w:rPr>
      </w:r>
    </w:p>
    <w:p>
      <w:pPr>
        <w:keepNext w:val="false"/>
        <w:keepLines w:val="false"/>
        <w:pageBreakBefore w:val="false"/>
        <w:widowControl w:val="false"/>
        <w:pBdr/>
        <w:spacing w:line="620" w:lineRule="exact"/>
        <w:ind w:firstLine="643" w:left="0"/>
        <w:jc w:val="both"/>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r>
      <w:r>
        <w:rPr>
          <w:rFonts w:hint="default" w:ascii="Times New Roman" w:hAnsi="Times New Roman" w:eastAsia="仿宋_GB2312" w:cs="Times New Roman"/>
          <w:b/>
          <w:color w:val="auto"/>
          <w:sz w:val="32"/>
          <w:szCs w:val="32"/>
        </w:rPr>
      </w:r>
    </w:p>
    <w:p>
      <w:pPr>
        <w:keepNext w:val="false"/>
        <w:keepLines w:val="false"/>
        <w:pageBreakBefore w:val="false"/>
        <w:widowControl w:val="false"/>
        <w:pBdr/>
        <w:spacing w:line="620" w:lineRule="exact"/>
        <w:ind w:firstLine="643" w:left="0"/>
        <w:jc w:val="both"/>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r>
      <w:r>
        <w:rPr>
          <w:rFonts w:hint="default" w:ascii="Times New Roman" w:hAnsi="Times New Roman" w:eastAsia="仿宋_GB2312" w:cs="Times New Roman"/>
          <w:b/>
          <w:color w:val="auto"/>
          <w:sz w:val="32"/>
          <w:szCs w:val="32"/>
        </w:rPr>
      </w:r>
    </w:p>
    <w:p>
      <w:pPr>
        <w:keepNext w:val="false"/>
        <w:keepLines w:val="false"/>
        <w:pageBreakBefore w:val="false"/>
        <w:widowControl w:val="false"/>
        <w:pBdr/>
        <w:spacing w:line="620" w:lineRule="exact"/>
        <w:ind w:firstLine="0" w:left="0"/>
        <w:jc w:val="both"/>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rPr>
        <w:t xml:space="preserve">附件</w:t>
      </w:r>
      <w:r>
        <w:rPr>
          <w:rFonts w:hint="eastAsia" w:ascii="黑体" w:hAnsi="黑体" w:eastAsia="黑体" w:cs="黑体"/>
          <w:b w:val="0"/>
          <w:bCs/>
          <w:color w:val="auto"/>
          <w:sz w:val="32"/>
          <w:szCs w:val="32"/>
          <w:lang w:eastAsia="zh-CN"/>
        </w:rPr>
        <w:t xml:space="preserve">：</w:t>
      </w:r>
      <w:r>
        <w:rPr>
          <w:rFonts w:hint="eastAsia" w:ascii="黑体" w:hAnsi="黑体" w:eastAsia="黑体" w:cs="黑体"/>
          <w:b w:val="0"/>
          <w:bCs/>
          <w:color w:val="auto"/>
          <w:sz w:val="32"/>
          <w:szCs w:val="32"/>
          <w:lang w:eastAsia="zh-CN"/>
        </w:rPr>
      </w:r>
    </w:p>
    <w:p>
      <w:pPr>
        <w:keepNext w:val="false"/>
        <w:keepLines w:val="false"/>
        <w:pageBreakBefore w:val="false"/>
        <w:widowControl w:val="false"/>
        <w:pBdr/>
        <w:spacing w:line="620" w:lineRule="exact"/>
        <w:ind w:firstLine="0" w:left="0"/>
        <w:jc w:val="both"/>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r>
      <w:r>
        <w:rPr>
          <w:rFonts w:hint="eastAsia" w:ascii="黑体" w:hAnsi="黑体" w:eastAsia="黑体" w:cs="黑体"/>
          <w:b w:val="0"/>
          <w:bCs/>
          <w:color w:val="auto"/>
          <w:sz w:val="32"/>
          <w:szCs w:val="32"/>
          <w:lang w:eastAsia="zh-CN"/>
        </w:rPr>
      </w:r>
    </w:p>
    <w:p>
      <w:pPr>
        <w:keepNext w:val="false"/>
        <w:keepLines w:val="false"/>
        <w:pageBreakBefore w:val="false"/>
        <w:widowControl w:val="false"/>
        <w:pBdr/>
        <w:spacing w:line="620" w:lineRule="exact"/>
        <w:ind w:firstLine="0" w:left="0"/>
        <w:jc w:val="center"/>
        <w:rPr>
          <w:rFonts w:hint="eastAsia" w:ascii="方正小标宋简体" w:hAnsi="方正小标宋简体" w:eastAsia="方正小标宋简体" w:cs="方正小标宋简体"/>
          <w:b w:val="0"/>
          <w:bCs w:val="0"/>
          <w:color w:val="auto"/>
          <w:sz w:val="40"/>
          <w:szCs w:val="40"/>
          <w:lang w:val="zh-CN"/>
        </w:rPr>
      </w:pPr>
      <w:r>
        <w:rPr>
          <w:rFonts w:hint="eastAsia" w:ascii="方正小标宋简体" w:hAnsi="方正小标宋简体" w:eastAsia="方正小标宋简体" w:cs="方正小标宋简体"/>
          <w:b w:val="0"/>
          <w:bCs w:val="0"/>
          <w:color w:val="auto"/>
          <w:sz w:val="40"/>
          <w:szCs w:val="40"/>
          <w:lang w:val="zh-CN"/>
        </w:rPr>
        <w:t xml:space="preserve">2023年鄂北水资源配置二期市直工程</w:t>
      </w:r>
      <w:r>
        <w:rPr>
          <w:rFonts w:hint="eastAsia" w:ascii="方正小标宋简体" w:hAnsi="方正小标宋简体" w:eastAsia="方正小标宋简体" w:cs="方正小标宋简体"/>
          <w:b w:val="0"/>
          <w:bCs w:val="0"/>
          <w:color w:val="auto"/>
          <w:sz w:val="40"/>
          <w:szCs w:val="40"/>
          <w:lang w:val="zh-CN"/>
        </w:rPr>
      </w:r>
    </w:p>
    <w:p>
      <w:pPr>
        <w:keepNext w:val="false"/>
        <w:keepLines w:val="false"/>
        <w:pageBreakBefore w:val="false"/>
        <w:widowControl w:val="false"/>
        <w:pBdr/>
        <w:spacing w:line="620" w:lineRule="exact"/>
        <w:ind w:firstLine="0" w:left="0"/>
        <w:jc w:val="center"/>
        <w:rPr>
          <w:rFonts w:hint="eastAsia" w:ascii="方正小标宋简体" w:hAnsi="方正小标宋简体" w:eastAsia="方正小标宋简体" w:cs="方正小标宋简体"/>
          <w:b w:val="0"/>
          <w:bCs w:val="0"/>
          <w:color w:val="auto"/>
          <w:sz w:val="40"/>
          <w:szCs w:val="40"/>
        </w:rPr>
      </w:pPr>
      <w:r>
        <w:rPr>
          <w:rFonts w:hint="eastAsia" w:ascii="方正小标宋简体" w:hAnsi="方正小标宋简体" w:eastAsia="方正小标宋简体" w:cs="方正小标宋简体"/>
          <w:b w:val="0"/>
          <w:bCs w:val="0"/>
          <w:color w:val="auto"/>
          <w:sz w:val="40"/>
          <w:szCs w:val="40"/>
          <w:lang w:val="zh-CN"/>
        </w:rPr>
        <w:t xml:space="preserve">一般债券项目</w:t>
      </w:r>
      <w:r>
        <w:rPr>
          <w:rFonts w:hint="eastAsia" w:ascii="方正小标宋简体" w:hAnsi="方正小标宋简体" w:eastAsia="方正小标宋简体" w:cs="方正小标宋简体"/>
          <w:b w:val="0"/>
          <w:bCs w:val="0"/>
          <w:color w:val="auto"/>
          <w:sz w:val="40"/>
          <w:szCs w:val="40"/>
        </w:rPr>
        <w:t xml:space="preserve">支出绩效评分表</w:t>
      </w:r>
      <w:bookmarkEnd w:id="259"/>
      <w:r/>
      <w:r>
        <w:rPr>
          <w:rFonts w:hint="eastAsia" w:ascii="方正小标宋简体" w:hAnsi="方正小标宋简体" w:eastAsia="方正小标宋简体" w:cs="方正小标宋简体"/>
          <w:b w:val="0"/>
          <w:bCs w:val="0"/>
          <w:color w:val="auto"/>
          <w:sz w:val="40"/>
          <w:szCs w:val="40"/>
        </w:rPr>
      </w:r>
    </w:p>
    <w:tbl>
      <w:tblPr>
        <w:tblStyle w:val="716"/>
        <w:tblW w:w="54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top w:w="0" w:type="dxa"/>
          <w:right w:w="108" w:type="dxa"/>
          <w:bottom w:w="0" w:type="dxa"/>
        </w:tblCellMar>
        <w:tblLook w:val="04A0" w:firstRow="1" w:lastRow="0" w:firstColumn="1" w:lastColumn="0" w:noHBand="0" w:noVBand="1"/>
      </w:tblPr>
      <w:tblGrid>
        <w:gridCol w:w="772"/>
        <w:gridCol w:w="712"/>
        <w:gridCol w:w="1088"/>
        <w:gridCol w:w="5013"/>
        <w:gridCol w:w="1633"/>
        <w:gridCol w:w="443"/>
        <w:gridCol w:w="3"/>
      </w:tblGrid>
      <w:tr>
        <w:trPr>
          <w:jc w:val="center"/>
          <w:trHeight w:val="737"/>
          <w:tblHeader/>
        </w:trPr>
        <w:tc>
          <w:tcPr>
            <w:shd w:val="clear" w:color="auto" w:fill="auto"/>
            <w:tcBorders/>
            <w:tcW w:w="399" w:type="pct"/>
            <w:vAlign w:val="center"/>
            <w:textDirection w:val="lrTb"/>
            <w:noWrap w:val="false"/>
          </w:tcPr>
          <w:p>
            <w:pPr>
              <w:keepNext w:val="false"/>
              <w:keepLines w:val="false"/>
              <w:pageBreakBefore w:val="false"/>
              <w:widowControl w:val="false"/>
              <w:pBdr/>
              <w:spacing w:line="280" w:lineRule="exact"/>
              <w:ind w:firstLine="0" w:left="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 xml:space="preserve">一级指标</w:t>
            </w:r>
            <w:r>
              <w:rPr>
                <w:rFonts w:hint="eastAsia" w:ascii="黑体" w:hAnsi="黑体" w:eastAsia="黑体" w:cs="黑体"/>
                <w:b w:val="0"/>
                <w:bCs w:val="0"/>
                <w:color w:val="auto"/>
                <w:sz w:val="20"/>
                <w:szCs w:val="20"/>
              </w:rPr>
            </w:r>
          </w:p>
        </w:tc>
        <w:tc>
          <w:tcPr>
            <w:shd w:val="clear" w:color="auto" w:fill="auto"/>
            <w:tcBorders/>
            <w:tcW w:w="368" w:type="pct"/>
            <w:vAlign w:val="center"/>
            <w:textDirection w:val="lrTb"/>
            <w:noWrap/>
          </w:tcPr>
          <w:p>
            <w:pPr>
              <w:keepNext w:val="false"/>
              <w:keepLines w:val="false"/>
              <w:pageBreakBefore w:val="false"/>
              <w:widowControl w:val="false"/>
              <w:pBdr/>
              <w:spacing w:line="280" w:lineRule="exact"/>
              <w:ind w:firstLine="0" w:left="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 xml:space="preserve">二级指标</w:t>
            </w:r>
            <w:r>
              <w:rPr>
                <w:rFonts w:hint="eastAsia" w:ascii="黑体" w:hAnsi="黑体" w:eastAsia="黑体" w:cs="黑体"/>
                <w:b w:val="0"/>
                <w:bCs w:val="0"/>
                <w:color w:val="auto"/>
                <w:sz w:val="20"/>
                <w:szCs w:val="20"/>
              </w:rPr>
            </w:r>
          </w:p>
        </w:tc>
        <w:tc>
          <w:tcPr>
            <w:shd w:val="clear" w:color="auto" w:fill="auto"/>
            <w:tcBorders/>
            <w:tcW w:w="562" w:type="pct"/>
            <w:vAlign w:val="center"/>
            <w:textDirection w:val="lrTb"/>
            <w:noWrap/>
          </w:tcPr>
          <w:p>
            <w:pPr>
              <w:keepNext w:val="false"/>
              <w:keepLines w:val="false"/>
              <w:pageBreakBefore w:val="false"/>
              <w:widowControl w:val="false"/>
              <w:pBdr/>
              <w:spacing w:line="280" w:lineRule="exact"/>
              <w:ind w:firstLine="0" w:left="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 xml:space="preserve">三级</w:t>
            </w:r>
            <w:r>
              <w:rPr>
                <w:rFonts w:hint="eastAsia" w:ascii="黑体" w:hAnsi="黑体" w:eastAsia="黑体" w:cs="黑体"/>
                <w:b w:val="0"/>
                <w:bCs w:val="0"/>
                <w:color w:val="auto"/>
                <w:sz w:val="20"/>
                <w:szCs w:val="20"/>
              </w:rPr>
            </w:r>
          </w:p>
          <w:p>
            <w:pPr>
              <w:keepNext w:val="false"/>
              <w:keepLines w:val="false"/>
              <w:pageBreakBefore w:val="false"/>
              <w:widowControl w:val="false"/>
              <w:pBdr/>
              <w:spacing w:line="280" w:lineRule="exact"/>
              <w:ind w:firstLine="0" w:left="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 xml:space="preserve">指标</w:t>
            </w:r>
            <w:r>
              <w:rPr>
                <w:rFonts w:hint="eastAsia" w:ascii="黑体" w:hAnsi="黑体" w:eastAsia="黑体" w:cs="黑体"/>
                <w:b w:val="0"/>
                <w:bCs w:val="0"/>
                <w:color w:val="auto"/>
                <w:sz w:val="20"/>
                <w:szCs w:val="20"/>
              </w:rPr>
            </w:r>
          </w:p>
        </w:tc>
        <w:tc>
          <w:tcPr>
            <w:shd w:val="clear" w:color="auto" w:fill="auto"/>
            <w:tcBorders/>
            <w:tcW w:w="2593" w:type="pct"/>
            <w:vAlign w:val="center"/>
            <w:textDirection w:val="lrTb"/>
            <w:noWrap/>
          </w:tcPr>
          <w:p>
            <w:pPr>
              <w:keepNext w:val="false"/>
              <w:keepLines w:val="false"/>
              <w:pageBreakBefore w:val="false"/>
              <w:widowControl w:val="false"/>
              <w:pBdr/>
              <w:spacing w:line="280" w:lineRule="exact"/>
              <w:ind w:firstLine="0" w:left="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 xml:space="preserve">指标说明</w:t>
            </w:r>
            <w:r>
              <w:rPr>
                <w:rFonts w:hint="eastAsia" w:ascii="黑体" w:hAnsi="黑体" w:eastAsia="黑体" w:cs="黑体"/>
                <w:b w:val="0"/>
                <w:bCs w:val="0"/>
                <w:color w:val="auto"/>
                <w:sz w:val="20"/>
                <w:szCs w:val="20"/>
              </w:rPr>
            </w:r>
          </w:p>
        </w:tc>
        <w:tc>
          <w:tcPr>
            <w:tcBorders/>
            <w:tcW w:w="844" w:type="pct"/>
            <w:vAlign w:val="center"/>
            <w:textDirection w:val="lrTb"/>
            <w:noWrap w:val="false"/>
          </w:tcPr>
          <w:p>
            <w:pPr>
              <w:keepNext w:val="false"/>
              <w:keepLines w:val="false"/>
              <w:pageBreakBefore w:val="false"/>
              <w:widowControl w:val="false"/>
              <w:pBdr/>
              <w:spacing w:line="280" w:lineRule="exact"/>
              <w:ind w:firstLine="0" w:left="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 xml:space="preserve">扣分依据</w:t>
            </w:r>
            <w:r>
              <w:rPr>
                <w:rFonts w:hint="eastAsia" w:ascii="黑体" w:hAnsi="黑体" w:eastAsia="黑体" w:cs="黑体"/>
                <w:b w:val="0"/>
                <w:bCs w:val="0"/>
                <w:color w:val="auto"/>
                <w:sz w:val="20"/>
                <w:szCs w:val="20"/>
              </w:rPr>
            </w:r>
          </w:p>
        </w:tc>
        <w:tc>
          <w:tcPr>
            <w:gridSpan w:val="2"/>
            <w:tcBorders/>
            <w:tcW w:w="230" w:type="pct"/>
            <w:vAlign w:val="center"/>
            <w:textDirection w:val="lrTb"/>
            <w:noWrap w:val="false"/>
          </w:tcPr>
          <w:p>
            <w:pPr>
              <w:keepNext w:val="false"/>
              <w:keepLines w:val="false"/>
              <w:pageBreakBefore w:val="false"/>
              <w:widowControl w:val="false"/>
              <w:pBdr/>
              <w:spacing w:line="280" w:lineRule="exact"/>
              <w:ind w:firstLine="0" w:left="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 xml:space="preserve">得分</w:t>
            </w:r>
            <w:r>
              <w:rPr>
                <w:rFonts w:hint="eastAsia" w:ascii="黑体" w:hAnsi="黑体" w:eastAsia="黑体" w:cs="黑体"/>
                <w:b w:val="0"/>
                <w:bCs w:val="0"/>
                <w:color w:val="auto"/>
                <w:sz w:val="20"/>
                <w:szCs w:val="20"/>
              </w:rPr>
            </w:r>
          </w:p>
        </w:tc>
      </w:tr>
      <w:tr>
        <w:trPr>
          <w:jc w:val="center"/>
          <w:trHeight w:val="2691"/>
        </w:trPr>
        <w:tc>
          <w:tcPr>
            <w:shd w:val="clear" w:color="auto" w:fill="auto"/>
            <w:tcBorders/>
            <w:tcW w:w="399" w:type="pct"/>
            <w:vAlign w:val="center"/>
            <w:vMerge w:val="restart"/>
            <w:textDirection w:val="lrTb"/>
            <w:noWrap/>
          </w:tcPr>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决策</w:t>
            </w:r>
            <w:r>
              <w:rPr>
                <w:rFonts w:hint="default" w:ascii="Times New Roman" w:hAnsi="Times New Roman" w:eastAsia="宋体" w:cs="Times New Roman"/>
                <w:color w:val="auto"/>
                <w:sz w:val="20"/>
                <w:szCs w:val="20"/>
              </w:rPr>
            </w:r>
          </w:p>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 xml:space="preserve">（</w:t>
            </w:r>
            <w:r>
              <w:rPr>
                <w:rFonts w:hint="default" w:ascii="Times New Roman" w:hAnsi="Times New Roman" w:eastAsia="宋体" w:cs="Times New Roman"/>
                <w:color w:val="auto"/>
                <w:sz w:val="20"/>
                <w:szCs w:val="20"/>
              </w:rPr>
              <w:t xml:space="preserve">15分</w:t>
            </w:r>
            <w:r>
              <w:rPr>
                <w:rFonts w:hint="default" w:ascii="Times New Roman" w:hAnsi="Times New Roman" w:eastAsia="宋体" w:cs="Times New Roman"/>
                <w:color w:val="auto"/>
                <w:sz w:val="20"/>
                <w:szCs w:val="20"/>
                <w:lang w:eastAsia="zh-CN"/>
              </w:rPr>
              <w:t xml:space="preserve">）</w:t>
            </w:r>
            <w:r>
              <w:rPr>
                <w:rFonts w:hint="default" w:ascii="Times New Roman" w:hAnsi="Times New Roman" w:eastAsia="宋体" w:cs="Times New Roman"/>
                <w:color w:val="auto"/>
                <w:sz w:val="20"/>
                <w:szCs w:val="20"/>
                <w:lang w:eastAsia="zh-CN"/>
              </w:rPr>
            </w:r>
          </w:p>
        </w:tc>
        <w:tc>
          <w:tcPr>
            <w:shd w:val="clear" w:color="auto" w:fill="auto"/>
            <w:tcBorders/>
            <w:tcW w:w="368" w:type="pct"/>
            <w:vAlign w:val="center"/>
            <w:vMerge w:val="restart"/>
            <w:textDirection w:val="lrTb"/>
            <w:noWrap/>
          </w:tcPr>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项目立项</w:t>
            </w:r>
            <w:r>
              <w:rPr>
                <w:rFonts w:hint="default" w:ascii="Times New Roman" w:hAnsi="Times New Roman" w:eastAsia="宋体" w:cs="Times New Roman"/>
                <w:color w:val="auto"/>
                <w:sz w:val="20"/>
                <w:szCs w:val="20"/>
              </w:rPr>
            </w:r>
          </w:p>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（5分）</w:t>
            </w:r>
            <w:r>
              <w:rPr>
                <w:rFonts w:hint="default" w:ascii="Times New Roman" w:hAnsi="Times New Roman" w:eastAsia="宋体" w:cs="Times New Roman"/>
                <w:color w:val="auto"/>
                <w:sz w:val="20"/>
                <w:szCs w:val="20"/>
              </w:rPr>
            </w:r>
          </w:p>
        </w:tc>
        <w:tc>
          <w:tcPr>
            <w:shd w:val="clear" w:color="auto" w:fill="auto"/>
            <w:tcBorders/>
            <w:tcW w:w="562" w:type="pct"/>
            <w:vAlign w:val="center"/>
            <w:textDirection w:val="lrTb"/>
            <w:noWrap w:val="false"/>
          </w:tcPr>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立项依据充分性</w:t>
            </w:r>
            <w:r>
              <w:rPr>
                <w:rFonts w:hint="default" w:ascii="Times New Roman" w:hAnsi="Times New Roman" w:eastAsia="宋体" w:cs="Times New Roman"/>
                <w:color w:val="auto"/>
                <w:sz w:val="20"/>
                <w:szCs w:val="20"/>
              </w:rPr>
            </w:r>
          </w:p>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（2分）</w:t>
            </w:r>
            <w:r>
              <w:rPr>
                <w:rFonts w:hint="default" w:ascii="Times New Roman" w:hAnsi="Times New Roman" w:eastAsia="宋体" w:cs="Times New Roman"/>
                <w:color w:val="auto"/>
                <w:sz w:val="20"/>
                <w:szCs w:val="20"/>
              </w:rPr>
            </w:r>
          </w:p>
        </w:tc>
        <w:tc>
          <w:tcPr>
            <w:shd w:val="clear" w:color="auto" w:fill="auto"/>
            <w:tcBorders/>
            <w:tcW w:w="2593" w:type="pct"/>
            <w:vAlign w:val="center"/>
            <w:textDirection w:val="lrTb"/>
            <w:noWrap w:val="false"/>
          </w:tcPr>
          <w:p>
            <w:pPr>
              <w:pStyle w:val="724"/>
              <w:keepNext w:val="false"/>
              <w:keepLines w:val="false"/>
              <w:pageBreakBefore w:val="false"/>
              <w:widowControl w:val="false"/>
              <w:numPr>
                <w:ilvl w:val="0"/>
                <w:numId w:val="1"/>
              </w:numPr>
              <w:pBdr/>
              <w:spacing w:line="280" w:lineRule="exact"/>
              <w:ind w:firstLine="0" w:left="0"/>
              <w:jc w:val="both"/>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项目立项是否符合国家法律法规、国民经济发展规和相关政策</w:t>
            </w:r>
            <w:r>
              <w:rPr>
                <w:rFonts w:hint="default" w:ascii="Times New Roman" w:hAnsi="Times New Roman" w:eastAsia="宋体" w:cs="Times New Roman"/>
                <w:color w:val="auto"/>
                <w:sz w:val="20"/>
                <w:szCs w:val="20"/>
                <w:lang w:eastAsia="zh-CN"/>
              </w:rPr>
              <w:t xml:space="preserve">；</w:t>
            </w:r>
            <w:r>
              <w:rPr>
                <w:rFonts w:hint="default" w:ascii="Times New Roman" w:hAnsi="Times New Roman" w:eastAsia="宋体" w:cs="Times New Roman"/>
                <w:color w:val="auto"/>
                <w:sz w:val="20"/>
                <w:szCs w:val="20"/>
              </w:rPr>
            </w:r>
          </w:p>
          <w:p>
            <w:pPr>
              <w:keepNext w:val="false"/>
              <w:keepLines w:val="false"/>
              <w:pageBreakBefore w:val="false"/>
              <w:widowControl w:val="false"/>
              <w:pBdr/>
              <w:spacing w:line="280" w:lineRule="exact"/>
              <w:ind w:firstLine="0" w:left="0"/>
              <w:jc w:val="both"/>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②项目立项是否符合行业发展规划和政策要求；</w:t>
            </w:r>
            <w:r>
              <w:rPr>
                <w:rFonts w:hint="default" w:ascii="Times New Roman" w:hAnsi="Times New Roman" w:eastAsia="宋体" w:cs="Times New Roman"/>
                <w:color w:val="auto"/>
                <w:sz w:val="20"/>
                <w:szCs w:val="20"/>
              </w:rPr>
            </w:r>
          </w:p>
          <w:p>
            <w:pPr>
              <w:keepNext w:val="false"/>
              <w:keepLines w:val="false"/>
              <w:pageBreakBefore w:val="false"/>
              <w:widowControl w:val="false"/>
              <w:pBdr/>
              <w:spacing w:line="280" w:lineRule="exact"/>
              <w:ind w:firstLine="0" w:left="0"/>
              <w:jc w:val="both"/>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rPr>
              <w:t xml:space="preserve">③项目立项是否与部门职责范围相符,属于部门履职所需</w:t>
            </w:r>
            <w:r>
              <w:rPr>
                <w:rFonts w:hint="default" w:ascii="Times New Roman" w:hAnsi="Times New Roman" w:eastAsia="宋体" w:cs="Times New Roman"/>
                <w:color w:val="auto"/>
                <w:sz w:val="20"/>
                <w:szCs w:val="20"/>
                <w:lang w:eastAsia="zh-CN"/>
              </w:rPr>
              <w:t xml:space="preserve">；</w:t>
            </w:r>
            <w:r>
              <w:rPr>
                <w:rFonts w:hint="default" w:ascii="Times New Roman" w:hAnsi="Times New Roman" w:eastAsia="宋体" w:cs="Times New Roman"/>
                <w:color w:val="auto"/>
                <w:sz w:val="20"/>
                <w:szCs w:val="20"/>
                <w:lang w:eastAsia="zh-CN"/>
              </w:rPr>
            </w:r>
          </w:p>
          <w:p>
            <w:pPr>
              <w:keepNext w:val="false"/>
              <w:keepLines w:val="false"/>
              <w:pageBreakBefore w:val="false"/>
              <w:widowControl w:val="false"/>
              <w:pBdr/>
              <w:spacing w:line="280" w:lineRule="exact"/>
              <w:ind w:firstLine="0" w:left="0"/>
              <w:jc w:val="both"/>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④项目是否属于政府投资项目，是否符合一般债券支持领域和方向；</w:t>
            </w:r>
            <w:r>
              <w:rPr>
                <w:rFonts w:hint="default" w:ascii="Times New Roman" w:hAnsi="Times New Roman" w:eastAsia="宋体" w:cs="Times New Roman"/>
                <w:color w:val="auto"/>
                <w:sz w:val="20"/>
                <w:szCs w:val="20"/>
              </w:rPr>
            </w:r>
          </w:p>
          <w:p>
            <w:pPr>
              <w:keepNext w:val="false"/>
              <w:keepLines w:val="false"/>
              <w:pageBreakBefore w:val="false"/>
              <w:widowControl w:val="false"/>
              <w:pBdr/>
              <w:spacing w:line="280" w:lineRule="exact"/>
              <w:ind w:firstLine="0" w:left="0"/>
              <w:jc w:val="both"/>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⑤项目是否与相关部门同类项目或部门内部相关项目重复；</w:t>
            </w:r>
            <w:r>
              <w:rPr>
                <w:rFonts w:hint="default" w:ascii="Times New Roman" w:hAnsi="Times New Roman" w:eastAsia="宋体" w:cs="Times New Roman"/>
                <w:color w:val="auto"/>
                <w:sz w:val="20"/>
                <w:szCs w:val="20"/>
              </w:rPr>
            </w:r>
          </w:p>
        </w:tc>
        <w:tc>
          <w:tcPr>
            <w:tcBorders/>
            <w:tcW w:w="844" w:type="pct"/>
            <w:vAlign w:val="center"/>
            <w:textDirection w:val="lrTb"/>
            <w:noWrap w:val="false"/>
          </w:tcPr>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每项0.4分，符合5项标准，不扣分</w:t>
            </w:r>
            <w:r>
              <w:rPr>
                <w:rFonts w:hint="default" w:ascii="Times New Roman" w:hAnsi="Times New Roman" w:eastAsia="宋体" w:cs="Times New Roman"/>
                <w:color w:val="auto"/>
                <w:sz w:val="20"/>
                <w:szCs w:val="20"/>
              </w:rPr>
            </w:r>
          </w:p>
        </w:tc>
        <w:tc>
          <w:tcPr>
            <w:gridSpan w:val="2"/>
            <w:tcBorders/>
            <w:tcW w:w="230" w:type="pct"/>
            <w:vAlign w:val="center"/>
            <w:textDirection w:val="lrTb"/>
            <w:noWrap w:val="false"/>
          </w:tcPr>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2分</w:t>
            </w:r>
            <w:r>
              <w:rPr>
                <w:rFonts w:hint="default" w:ascii="Times New Roman" w:hAnsi="Times New Roman" w:eastAsia="宋体" w:cs="Times New Roman"/>
                <w:color w:val="auto"/>
                <w:sz w:val="20"/>
                <w:szCs w:val="20"/>
              </w:rPr>
            </w:r>
          </w:p>
        </w:tc>
      </w:tr>
      <w:tr>
        <w:trPr>
          <w:jc w:val="center"/>
          <w:trHeight w:val="1411"/>
        </w:trPr>
        <w:tc>
          <w:tcPr>
            <w:shd w:val="clear" w:color="auto" w:fill="auto"/>
            <w:tcBorders/>
            <w:tcW w:w="399" w:type="pct"/>
            <w:vAlign w:val="center"/>
            <w:vMerge w:val="continue"/>
            <w:textDirection w:val="lrTb"/>
            <w:noWrap/>
          </w:tcPr>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r>
            <w:r>
              <w:rPr>
                <w:rFonts w:hint="default" w:ascii="Times New Roman" w:hAnsi="Times New Roman" w:eastAsia="宋体" w:cs="Times New Roman"/>
                <w:color w:val="auto"/>
                <w:sz w:val="20"/>
                <w:szCs w:val="20"/>
              </w:rPr>
            </w:r>
          </w:p>
        </w:tc>
        <w:tc>
          <w:tcPr>
            <w:shd w:val="clear" w:color="auto" w:fill="auto"/>
            <w:tcBorders/>
            <w:tcW w:w="368" w:type="pct"/>
            <w:vAlign w:val="center"/>
            <w:vMerge w:val="continue"/>
            <w:textDirection w:val="lrTb"/>
            <w:noWrap/>
          </w:tcPr>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r>
            <w:r>
              <w:rPr>
                <w:rFonts w:hint="default" w:ascii="Times New Roman" w:hAnsi="Times New Roman" w:eastAsia="宋体" w:cs="Times New Roman"/>
                <w:color w:val="auto"/>
                <w:sz w:val="20"/>
                <w:szCs w:val="20"/>
              </w:rPr>
            </w:r>
          </w:p>
        </w:tc>
        <w:tc>
          <w:tcPr>
            <w:shd w:val="clear" w:color="auto" w:fill="auto"/>
            <w:tcBorders/>
            <w:tcW w:w="562" w:type="pct"/>
            <w:vAlign w:val="center"/>
            <w:textDirection w:val="lrTb"/>
            <w:noWrap w:val="false"/>
          </w:tcPr>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立项程序规范性</w:t>
            </w:r>
            <w:r>
              <w:rPr>
                <w:rFonts w:hint="default" w:ascii="Times New Roman" w:hAnsi="Times New Roman" w:eastAsia="宋体" w:cs="Times New Roman"/>
                <w:color w:val="auto"/>
                <w:sz w:val="20"/>
                <w:szCs w:val="20"/>
              </w:rPr>
            </w:r>
          </w:p>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（3分）</w:t>
            </w:r>
            <w:r>
              <w:rPr>
                <w:rFonts w:hint="default" w:ascii="Times New Roman" w:hAnsi="Times New Roman" w:eastAsia="宋体" w:cs="Times New Roman"/>
                <w:color w:val="auto"/>
                <w:sz w:val="20"/>
                <w:szCs w:val="20"/>
              </w:rPr>
            </w:r>
          </w:p>
        </w:tc>
        <w:tc>
          <w:tcPr>
            <w:shd w:val="clear" w:color="auto" w:fill="auto"/>
            <w:tcBorders/>
            <w:tcW w:w="2593" w:type="pct"/>
            <w:vAlign w:val="center"/>
            <w:textDirection w:val="lrTb"/>
            <w:noWrap w:val="false"/>
          </w:tcPr>
          <w:p>
            <w:pPr>
              <w:keepNext w:val="false"/>
              <w:keepLines w:val="false"/>
              <w:pageBreakBefore w:val="false"/>
              <w:widowControl w:val="false"/>
              <w:pBdr/>
              <w:spacing w:line="280" w:lineRule="exact"/>
              <w:ind w:firstLine="0" w:left="0"/>
              <w:jc w:val="both"/>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rPr>
              <w:t xml:space="preserve">①项目是否按照规定的程序申请设立</w:t>
            </w:r>
            <w:r>
              <w:rPr>
                <w:rFonts w:hint="default" w:ascii="Times New Roman" w:hAnsi="Times New Roman" w:eastAsia="宋体" w:cs="Times New Roman"/>
                <w:color w:val="auto"/>
                <w:sz w:val="20"/>
                <w:szCs w:val="20"/>
                <w:lang w:eastAsia="zh-CN"/>
              </w:rPr>
              <w:t xml:space="preserve">；</w:t>
            </w:r>
            <w:r>
              <w:rPr>
                <w:rFonts w:hint="default" w:ascii="Times New Roman" w:hAnsi="Times New Roman" w:eastAsia="宋体" w:cs="Times New Roman"/>
                <w:color w:val="auto"/>
                <w:sz w:val="20"/>
                <w:szCs w:val="20"/>
                <w:lang w:eastAsia="zh-CN"/>
              </w:rPr>
            </w:r>
          </w:p>
          <w:p>
            <w:pPr>
              <w:keepNext w:val="false"/>
              <w:keepLines w:val="false"/>
              <w:pageBreakBefore w:val="false"/>
              <w:widowControl w:val="false"/>
              <w:pBdr/>
              <w:spacing w:line="280" w:lineRule="exact"/>
              <w:ind w:firstLine="0" w:left="0"/>
              <w:jc w:val="both"/>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rPr>
              <w:t xml:space="preserve">②审批文件、材料是否符合相关要求</w:t>
            </w:r>
            <w:r>
              <w:rPr>
                <w:rFonts w:hint="default" w:ascii="Times New Roman" w:hAnsi="Times New Roman" w:eastAsia="宋体" w:cs="Times New Roman"/>
                <w:color w:val="auto"/>
                <w:sz w:val="20"/>
                <w:szCs w:val="20"/>
                <w:lang w:eastAsia="zh-CN"/>
              </w:rPr>
              <w:t xml:space="preserve">；</w:t>
            </w:r>
            <w:r>
              <w:rPr>
                <w:rFonts w:hint="default" w:ascii="Times New Roman" w:hAnsi="Times New Roman" w:eastAsia="宋体" w:cs="Times New Roman"/>
                <w:color w:val="auto"/>
                <w:sz w:val="20"/>
                <w:szCs w:val="20"/>
                <w:lang w:eastAsia="zh-CN"/>
              </w:rPr>
            </w:r>
          </w:p>
          <w:p>
            <w:pPr>
              <w:keepNext w:val="false"/>
              <w:keepLines w:val="false"/>
              <w:pageBreakBefore w:val="false"/>
              <w:widowControl w:val="false"/>
              <w:pBdr/>
              <w:spacing w:line="280" w:lineRule="exact"/>
              <w:ind w:firstLine="0" w:left="0"/>
              <w:jc w:val="both"/>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③事前是否已经过必要的可行性研究、专家论证、风险评估、绩效评估、集体决策。</w:t>
            </w:r>
            <w:r>
              <w:rPr>
                <w:rFonts w:hint="default" w:ascii="Times New Roman" w:hAnsi="Times New Roman" w:eastAsia="宋体" w:cs="Times New Roman"/>
                <w:color w:val="auto"/>
                <w:sz w:val="20"/>
                <w:szCs w:val="20"/>
              </w:rPr>
            </w:r>
          </w:p>
        </w:tc>
        <w:tc>
          <w:tcPr>
            <w:tcBorders/>
            <w:tcW w:w="844" w:type="pct"/>
            <w:vAlign w:val="center"/>
            <w:textDirection w:val="lrTb"/>
            <w:noWrap w:val="false"/>
          </w:tcPr>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每项一分，未按规定报批项目建议书、可行性研究报告、初步设计，扣2分。</w:t>
            </w:r>
            <w:r>
              <w:rPr>
                <w:rFonts w:hint="default" w:ascii="Times New Roman" w:hAnsi="Times New Roman" w:eastAsia="宋体" w:cs="Times New Roman"/>
                <w:color w:val="auto"/>
                <w:sz w:val="20"/>
                <w:szCs w:val="20"/>
              </w:rPr>
            </w:r>
          </w:p>
        </w:tc>
        <w:tc>
          <w:tcPr>
            <w:gridSpan w:val="2"/>
            <w:tcBorders/>
            <w:tcW w:w="230" w:type="pct"/>
            <w:vAlign w:val="center"/>
            <w:textDirection w:val="lrTb"/>
            <w:noWrap w:val="false"/>
          </w:tcPr>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1分</w:t>
            </w:r>
            <w:r>
              <w:rPr>
                <w:rFonts w:hint="default" w:ascii="Times New Roman" w:hAnsi="Times New Roman" w:eastAsia="宋体" w:cs="Times New Roman"/>
                <w:color w:val="auto"/>
                <w:sz w:val="20"/>
                <w:szCs w:val="20"/>
              </w:rPr>
            </w:r>
          </w:p>
        </w:tc>
      </w:tr>
      <w:tr>
        <w:trPr>
          <w:jc w:val="center"/>
          <w:trHeight w:val="1447"/>
        </w:trPr>
        <w:tc>
          <w:tcPr>
            <w:shd w:val="clear" w:color="auto" w:fill="auto"/>
            <w:tcBorders/>
            <w:tcW w:w="399" w:type="pct"/>
            <w:vAlign w:val="center"/>
            <w:vMerge w:val="continue"/>
            <w:textDirection w:val="lrTb"/>
            <w:noWrap/>
          </w:tcPr>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r>
            <w:r>
              <w:rPr>
                <w:rFonts w:hint="default" w:ascii="Times New Roman" w:hAnsi="Times New Roman" w:eastAsia="宋体" w:cs="Times New Roman"/>
                <w:color w:val="auto"/>
                <w:sz w:val="20"/>
                <w:szCs w:val="20"/>
              </w:rPr>
            </w:r>
          </w:p>
        </w:tc>
        <w:tc>
          <w:tcPr>
            <w:shd w:val="clear" w:color="auto" w:fill="auto"/>
            <w:tcBorders/>
            <w:tcW w:w="368" w:type="pct"/>
            <w:vAlign w:val="center"/>
            <w:vMerge w:val="restart"/>
            <w:textDirection w:val="lrTb"/>
            <w:noWrap/>
          </w:tcPr>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绩效目标</w:t>
            </w:r>
            <w:r>
              <w:rPr>
                <w:rFonts w:hint="default" w:ascii="Times New Roman" w:hAnsi="Times New Roman" w:eastAsia="宋体" w:cs="Times New Roman"/>
                <w:color w:val="auto"/>
                <w:sz w:val="20"/>
                <w:szCs w:val="20"/>
              </w:rPr>
            </w:r>
          </w:p>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（5分）</w:t>
            </w:r>
            <w:r>
              <w:rPr>
                <w:rFonts w:hint="default" w:ascii="Times New Roman" w:hAnsi="Times New Roman" w:eastAsia="宋体" w:cs="Times New Roman"/>
                <w:color w:val="auto"/>
                <w:sz w:val="20"/>
                <w:szCs w:val="20"/>
              </w:rPr>
            </w:r>
          </w:p>
        </w:tc>
        <w:tc>
          <w:tcPr>
            <w:shd w:val="clear" w:color="auto" w:fill="auto"/>
            <w:tcBorders/>
            <w:tcW w:w="562" w:type="pct"/>
            <w:vAlign w:val="center"/>
            <w:textDirection w:val="lrTb"/>
            <w:noWrap w:val="false"/>
          </w:tcPr>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绩效目标合理性</w:t>
            </w:r>
            <w:r>
              <w:rPr>
                <w:rFonts w:hint="default" w:ascii="Times New Roman" w:hAnsi="Times New Roman" w:eastAsia="宋体" w:cs="Times New Roman"/>
                <w:color w:val="auto"/>
                <w:sz w:val="20"/>
                <w:szCs w:val="20"/>
              </w:rPr>
            </w:r>
          </w:p>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（2分）</w:t>
            </w:r>
            <w:r>
              <w:rPr>
                <w:rFonts w:hint="default" w:ascii="Times New Roman" w:hAnsi="Times New Roman" w:eastAsia="宋体" w:cs="Times New Roman"/>
                <w:color w:val="auto"/>
                <w:sz w:val="20"/>
                <w:szCs w:val="20"/>
              </w:rPr>
            </w:r>
          </w:p>
        </w:tc>
        <w:tc>
          <w:tcPr>
            <w:shd w:val="clear" w:color="auto" w:fill="auto"/>
            <w:tcBorders/>
            <w:tcW w:w="2593" w:type="pct"/>
            <w:vAlign w:val="center"/>
            <w:textDirection w:val="lrTb"/>
            <w:noWrap w:val="false"/>
          </w:tcPr>
          <w:p>
            <w:pPr>
              <w:keepNext w:val="false"/>
              <w:keepLines w:val="false"/>
              <w:pageBreakBefore w:val="false"/>
              <w:widowControl w:val="false"/>
              <w:pBdr/>
              <w:spacing w:line="280" w:lineRule="exact"/>
              <w:ind w:firstLine="0" w:left="0"/>
              <w:jc w:val="both"/>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rPr>
              <w:t xml:space="preserve">①是否有绩效目标</w:t>
            </w:r>
            <w:r>
              <w:rPr>
                <w:rFonts w:hint="default" w:ascii="Times New Roman" w:hAnsi="Times New Roman" w:eastAsia="宋体" w:cs="Times New Roman"/>
                <w:color w:val="auto"/>
                <w:sz w:val="20"/>
                <w:szCs w:val="20"/>
                <w:lang w:eastAsia="zh-CN"/>
              </w:rPr>
              <w:t xml:space="preserve">；</w:t>
            </w:r>
            <w:r>
              <w:rPr>
                <w:rFonts w:hint="default" w:ascii="Times New Roman" w:hAnsi="Times New Roman" w:eastAsia="宋体" w:cs="Times New Roman"/>
                <w:color w:val="auto"/>
                <w:sz w:val="20"/>
                <w:szCs w:val="20"/>
                <w:lang w:eastAsia="zh-CN"/>
              </w:rPr>
            </w:r>
          </w:p>
          <w:p>
            <w:pPr>
              <w:keepNext w:val="false"/>
              <w:keepLines w:val="false"/>
              <w:pageBreakBefore w:val="false"/>
              <w:widowControl w:val="false"/>
              <w:pBdr/>
              <w:spacing w:line="280" w:lineRule="exact"/>
              <w:ind w:firstLine="0" w:left="0"/>
              <w:jc w:val="both"/>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rPr>
              <w:t xml:space="preserve">②项目绩效目标与实际工作内容是否具有相关性</w:t>
            </w:r>
            <w:r>
              <w:rPr>
                <w:rFonts w:hint="default" w:ascii="Times New Roman" w:hAnsi="Times New Roman" w:eastAsia="宋体" w:cs="Times New Roman"/>
                <w:color w:val="auto"/>
                <w:sz w:val="20"/>
                <w:szCs w:val="20"/>
                <w:lang w:eastAsia="zh-CN"/>
              </w:rPr>
              <w:t xml:space="preserve">；</w:t>
            </w:r>
            <w:r>
              <w:rPr>
                <w:rFonts w:hint="default" w:ascii="Times New Roman" w:hAnsi="Times New Roman" w:eastAsia="宋体" w:cs="Times New Roman"/>
                <w:color w:val="auto"/>
                <w:sz w:val="20"/>
                <w:szCs w:val="20"/>
                <w:lang w:eastAsia="zh-CN"/>
              </w:rPr>
            </w:r>
          </w:p>
          <w:p>
            <w:pPr>
              <w:keepNext w:val="false"/>
              <w:keepLines w:val="false"/>
              <w:pageBreakBefore w:val="false"/>
              <w:widowControl w:val="false"/>
              <w:pBdr/>
              <w:spacing w:line="280" w:lineRule="exact"/>
              <w:ind w:firstLine="0" w:left="0"/>
              <w:jc w:val="both"/>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rPr>
              <w:t xml:space="preserve">③项目预期产出效益和效果是否符合正常的业绩水平</w:t>
            </w:r>
            <w:r>
              <w:rPr>
                <w:rFonts w:hint="default" w:ascii="Times New Roman" w:hAnsi="Times New Roman" w:eastAsia="宋体" w:cs="Times New Roman"/>
                <w:color w:val="auto"/>
                <w:sz w:val="20"/>
                <w:szCs w:val="20"/>
                <w:lang w:eastAsia="zh-CN"/>
              </w:rPr>
              <w:t xml:space="preserve">；</w:t>
            </w:r>
            <w:r>
              <w:rPr>
                <w:rFonts w:hint="default" w:ascii="Times New Roman" w:hAnsi="Times New Roman" w:eastAsia="宋体" w:cs="Times New Roman"/>
                <w:color w:val="auto"/>
                <w:sz w:val="20"/>
                <w:szCs w:val="20"/>
                <w:lang w:eastAsia="zh-CN"/>
              </w:rPr>
            </w:r>
          </w:p>
          <w:p>
            <w:pPr>
              <w:keepNext w:val="false"/>
              <w:keepLines w:val="false"/>
              <w:pageBreakBefore w:val="false"/>
              <w:widowControl w:val="false"/>
              <w:pBdr/>
              <w:spacing w:line="280" w:lineRule="exact"/>
              <w:ind w:firstLine="0" w:left="0"/>
              <w:jc w:val="both"/>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④是否与预算确定的项目投资额或资金量相匹配。</w:t>
            </w:r>
            <w:r>
              <w:rPr>
                <w:rFonts w:hint="default" w:ascii="Times New Roman" w:hAnsi="Times New Roman" w:eastAsia="宋体" w:cs="Times New Roman"/>
                <w:color w:val="auto"/>
                <w:sz w:val="20"/>
                <w:szCs w:val="20"/>
              </w:rPr>
            </w:r>
          </w:p>
        </w:tc>
        <w:tc>
          <w:tcPr>
            <w:tcBorders/>
            <w:tcW w:w="844" w:type="pct"/>
            <w:vAlign w:val="center"/>
            <w:textDirection w:val="lrTb"/>
            <w:noWrap w:val="false"/>
          </w:tcPr>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每项0.5分，绩效目标不完整，扣1分。</w:t>
            </w:r>
            <w:r>
              <w:rPr>
                <w:rFonts w:hint="default" w:ascii="Times New Roman" w:hAnsi="Times New Roman" w:eastAsia="宋体" w:cs="Times New Roman"/>
                <w:color w:val="auto"/>
                <w:sz w:val="20"/>
                <w:szCs w:val="20"/>
              </w:rPr>
            </w:r>
          </w:p>
        </w:tc>
        <w:tc>
          <w:tcPr>
            <w:gridSpan w:val="2"/>
            <w:tcBorders/>
            <w:tcW w:w="230" w:type="pct"/>
            <w:vAlign w:val="center"/>
            <w:textDirection w:val="lrTb"/>
            <w:noWrap w:val="false"/>
          </w:tcPr>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highlight w:val="yellow"/>
              </w:rPr>
            </w:pPr>
            <w:r>
              <w:rPr>
                <w:rFonts w:hint="default" w:ascii="Times New Roman" w:hAnsi="Times New Roman" w:eastAsia="宋体" w:cs="Times New Roman"/>
                <w:color w:val="auto"/>
                <w:sz w:val="20"/>
                <w:szCs w:val="20"/>
              </w:rPr>
              <w:t xml:space="preserve">1分</w:t>
            </w:r>
            <w:r>
              <w:rPr>
                <w:rFonts w:hint="default" w:ascii="Times New Roman" w:hAnsi="Times New Roman" w:eastAsia="宋体" w:cs="Times New Roman"/>
                <w:color w:val="auto"/>
                <w:sz w:val="20"/>
                <w:szCs w:val="20"/>
                <w:highlight w:val="yellow"/>
              </w:rPr>
            </w:r>
          </w:p>
        </w:tc>
      </w:tr>
      <w:tr>
        <w:trPr>
          <w:jc w:val="center"/>
          <w:trHeight w:val="1384"/>
        </w:trPr>
        <w:tc>
          <w:tcPr>
            <w:shd w:val="clear" w:color="auto" w:fill="auto"/>
            <w:tcBorders/>
            <w:tcW w:w="399" w:type="pct"/>
            <w:vAlign w:val="center"/>
            <w:vMerge w:val="continue"/>
            <w:textDirection w:val="lrTb"/>
            <w:noWrap/>
          </w:tcPr>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r>
            <w:r>
              <w:rPr>
                <w:rFonts w:hint="default" w:ascii="Times New Roman" w:hAnsi="Times New Roman" w:eastAsia="宋体" w:cs="Times New Roman"/>
                <w:color w:val="auto"/>
                <w:sz w:val="20"/>
                <w:szCs w:val="20"/>
              </w:rPr>
            </w:r>
          </w:p>
        </w:tc>
        <w:tc>
          <w:tcPr>
            <w:shd w:val="clear" w:color="auto" w:fill="auto"/>
            <w:tcBorders/>
            <w:tcW w:w="368" w:type="pct"/>
            <w:vAlign w:val="center"/>
            <w:vMerge w:val="continue"/>
            <w:textDirection w:val="lrTb"/>
            <w:noWrap/>
          </w:tcPr>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r>
            <w:r>
              <w:rPr>
                <w:rFonts w:hint="default" w:ascii="Times New Roman" w:hAnsi="Times New Roman" w:eastAsia="宋体" w:cs="Times New Roman"/>
                <w:color w:val="auto"/>
                <w:sz w:val="20"/>
                <w:szCs w:val="20"/>
              </w:rPr>
            </w:r>
          </w:p>
        </w:tc>
        <w:tc>
          <w:tcPr>
            <w:shd w:val="clear" w:color="auto" w:fill="auto"/>
            <w:tcBorders/>
            <w:tcW w:w="562" w:type="pct"/>
            <w:vAlign w:val="center"/>
            <w:textDirection w:val="lrTb"/>
            <w:noWrap w:val="false"/>
          </w:tcPr>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绩效指标明确性（3分）</w:t>
            </w:r>
            <w:r>
              <w:rPr>
                <w:rFonts w:hint="default" w:ascii="Times New Roman" w:hAnsi="Times New Roman" w:eastAsia="宋体" w:cs="Times New Roman"/>
                <w:color w:val="auto"/>
                <w:sz w:val="20"/>
                <w:szCs w:val="20"/>
              </w:rPr>
            </w:r>
          </w:p>
        </w:tc>
        <w:tc>
          <w:tcPr>
            <w:shd w:val="clear" w:color="auto" w:fill="auto"/>
            <w:tcBorders/>
            <w:tcW w:w="2593" w:type="pct"/>
            <w:vAlign w:val="center"/>
            <w:textDirection w:val="lrTb"/>
            <w:noWrap w:val="false"/>
          </w:tcPr>
          <w:p>
            <w:pPr>
              <w:keepNext w:val="false"/>
              <w:keepLines w:val="false"/>
              <w:pageBreakBefore w:val="false"/>
              <w:widowControl w:val="false"/>
              <w:pBdr/>
              <w:spacing w:line="280" w:lineRule="exact"/>
              <w:ind w:firstLine="0" w:left="0"/>
              <w:jc w:val="both"/>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①是否将项目绩效目标细化分解为具体的绩效指标</w:t>
            </w:r>
            <w:r>
              <w:rPr>
                <w:rFonts w:hint="default" w:ascii="Times New Roman" w:hAnsi="Times New Roman" w:eastAsia="宋体" w:cs="Times New Roman"/>
                <w:color w:val="auto"/>
                <w:sz w:val="20"/>
                <w:szCs w:val="20"/>
              </w:rPr>
            </w:r>
          </w:p>
          <w:p>
            <w:pPr>
              <w:keepNext w:val="false"/>
              <w:keepLines w:val="false"/>
              <w:pageBreakBefore w:val="false"/>
              <w:widowControl w:val="false"/>
              <w:pBdr/>
              <w:spacing w:line="280" w:lineRule="exact"/>
              <w:ind w:firstLine="0" w:left="0"/>
              <w:jc w:val="both"/>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rPr>
              <w:t xml:space="preserve">②是否通过清晰、可衡量的指标值予以体现</w:t>
            </w:r>
            <w:r>
              <w:rPr>
                <w:rFonts w:hint="default" w:ascii="Times New Roman" w:hAnsi="Times New Roman" w:eastAsia="宋体" w:cs="Times New Roman"/>
                <w:color w:val="auto"/>
                <w:sz w:val="20"/>
                <w:szCs w:val="20"/>
                <w:lang w:eastAsia="zh-CN"/>
              </w:rPr>
              <w:t xml:space="preserve">；</w:t>
            </w:r>
            <w:r>
              <w:rPr>
                <w:rFonts w:hint="default" w:ascii="Times New Roman" w:hAnsi="Times New Roman" w:eastAsia="宋体" w:cs="Times New Roman"/>
                <w:color w:val="auto"/>
                <w:sz w:val="20"/>
                <w:szCs w:val="20"/>
                <w:lang w:eastAsia="zh-CN"/>
              </w:rPr>
            </w:r>
          </w:p>
          <w:p>
            <w:pPr>
              <w:keepNext w:val="false"/>
              <w:keepLines w:val="false"/>
              <w:pageBreakBefore w:val="false"/>
              <w:widowControl w:val="false"/>
              <w:pBdr/>
              <w:spacing w:line="280" w:lineRule="exact"/>
              <w:ind w:firstLine="0" w:left="0"/>
              <w:jc w:val="both"/>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③是否与项目目标任务数或计划数相对应。</w:t>
            </w:r>
            <w:r>
              <w:rPr>
                <w:rFonts w:hint="default" w:ascii="Times New Roman" w:hAnsi="Times New Roman" w:eastAsia="宋体" w:cs="Times New Roman"/>
                <w:color w:val="auto"/>
                <w:sz w:val="20"/>
                <w:szCs w:val="20"/>
              </w:rPr>
            </w:r>
          </w:p>
        </w:tc>
        <w:tc>
          <w:tcPr>
            <w:tcBorders/>
            <w:tcW w:w="844" w:type="pct"/>
            <w:textDirection w:val="lrTb"/>
            <w:noWrap w:val="false"/>
          </w:tcPr>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每项1分，①②③指标没有细化分解设置清晰可衡量指标值，扣2分。</w:t>
            </w:r>
            <w:r>
              <w:rPr>
                <w:rFonts w:hint="default" w:ascii="Times New Roman" w:hAnsi="Times New Roman" w:eastAsia="宋体" w:cs="Times New Roman"/>
                <w:color w:val="auto"/>
                <w:sz w:val="20"/>
                <w:szCs w:val="20"/>
              </w:rPr>
            </w:r>
          </w:p>
        </w:tc>
        <w:tc>
          <w:tcPr>
            <w:gridSpan w:val="2"/>
            <w:tcBorders/>
            <w:tcW w:w="230" w:type="pct"/>
            <w:vAlign w:val="center"/>
            <w:textDirection w:val="lrTb"/>
            <w:noWrap w:val="false"/>
          </w:tcPr>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highlight w:val="yellow"/>
              </w:rPr>
            </w:pPr>
            <w:r>
              <w:rPr>
                <w:rFonts w:hint="default" w:ascii="Times New Roman" w:hAnsi="Times New Roman" w:eastAsia="宋体" w:cs="Times New Roman"/>
                <w:color w:val="auto"/>
                <w:sz w:val="20"/>
                <w:szCs w:val="20"/>
              </w:rPr>
              <w:t xml:space="preserve">1分</w:t>
            </w:r>
            <w:r>
              <w:rPr>
                <w:rFonts w:hint="default" w:ascii="Times New Roman" w:hAnsi="Times New Roman" w:eastAsia="宋体" w:cs="Times New Roman"/>
                <w:color w:val="auto"/>
                <w:sz w:val="20"/>
                <w:szCs w:val="20"/>
                <w:highlight w:val="yellow"/>
              </w:rPr>
            </w:r>
          </w:p>
        </w:tc>
      </w:tr>
      <w:tr>
        <w:trPr>
          <w:jc w:val="center"/>
          <w:trHeight w:val="1379"/>
        </w:trPr>
        <w:tc>
          <w:tcPr>
            <w:shd w:val="clear" w:color="auto" w:fill="auto"/>
            <w:tcBorders/>
            <w:tcW w:w="399" w:type="pct"/>
            <w:vAlign w:val="center"/>
            <w:vMerge w:val="continue"/>
            <w:textDirection w:val="lrTb"/>
            <w:noWrap/>
          </w:tcPr>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r>
            <w:r>
              <w:rPr>
                <w:rFonts w:hint="default" w:ascii="Times New Roman" w:hAnsi="Times New Roman" w:eastAsia="宋体" w:cs="Times New Roman"/>
                <w:color w:val="auto"/>
                <w:sz w:val="20"/>
                <w:szCs w:val="20"/>
              </w:rPr>
            </w:r>
          </w:p>
        </w:tc>
        <w:tc>
          <w:tcPr>
            <w:shd w:val="clear" w:color="auto" w:fill="auto"/>
            <w:tcBorders/>
            <w:tcW w:w="368" w:type="pct"/>
            <w:vAlign w:val="center"/>
            <w:vMerge w:val="restart"/>
            <w:textDirection w:val="lrTb"/>
            <w:noWrap/>
          </w:tcPr>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资金投入</w:t>
            </w:r>
            <w:r>
              <w:rPr>
                <w:rFonts w:hint="default" w:ascii="Times New Roman" w:hAnsi="Times New Roman" w:eastAsia="宋体" w:cs="Times New Roman"/>
                <w:color w:val="auto"/>
                <w:sz w:val="20"/>
                <w:szCs w:val="20"/>
              </w:rPr>
            </w:r>
          </w:p>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（5分）</w:t>
            </w:r>
            <w:r>
              <w:rPr>
                <w:rFonts w:hint="default" w:ascii="Times New Roman" w:hAnsi="Times New Roman" w:eastAsia="宋体" w:cs="Times New Roman"/>
                <w:color w:val="auto"/>
                <w:sz w:val="20"/>
                <w:szCs w:val="20"/>
              </w:rPr>
            </w:r>
          </w:p>
        </w:tc>
        <w:tc>
          <w:tcPr>
            <w:shd w:val="clear" w:color="auto" w:fill="auto"/>
            <w:tcBorders/>
            <w:tcW w:w="562" w:type="pct"/>
            <w:vAlign w:val="center"/>
            <w:textDirection w:val="lrTb"/>
            <w:noWrap w:val="false"/>
          </w:tcPr>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预算编制科学性</w:t>
            </w:r>
            <w:r>
              <w:rPr>
                <w:rFonts w:hint="default" w:ascii="Times New Roman" w:hAnsi="Times New Roman" w:eastAsia="宋体" w:cs="Times New Roman"/>
                <w:color w:val="auto"/>
                <w:sz w:val="20"/>
                <w:szCs w:val="20"/>
              </w:rPr>
            </w:r>
          </w:p>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（2分）</w:t>
            </w:r>
            <w:r>
              <w:rPr>
                <w:rFonts w:hint="default" w:ascii="Times New Roman" w:hAnsi="Times New Roman" w:eastAsia="宋体" w:cs="Times New Roman"/>
                <w:color w:val="auto"/>
                <w:sz w:val="20"/>
                <w:szCs w:val="20"/>
              </w:rPr>
            </w:r>
          </w:p>
        </w:tc>
        <w:tc>
          <w:tcPr>
            <w:shd w:val="clear" w:color="auto" w:fill="auto"/>
            <w:tcBorders/>
            <w:tcW w:w="2593" w:type="pct"/>
            <w:vAlign w:val="center"/>
            <w:textDirection w:val="lrTb"/>
            <w:noWrap w:val="false"/>
          </w:tcPr>
          <w:p>
            <w:pPr>
              <w:keepNext w:val="false"/>
              <w:keepLines w:val="false"/>
              <w:pageBreakBefore w:val="false"/>
              <w:widowControl w:val="false"/>
              <w:pBdr/>
              <w:spacing w:line="280" w:lineRule="exact"/>
              <w:ind w:firstLine="0" w:left="0"/>
              <w:jc w:val="both"/>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①预算编制是否经过科学论证:</w:t>
            </w:r>
            <w:r>
              <w:rPr>
                <w:rFonts w:hint="default" w:ascii="Times New Roman" w:hAnsi="Times New Roman" w:eastAsia="宋体" w:cs="Times New Roman"/>
                <w:color w:val="auto"/>
                <w:sz w:val="20"/>
                <w:szCs w:val="20"/>
              </w:rPr>
            </w:r>
          </w:p>
          <w:p>
            <w:pPr>
              <w:keepNext w:val="false"/>
              <w:keepLines w:val="false"/>
              <w:pageBreakBefore w:val="false"/>
              <w:widowControl w:val="false"/>
              <w:pBdr/>
              <w:spacing w:line="280" w:lineRule="exact"/>
              <w:ind w:firstLine="0" w:left="0"/>
              <w:jc w:val="both"/>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②预算内容与项目内容是否匹配:</w:t>
            </w:r>
            <w:r>
              <w:rPr>
                <w:rFonts w:hint="default" w:ascii="Times New Roman" w:hAnsi="Times New Roman" w:eastAsia="宋体" w:cs="Times New Roman"/>
                <w:color w:val="auto"/>
                <w:sz w:val="20"/>
                <w:szCs w:val="20"/>
              </w:rPr>
            </w:r>
          </w:p>
          <w:p>
            <w:pPr>
              <w:keepNext w:val="false"/>
              <w:keepLines w:val="false"/>
              <w:pageBreakBefore w:val="false"/>
              <w:widowControl w:val="false"/>
              <w:pBdr/>
              <w:spacing w:line="280" w:lineRule="exact"/>
              <w:ind w:firstLine="0" w:left="0"/>
              <w:jc w:val="both"/>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③预算额度测算依据是否充分,是否按照标准编制:</w:t>
            </w:r>
            <w:r>
              <w:rPr>
                <w:rFonts w:hint="default" w:ascii="Times New Roman" w:hAnsi="Times New Roman" w:eastAsia="宋体" w:cs="Times New Roman"/>
                <w:color w:val="auto"/>
                <w:sz w:val="20"/>
                <w:szCs w:val="20"/>
              </w:rPr>
            </w:r>
          </w:p>
          <w:p>
            <w:pPr>
              <w:keepNext w:val="false"/>
              <w:keepLines w:val="false"/>
              <w:pageBreakBefore w:val="false"/>
              <w:widowControl w:val="false"/>
              <w:pBdr/>
              <w:spacing w:line="280" w:lineRule="exact"/>
              <w:ind w:firstLine="0" w:left="0"/>
              <w:jc w:val="both"/>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④预算确定的项目投资额或资金量是否与工作任务相匹配。</w:t>
            </w:r>
            <w:r>
              <w:rPr>
                <w:rFonts w:hint="default" w:ascii="Times New Roman" w:hAnsi="Times New Roman" w:eastAsia="宋体" w:cs="Times New Roman"/>
                <w:color w:val="auto"/>
                <w:sz w:val="20"/>
                <w:szCs w:val="20"/>
              </w:rPr>
            </w:r>
          </w:p>
        </w:tc>
        <w:tc>
          <w:tcPr>
            <w:tcBorders/>
            <w:tcW w:w="844" w:type="pct"/>
            <w:vAlign w:val="center"/>
            <w:textDirection w:val="lrTb"/>
            <w:noWrap w:val="false"/>
          </w:tcPr>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每项0.5分，①项预算编制未按规定申报资料，扣0.5分。</w:t>
            </w:r>
            <w:r>
              <w:rPr>
                <w:rFonts w:hint="default" w:ascii="Times New Roman" w:hAnsi="Times New Roman" w:eastAsia="宋体" w:cs="Times New Roman"/>
                <w:color w:val="auto"/>
                <w:sz w:val="20"/>
                <w:szCs w:val="20"/>
              </w:rPr>
            </w:r>
          </w:p>
        </w:tc>
        <w:tc>
          <w:tcPr>
            <w:gridSpan w:val="2"/>
            <w:tcBorders/>
            <w:tcW w:w="230" w:type="pct"/>
            <w:vAlign w:val="center"/>
            <w:textDirection w:val="lrTb"/>
            <w:noWrap w:val="false"/>
          </w:tcPr>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1.5分</w:t>
            </w:r>
            <w:r>
              <w:rPr>
                <w:rFonts w:hint="default" w:ascii="Times New Roman" w:hAnsi="Times New Roman" w:eastAsia="宋体" w:cs="Times New Roman"/>
                <w:color w:val="auto"/>
                <w:sz w:val="20"/>
                <w:szCs w:val="20"/>
              </w:rPr>
            </w:r>
          </w:p>
        </w:tc>
      </w:tr>
      <w:tr>
        <w:trPr>
          <w:jc w:val="center"/>
          <w:trHeight w:val="1155"/>
        </w:trPr>
        <w:tc>
          <w:tcPr>
            <w:shd w:val="clear" w:color="auto" w:fill="auto"/>
            <w:tcBorders/>
            <w:tcW w:w="399" w:type="pct"/>
            <w:vAlign w:val="center"/>
            <w:vMerge w:val="continue"/>
            <w:textDirection w:val="lrTb"/>
            <w:noWrap/>
          </w:tcPr>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r>
            <w:r>
              <w:rPr>
                <w:rFonts w:hint="default" w:ascii="Times New Roman" w:hAnsi="Times New Roman" w:eastAsia="宋体" w:cs="Times New Roman"/>
                <w:color w:val="auto"/>
                <w:sz w:val="20"/>
                <w:szCs w:val="20"/>
              </w:rPr>
            </w:r>
          </w:p>
        </w:tc>
        <w:tc>
          <w:tcPr>
            <w:shd w:val="clear" w:color="auto" w:fill="auto"/>
            <w:tcBorders/>
            <w:tcW w:w="368" w:type="pct"/>
            <w:vAlign w:val="center"/>
            <w:vMerge w:val="continue"/>
            <w:textDirection w:val="lrTb"/>
            <w:noWrap/>
          </w:tcPr>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r>
            <w:r>
              <w:rPr>
                <w:rFonts w:hint="default" w:ascii="Times New Roman" w:hAnsi="Times New Roman" w:eastAsia="宋体" w:cs="Times New Roman"/>
                <w:color w:val="auto"/>
                <w:sz w:val="20"/>
                <w:szCs w:val="20"/>
              </w:rPr>
            </w:r>
          </w:p>
        </w:tc>
        <w:tc>
          <w:tcPr>
            <w:shd w:val="clear" w:color="auto" w:fill="auto"/>
            <w:tcBorders/>
            <w:tcW w:w="562" w:type="pct"/>
            <w:textDirection w:val="lrTb"/>
            <w:noWrap w:val="false"/>
          </w:tcPr>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资金分配</w:t>
            </w:r>
            <w:r>
              <w:rPr>
                <w:rFonts w:hint="default" w:ascii="Times New Roman" w:hAnsi="Times New Roman" w:eastAsia="宋体" w:cs="Times New Roman"/>
                <w:color w:val="auto"/>
                <w:sz w:val="20"/>
                <w:szCs w:val="20"/>
              </w:rPr>
            </w:r>
          </w:p>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合理性</w:t>
            </w:r>
            <w:r>
              <w:rPr>
                <w:rFonts w:hint="default" w:ascii="Times New Roman" w:hAnsi="Times New Roman" w:eastAsia="宋体" w:cs="Times New Roman"/>
                <w:color w:val="auto"/>
                <w:sz w:val="20"/>
                <w:szCs w:val="20"/>
              </w:rPr>
            </w:r>
          </w:p>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（3分）</w:t>
            </w:r>
            <w:r>
              <w:rPr>
                <w:rFonts w:hint="default" w:ascii="Times New Roman" w:hAnsi="Times New Roman" w:eastAsia="宋体" w:cs="Times New Roman"/>
                <w:color w:val="auto"/>
                <w:sz w:val="20"/>
                <w:szCs w:val="20"/>
              </w:rPr>
            </w:r>
          </w:p>
        </w:tc>
        <w:tc>
          <w:tcPr>
            <w:shd w:val="clear" w:color="auto" w:fill="auto"/>
            <w:tcBorders/>
            <w:tcW w:w="2593" w:type="pct"/>
            <w:vAlign w:val="center"/>
            <w:textDirection w:val="lrTb"/>
            <w:noWrap w:val="false"/>
          </w:tcPr>
          <w:p>
            <w:pPr>
              <w:keepNext w:val="false"/>
              <w:keepLines w:val="false"/>
              <w:pageBreakBefore w:val="false"/>
              <w:widowControl w:val="false"/>
              <w:pBdr/>
              <w:spacing w:line="280" w:lineRule="exact"/>
              <w:ind w:firstLine="0" w:left="0"/>
              <w:jc w:val="both"/>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①预算资金分配依据是否充分:</w:t>
            </w:r>
            <w:r>
              <w:rPr>
                <w:rFonts w:hint="default" w:ascii="Times New Roman" w:hAnsi="Times New Roman" w:eastAsia="宋体" w:cs="Times New Roman"/>
                <w:color w:val="auto"/>
                <w:sz w:val="20"/>
                <w:szCs w:val="20"/>
              </w:rPr>
            </w:r>
          </w:p>
          <w:p>
            <w:pPr>
              <w:keepNext w:val="false"/>
              <w:keepLines w:val="false"/>
              <w:pageBreakBefore w:val="false"/>
              <w:widowControl w:val="false"/>
              <w:pBdr/>
              <w:spacing w:line="280" w:lineRule="exact"/>
              <w:ind w:firstLine="0" w:left="0"/>
              <w:jc w:val="both"/>
              <w:rPr>
                <w:rFonts w:hint="default" w:ascii="Times New Roman" w:hAnsi="Times New Roman" w:eastAsia="宋体" w:cs="Times New Roman"/>
                <w:color w:val="auto"/>
                <w:sz w:val="20"/>
                <w:szCs w:val="20"/>
                <w:highlight w:val="yellow"/>
              </w:rPr>
            </w:pPr>
            <w:r>
              <w:rPr>
                <w:rFonts w:hint="default" w:ascii="Times New Roman" w:hAnsi="Times New Roman" w:eastAsia="宋体" w:cs="Times New Roman"/>
                <w:color w:val="auto"/>
                <w:sz w:val="20"/>
                <w:szCs w:val="20"/>
              </w:rPr>
              <w:t xml:space="preserve">②资金分配额度是否合理,与项目单位或地方实际是否相适应。</w:t>
            </w:r>
            <w:r>
              <w:rPr>
                <w:rFonts w:hint="default" w:ascii="Times New Roman" w:hAnsi="Times New Roman" w:eastAsia="宋体" w:cs="Times New Roman"/>
                <w:color w:val="auto"/>
                <w:sz w:val="20"/>
                <w:szCs w:val="20"/>
                <w:highlight w:val="yellow"/>
              </w:rPr>
            </w:r>
          </w:p>
        </w:tc>
        <w:tc>
          <w:tcPr>
            <w:tcBorders/>
            <w:tcW w:w="844" w:type="pct"/>
            <w:vAlign w:val="center"/>
            <w:textDirection w:val="lrTb"/>
            <w:noWrap w:val="false"/>
          </w:tcPr>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每项1.5分，符合2项标准，不扣分。</w:t>
            </w:r>
            <w:r>
              <w:rPr>
                <w:rFonts w:hint="default" w:ascii="Times New Roman" w:hAnsi="Times New Roman" w:eastAsia="宋体" w:cs="Times New Roman"/>
                <w:color w:val="auto"/>
                <w:sz w:val="20"/>
                <w:szCs w:val="20"/>
              </w:rPr>
            </w:r>
          </w:p>
        </w:tc>
        <w:tc>
          <w:tcPr>
            <w:gridSpan w:val="2"/>
            <w:tcBorders/>
            <w:tcW w:w="230" w:type="pct"/>
            <w:vAlign w:val="center"/>
            <w:textDirection w:val="lrTb"/>
            <w:noWrap w:val="false"/>
          </w:tcPr>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3分</w:t>
            </w:r>
            <w:r>
              <w:rPr>
                <w:rFonts w:hint="default" w:ascii="Times New Roman" w:hAnsi="Times New Roman" w:eastAsia="宋体" w:cs="Times New Roman"/>
                <w:color w:val="auto"/>
                <w:sz w:val="20"/>
                <w:szCs w:val="20"/>
              </w:rPr>
            </w:r>
          </w:p>
        </w:tc>
      </w:tr>
      <w:tr>
        <w:trPr>
          <w:gridAfter w:val="1"/>
          <w:jc w:val="center"/>
          <w:trHeight w:val="2905"/>
        </w:trPr>
        <w:tc>
          <w:tcPr>
            <w:shd w:val="clear" w:color="auto" w:fill="auto"/>
            <w:tcBorders/>
            <w:tcW w:w="399" w:type="pct"/>
            <w:vAlign w:val="center"/>
            <w:vMerge w:val="restart"/>
            <w:textDirection w:val="lrTb"/>
            <w:noWrap/>
          </w:tcPr>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r>
            <w:r>
              <w:rPr>
                <w:rFonts w:hint="default" w:ascii="Times New Roman" w:hAnsi="Times New Roman" w:eastAsia="宋体" w:cs="Times New Roman"/>
                <w:color w:val="auto"/>
                <w:sz w:val="20"/>
                <w:szCs w:val="20"/>
              </w:rPr>
            </w:r>
          </w:p>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r>
            <w:r>
              <w:rPr>
                <w:rFonts w:hint="default" w:ascii="Times New Roman" w:hAnsi="Times New Roman" w:eastAsia="宋体" w:cs="Times New Roman"/>
                <w:color w:val="auto"/>
                <w:sz w:val="20"/>
                <w:szCs w:val="20"/>
              </w:rPr>
            </w:r>
          </w:p>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r>
            <w:r>
              <w:rPr>
                <w:rFonts w:hint="default" w:ascii="Times New Roman" w:hAnsi="Times New Roman" w:eastAsia="宋体" w:cs="Times New Roman"/>
                <w:color w:val="auto"/>
                <w:sz w:val="20"/>
                <w:szCs w:val="20"/>
              </w:rPr>
            </w:r>
          </w:p>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r>
            <w:r>
              <w:rPr>
                <w:rFonts w:hint="default" w:ascii="Times New Roman" w:hAnsi="Times New Roman" w:eastAsia="宋体" w:cs="Times New Roman"/>
                <w:color w:val="auto"/>
                <w:sz w:val="20"/>
                <w:szCs w:val="20"/>
              </w:rPr>
            </w:r>
          </w:p>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r>
            <w:r>
              <w:rPr>
                <w:rFonts w:hint="default" w:ascii="Times New Roman" w:hAnsi="Times New Roman" w:eastAsia="宋体" w:cs="Times New Roman"/>
                <w:color w:val="auto"/>
                <w:sz w:val="20"/>
                <w:szCs w:val="20"/>
              </w:rPr>
            </w:r>
          </w:p>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r>
            <w:r>
              <w:rPr>
                <w:rFonts w:hint="default" w:ascii="Times New Roman" w:hAnsi="Times New Roman" w:eastAsia="宋体" w:cs="Times New Roman"/>
                <w:color w:val="auto"/>
                <w:sz w:val="20"/>
                <w:szCs w:val="20"/>
              </w:rPr>
            </w:r>
          </w:p>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r>
            <w:r>
              <w:rPr>
                <w:rFonts w:hint="default" w:ascii="Times New Roman" w:hAnsi="Times New Roman" w:eastAsia="宋体" w:cs="Times New Roman"/>
                <w:color w:val="auto"/>
                <w:sz w:val="20"/>
                <w:szCs w:val="20"/>
              </w:rPr>
            </w:r>
          </w:p>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r>
            <w:r>
              <w:rPr>
                <w:rFonts w:hint="default" w:ascii="Times New Roman" w:hAnsi="Times New Roman" w:eastAsia="宋体" w:cs="Times New Roman"/>
                <w:color w:val="auto"/>
                <w:sz w:val="20"/>
                <w:szCs w:val="20"/>
              </w:rPr>
            </w:r>
          </w:p>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r>
            <w:r>
              <w:rPr>
                <w:rFonts w:hint="default" w:ascii="Times New Roman" w:hAnsi="Times New Roman" w:eastAsia="宋体" w:cs="Times New Roman"/>
                <w:color w:val="auto"/>
                <w:sz w:val="20"/>
                <w:szCs w:val="20"/>
              </w:rPr>
            </w:r>
          </w:p>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r>
            <w:r>
              <w:rPr>
                <w:rFonts w:hint="default" w:ascii="Times New Roman" w:hAnsi="Times New Roman" w:eastAsia="宋体" w:cs="Times New Roman"/>
                <w:color w:val="auto"/>
                <w:sz w:val="20"/>
                <w:szCs w:val="20"/>
              </w:rPr>
            </w:r>
          </w:p>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r>
            <w:r>
              <w:rPr>
                <w:rFonts w:hint="default" w:ascii="Times New Roman" w:hAnsi="Times New Roman" w:eastAsia="宋体" w:cs="Times New Roman"/>
                <w:color w:val="auto"/>
                <w:sz w:val="20"/>
                <w:szCs w:val="20"/>
              </w:rPr>
            </w:r>
          </w:p>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r>
            <w:r>
              <w:rPr>
                <w:rFonts w:hint="default" w:ascii="Times New Roman" w:hAnsi="Times New Roman" w:eastAsia="宋体" w:cs="Times New Roman"/>
                <w:color w:val="auto"/>
                <w:sz w:val="20"/>
                <w:szCs w:val="20"/>
              </w:rPr>
            </w:r>
          </w:p>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r>
            <w:r>
              <w:rPr>
                <w:rFonts w:hint="default" w:ascii="Times New Roman" w:hAnsi="Times New Roman" w:eastAsia="宋体" w:cs="Times New Roman"/>
                <w:color w:val="auto"/>
                <w:sz w:val="20"/>
                <w:szCs w:val="20"/>
              </w:rPr>
            </w:r>
          </w:p>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过程（25分）</w:t>
            </w:r>
            <w:r>
              <w:rPr>
                <w:rFonts w:hint="default" w:ascii="Times New Roman" w:hAnsi="Times New Roman" w:eastAsia="宋体" w:cs="Times New Roman"/>
                <w:color w:val="auto"/>
                <w:sz w:val="20"/>
                <w:szCs w:val="20"/>
              </w:rPr>
            </w:r>
          </w:p>
        </w:tc>
        <w:tc>
          <w:tcPr>
            <w:shd w:val="clear" w:color="auto" w:fill="auto"/>
            <w:tcBorders/>
            <w:tcW w:w="368" w:type="pct"/>
            <w:vAlign w:val="center"/>
            <w:vMerge w:val="restart"/>
            <w:textDirection w:val="lrTb"/>
            <w:noWrap/>
          </w:tcPr>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r>
            <w:r>
              <w:rPr>
                <w:rFonts w:hint="default" w:ascii="Times New Roman" w:hAnsi="Times New Roman" w:eastAsia="宋体" w:cs="Times New Roman"/>
                <w:color w:val="auto"/>
                <w:sz w:val="20"/>
                <w:szCs w:val="20"/>
              </w:rPr>
            </w:r>
          </w:p>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r>
            <w:r>
              <w:rPr>
                <w:rFonts w:hint="default" w:ascii="Times New Roman" w:hAnsi="Times New Roman" w:eastAsia="宋体" w:cs="Times New Roman"/>
                <w:color w:val="auto"/>
                <w:sz w:val="20"/>
                <w:szCs w:val="20"/>
              </w:rPr>
            </w:r>
          </w:p>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r>
            <w:r>
              <w:rPr>
                <w:rFonts w:hint="default" w:ascii="Times New Roman" w:hAnsi="Times New Roman" w:eastAsia="宋体" w:cs="Times New Roman"/>
                <w:color w:val="auto"/>
                <w:sz w:val="20"/>
                <w:szCs w:val="20"/>
              </w:rPr>
            </w:r>
          </w:p>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r>
            <w:r>
              <w:rPr>
                <w:rFonts w:hint="default" w:ascii="Times New Roman" w:hAnsi="Times New Roman" w:eastAsia="宋体" w:cs="Times New Roman"/>
                <w:color w:val="auto"/>
                <w:sz w:val="20"/>
                <w:szCs w:val="20"/>
              </w:rPr>
            </w:r>
          </w:p>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r>
            <w:r>
              <w:rPr>
                <w:rFonts w:hint="default" w:ascii="Times New Roman" w:hAnsi="Times New Roman" w:eastAsia="宋体" w:cs="Times New Roman"/>
                <w:color w:val="auto"/>
                <w:sz w:val="20"/>
                <w:szCs w:val="20"/>
              </w:rPr>
            </w:r>
          </w:p>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r>
            <w:r>
              <w:rPr>
                <w:rFonts w:hint="default" w:ascii="Times New Roman" w:hAnsi="Times New Roman" w:eastAsia="宋体" w:cs="Times New Roman"/>
                <w:color w:val="auto"/>
                <w:sz w:val="20"/>
                <w:szCs w:val="20"/>
              </w:rPr>
            </w:r>
          </w:p>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r>
            <w:r>
              <w:rPr>
                <w:rFonts w:hint="default" w:ascii="Times New Roman" w:hAnsi="Times New Roman" w:eastAsia="宋体" w:cs="Times New Roman"/>
                <w:color w:val="auto"/>
                <w:sz w:val="20"/>
                <w:szCs w:val="20"/>
              </w:rPr>
            </w:r>
          </w:p>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r>
            <w:r>
              <w:rPr>
                <w:rFonts w:hint="default" w:ascii="Times New Roman" w:hAnsi="Times New Roman" w:eastAsia="宋体" w:cs="Times New Roman"/>
                <w:color w:val="auto"/>
                <w:sz w:val="20"/>
                <w:szCs w:val="20"/>
              </w:rPr>
            </w:r>
          </w:p>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资金</w:t>
            </w:r>
            <w:r>
              <w:rPr>
                <w:rFonts w:hint="default" w:ascii="Times New Roman" w:hAnsi="Times New Roman" w:eastAsia="宋体" w:cs="Times New Roman"/>
                <w:color w:val="auto"/>
                <w:sz w:val="20"/>
                <w:szCs w:val="20"/>
              </w:rPr>
            </w:r>
          </w:p>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rPr>
              <w:t xml:space="preserve">管理</w:t>
            </w:r>
            <w:r>
              <w:rPr>
                <w:rFonts w:hint="default" w:ascii="Times New Roman" w:hAnsi="Times New Roman" w:eastAsia="宋体" w:cs="Times New Roman"/>
                <w:color w:val="auto"/>
                <w:sz w:val="20"/>
                <w:szCs w:val="20"/>
                <w:lang w:eastAsia="zh-CN"/>
              </w:rPr>
              <w:t xml:space="preserve">（</w:t>
            </w:r>
            <w:r>
              <w:rPr>
                <w:rFonts w:hint="default" w:ascii="Times New Roman" w:hAnsi="Times New Roman" w:eastAsia="宋体" w:cs="Times New Roman"/>
                <w:color w:val="auto"/>
                <w:sz w:val="20"/>
                <w:szCs w:val="20"/>
              </w:rPr>
              <w:t xml:space="preserve">15分</w:t>
            </w:r>
            <w:r>
              <w:rPr>
                <w:rFonts w:hint="default" w:ascii="Times New Roman" w:hAnsi="Times New Roman" w:eastAsia="宋体" w:cs="Times New Roman"/>
                <w:color w:val="auto"/>
                <w:sz w:val="20"/>
                <w:szCs w:val="20"/>
                <w:lang w:eastAsia="zh-CN"/>
              </w:rPr>
              <w:t xml:space="preserve">）</w:t>
            </w:r>
            <w:r>
              <w:rPr>
                <w:rFonts w:hint="default" w:ascii="Times New Roman" w:hAnsi="Times New Roman" w:eastAsia="宋体" w:cs="Times New Roman"/>
                <w:color w:val="auto"/>
                <w:sz w:val="20"/>
                <w:szCs w:val="20"/>
                <w:lang w:eastAsia="zh-CN"/>
              </w:rPr>
            </w:r>
          </w:p>
        </w:tc>
        <w:tc>
          <w:tcPr>
            <w:shd w:val="clear" w:color="auto" w:fill="auto"/>
            <w:tcBorders/>
            <w:tcW w:w="562" w:type="pct"/>
            <w:vAlign w:val="center"/>
            <w:textDirection w:val="lrTb"/>
            <w:noWrap/>
          </w:tcPr>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资金到位率</w:t>
            </w:r>
            <w:r>
              <w:rPr>
                <w:rFonts w:hint="default" w:ascii="Times New Roman" w:hAnsi="Times New Roman" w:eastAsia="宋体" w:cs="Times New Roman"/>
                <w:color w:val="auto"/>
                <w:sz w:val="20"/>
                <w:szCs w:val="20"/>
              </w:rPr>
            </w:r>
          </w:p>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 xml:space="preserve">（</w:t>
            </w:r>
            <w:r>
              <w:rPr>
                <w:rFonts w:hint="default" w:ascii="Times New Roman" w:hAnsi="Times New Roman" w:eastAsia="宋体" w:cs="Times New Roman"/>
                <w:color w:val="auto"/>
                <w:sz w:val="20"/>
                <w:szCs w:val="20"/>
              </w:rPr>
              <w:t xml:space="preserve">5分</w:t>
            </w:r>
            <w:r>
              <w:rPr>
                <w:rFonts w:hint="default" w:ascii="Times New Roman" w:hAnsi="Times New Roman" w:eastAsia="宋体" w:cs="Times New Roman"/>
                <w:color w:val="auto"/>
                <w:sz w:val="20"/>
                <w:szCs w:val="20"/>
                <w:lang w:eastAsia="zh-CN"/>
              </w:rPr>
              <w:t xml:space="preserve">）</w:t>
            </w:r>
            <w:r>
              <w:rPr>
                <w:rFonts w:hint="default" w:ascii="Times New Roman" w:hAnsi="Times New Roman" w:eastAsia="宋体" w:cs="Times New Roman"/>
                <w:color w:val="auto"/>
                <w:sz w:val="20"/>
                <w:szCs w:val="20"/>
                <w:lang w:eastAsia="zh-CN"/>
              </w:rPr>
            </w:r>
          </w:p>
        </w:tc>
        <w:tc>
          <w:tcPr>
            <w:shd w:val="clear" w:color="auto" w:fill="auto"/>
            <w:tcBorders/>
            <w:tcW w:w="2593" w:type="pct"/>
            <w:vAlign w:val="center"/>
            <w:textDirection w:val="lrTb"/>
            <w:noWrap w:val="false"/>
          </w:tcPr>
          <w:p>
            <w:pPr>
              <w:keepNext w:val="false"/>
              <w:keepLines w:val="false"/>
              <w:pageBreakBefore w:val="false"/>
              <w:widowControl w:val="false"/>
              <w:pBdr/>
              <w:spacing w:line="280" w:lineRule="exact"/>
              <w:ind w:firstLine="0" w:left="0"/>
              <w:jc w:val="both"/>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资金到位率= </w:t>
            </w:r>
            <w:r>
              <w:rPr>
                <w:rFonts w:hint="default" w:ascii="Times New Roman" w:hAnsi="Times New Roman" w:eastAsia="宋体" w:cs="Times New Roman"/>
                <w:color w:val="auto"/>
                <w:sz w:val="20"/>
                <w:szCs w:val="20"/>
                <w:lang w:eastAsia="zh-CN"/>
              </w:rPr>
              <w:t xml:space="preserve">（</w:t>
            </w:r>
            <w:r>
              <w:rPr>
                <w:rFonts w:hint="default" w:ascii="Times New Roman" w:hAnsi="Times New Roman" w:eastAsia="宋体" w:cs="Times New Roman"/>
                <w:color w:val="auto"/>
                <w:sz w:val="20"/>
                <w:szCs w:val="20"/>
              </w:rPr>
              <w:t xml:space="preserve">实际到位资金/预算资金</w:t>
            </w:r>
            <w:r>
              <w:rPr>
                <w:rFonts w:hint="default" w:ascii="Times New Roman" w:hAnsi="Times New Roman" w:eastAsia="宋体" w:cs="Times New Roman"/>
                <w:color w:val="auto"/>
                <w:sz w:val="20"/>
                <w:szCs w:val="20"/>
                <w:lang w:eastAsia="zh-CN"/>
              </w:rPr>
              <w:t xml:space="preserve">）</w:t>
            </w:r>
            <w:r>
              <w:rPr>
                <w:rFonts w:hint="default" w:ascii="Times New Roman" w:hAnsi="Times New Roman" w:eastAsia="宋体" w:cs="Times New Roman"/>
                <w:color w:val="auto"/>
                <w:sz w:val="20"/>
                <w:szCs w:val="20"/>
              </w:rPr>
              <w:t xml:space="preserve">x100%。</w:t>
            </w:r>
            <w:r>
              <w:rPr>
                <w:rFonts w:hint="default" w:ascii="Times New Roman" w:hAnsi="Times New Roman" w:eastAsia="宋体" w:cs="Times New Roman"/>
                <w:color w:val="auto"/>
                <w:sz w:val="20"/>
                <w:szCs w:val="20"/>
              </w:rPr>
            </w:r>
          </w:p>
          <w:p>
            <w:pPr>
              <w:keepNext w:val="false"/>
              <w:keepLines w:val="false"/>
              <w:pageBreakBefore w:val="false"/>
              <w:widowControl w:val="false"/>
              <w:pBdr/>
              <w:spacing w:line="280" w:lineRule="exact"/>
              <w:ind w:firstLine="0" w:left="0"/>
              <w:jc w:val="both"/>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实际到位资金:一定时期</w:t>
            </w:r>
            <w:r>
              <w:rPr>
                <w:rFonts w:hint="default" w:ascii="Times New Roman" w:hAnsi="Times New Roman" w:eastAsia="宋体" w:cs="Times New Roman"/>
                <w:color w:val="auto"/>
                <w:sz w:val="20"/>
                <w:szCs w:val="20"/>
                <w:lang w:eastAsia="zh-CN"/>
              </w:rPr>
              <w:t xml:space="preserve">（</w:t>
            </w:r>
            <w:r>
              <w:rPr>
                <w:rFonts w:hint="default" w:ascii="Times New Roman" w:hAnsi="Times New Roman" w:eastAsia="宋体" w:cs="Times New Roman"/>
                <w:color w:val="auto"/>
                <w:sz w:val="20"/>
                <w:szCs w:val="20"/>
              </w:rPr>
              <w:t xml:space="preserve">本年度或项目期</w:t>
            </w:r>
            <w:r>
              <w:rPr>
                <w:rFonts w:hint="default" w:ascii="Times New Roman" w:hAnsi="Times New Roman" w:eastAsia="宋体" w:cs="Times New Roman"/>
                <w:color w:val="auto"/>
                <w:sz w:val="20"/>
                <w:szCs w:val="20"/>
                <w:lang w:eastAsia="zh-CN"/>
              </w:rPr>
              <w:t xml:space="preserve">）</w:t>
            </w:r>
            <w:r>
              <w:rPr>
                <w:rFonts w:hint="default" w:ascii="Times New Roman" w:hAnsi="Times New Roman" w:eastAsia="宋体" w:cs="Times New Roman"/>
                <w:color w:val="auto"/>
                <w:sz w:val="20"/>
                <w:szCs w:val="20"/>
              </w:rPr>
              <w:t xml:space="preserve">内落实到具体项目的资金。</w:t>
            </w:r>
            <w:r>
              <w:rPr>
                <w:rFonts w:hint="default" w:ascii="Times New Roman" w:hAnsi="Times New Roman" w:eastAsia="宋体" w:cs="Times New Roman"/>
                <w:color w:val="auto"/>
                <w:sz w:val="20"/>
                <w:szCs w:val="20"/>
              </w:rPr>
            </w:r>
          </w:p>
          <w:p>
            <w:pPr>
              <w:keepNext w:val="false"/>
              <w:keepLines w:val="false"/>
              <w:pageBreakBefore w:val="false"/>
              <w:widowControl w:val="false"/>
              <w:pBdr/>
              <w:spacing w:line="280" w:lineRule="exact"/>
              <w:ind w:firstLine="0" w:left="0"/>
              <w:jc w:val="both"/>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预算资金:一定时期</w:t>
            </w:r>
            <w:r>
              <w:rPr>
                <w:rFonts w:hint="default" w:ascii="Times New Roman" w:hAnsi="Times New Roman" w:eastAsia="宋体" w:cs="Times New Roman"/>
                <w:color w:val="auto"/>
                <w:sz w:val="20"/>
                <w:szCs w:val="20"/>
                <w:lang w:eastAsia="zh-CN"/>
              </w:rPr>
              <w:t xml:space="preserve">（</w:t>
            </w:r>
            <w:r>
              <w:rPr>
                <w:rFonts w:hint="default" w:ascii="Times New Roman" w:hAnsi="Times New Roman" w:eastAsia="宋体" w:cs="Times New Roman"/>
                <w:color w:val="auto"/>
                <w:sz w:val="20"/>
                <w:szCs w:val="20"/>
              </w:rPr>
              <w:t xml:space="preserve">本年度或项目期</w:t>
            </w:r>
            <w:r>
              <w:rPr>
                <w:rFonts w:hint="default" w:ascii="Times New Roman" w:hAnsi="Times New Roman" w:eastAsia="宋体" w:cs="Times New Roman"/>
                <w:color w:val="auto"/>
                <w:sz w:val="20"/>
                <w:szCs w:val="20"/>
                <w:lang w:eastAsia="zh-CN"/>
              </w:rPr>
              <w:t xml:space="preserve">）</w:t>
            </w:r>
            <w:r>
              <w:rPr>
                <w:rFonts w:hint="default" w:ascii="Times New Roman" w:hAnsi="Times New Roman" w:eastAsia="宋体" w:cs="Times New Roman"/>
                <w:color w:val="auto"/>
                <w:sz w:val="20"/>
                <w:szCs w:val="20"/>
              </w:rPr>
              <w:t xml:space="preserve">内预算安排到具体项目的资金。</w:t>
            </w:r>
            <w:r>
              <w:rPr>
                <w:rFonts w:hint="default" w:ascii="Times New Roman" w:hAnsi="Times New Roman" w:eastAsia="宋体" w:cs="Times New Roman"/>
                <w:color w:val="auto"/>
                <w:sz w:val="20"/>
                <w:szCs w:val="20"/>
              </w:rPr>
            </w:r>
          </w:p>
          <w:p>
            <w:pPr>
              <w:keepNext w:val="false"/>
              <w:keepLines w:val="false"/>
              <w:pageBreakBefore w:val="false"/>
              <w:widowControl w:val="false"/>
              <w:pBdr/>
              <w:spacing w:line="280" w:lineRule="exact"/>
              <w:ind w:firstLine="0" w:left="0"/>
              <w:jc w:val="both"/>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2023 年一般债券资金16200万元，截止2024年2月29日收到债券资金16200万元</w:t>
            </w:r>
            <w:r>
              <w:rPr>
                <w:rFonts w:hint="default" w:ascii="Times New Roman" w:hAnsi="Times New Roman" w:eastAsia="宋体" w:cs="Times New Roman"/>
                <w:color w:val="auto"/>
                <w:sz w:val="20"/>
                <w:szCs w:val="20"/>
              </w:rPr>
            </w:r>
          </w:p>
          <w:p>
            <w:pPr>
              <w:keepNext w:val="false"/>
              <w:keepLines w:val="false"/>
              <w:pageBreakBefore w:val="false"/>
              <w:widowControl w:val="false"/>
              <w:pBdr/>
              <w:spacing w:line="280" w:lineRule="exact"/>
              <w:ind w:firstLine="0" w:left="0"/>
              <w:jc w:val="both"/>
              <w:rPr>
                <w:rFonts w:hint="default" w:ascii="Times New Roman" w:hAnsi="Times New Roman" w:eastAsia="宋体" w:cs="Times New Roman"/>
                <w:color w:val="auto"/>
                <w:sz w:val="20"/>
                <w:szCs w:val="20"/>
                <w:highlight w:val="yellow"/>
              </w:rPr>
            </w:pPr>
            <w:r>
              <w:rPr>
                <w:rFonts w:hint="default" w:ascii="Times New Roman" w:hAnsi="Times New Roman" w:eastAsia="宋体" w:cs="Times New Roman"/>
                <w:color w:val="auto"/>
                <w:sz w:val="20"/>
                <w:szCs w:val="20"/>
              </w:rPr>
              <w:t xml:space="preserve">即：债券资金到位率16200万元/16200万元=100%</w:t>
            </w:r>
            <w:r>
              <w:rPr>
                <w:rFonts w:hint="default" w:ascii="Times New Roman" w:hAnsi="Times New Roman" w:eastAsia="宋体" w:cs="Times New Roman"/>
                <w:color w:val="auto"/>
                <w:sz w:val="20"/>
                <w:szCs w:val="20"/>
                <w:highlight w:val="yellow"/>
              </w:rPr>
            </w:r>
          </w:p>
        </w:tc>
        <w:tc>
          <w:tcPr>
            <w:tcBorders/>
            <w:tcW w:w="844" w:type="pct"/>
            <w:vAlign w:val="center"/>
            <w:textDirection w:val="lrTb"/>
            <w:noWrap w:val="false"/>
          </w:tcPr>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资金到位率100%，不扣分。</w:t>
            </w:r>
            <w:r>
              <w:rPr>
                <w:rFonts w:hint="default" w:ascii="Times New Roman" w:hAnsi="Times New Roman" w:eastAsia="宋体" w:cs="Times New Roman"/>
                <w:color w:val="auto"/>
                <w:sz w:val="20"/>
                <w:szCs w:val="20"/>
              </w:rPr>
            </w:r>
          </w:p>
        </w:tc>
        <w:tc>
          <w:tcPr>
            <w:tcBorders/>
            <w:tcW w:w="229" w:type="pct"/>
            <w:vAlign w:val="center"/>
            <w:textDirection w:val="lrTb"/>
            <w:noWrap w:val="false"/>
          </w:tcPr>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5分</w:t>
            </w:r>
            <w:r>
              <w:rPr>
                <w:rFonts w:hint="default" w:ascii="Times New Roman" w:hAnsi="Times New Roman" w:eastAsia="宋体" w:cs="Times New Roman"/>
                <w:color w:val="auto"/>
                <w:sz w:val="20"/>
                <w:szCs w:val="20"/>
              </w:rPr>
            </w:r>
          </w:p>
        </w:tc>
      </w:tr>
      <w:tr>
        <w:trPr>
          <w:gridAfter w:val="1"/>
          <w:jc w:val="center"/>
          <w:trHeight w:val="2470"/>
        </w:trPr>
        <w:tc>
          <w:tcPr>
            <w:shd w:val="clear" w:color="auto" w:fill="auto"/>
            <w:tcBorders/>
            <w:tcW w:w="399" w:type="pct"/>
            <w:vAlign w:val="center"/>
            <w:vMerge w:val="continue"/>
            <w:textDirection w:val="lrTb"/>
            <w:noWrap/>
          </w:tcPr>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r>
            <w:r>
              <w:rPr>
                <w:rFonts w:hint="default" w:ascii="Times New Roman" w:hAnsi="Times New Roman" w:eastAsia="宋体" w:cs="Times New Roman"/>
                <w:color w:val="auto"/>
                <w:sz w:val="20"/>
                <w:szCs w:val="20"/>
              </w:rPr>
            </w:r>
          </w:p>
        </w:tc>
        <w:tc>
          <w:tcPr>
            <w:shd w:val="clear" w:color="auto" w:fill="auto"/>
            <w:tcBorders/>
            <w:tcW w:w="368" w:type="pct"/>
            <w:vAlign w:val="center"/>
            <w:vMerge w:val="continue"/>
            <w:textDirection w:val="lrTb"/>
            <w:noWrap/>
          </w:tcPr>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r>
            <w:r>
              <w:rPr>
                <w:rFonts w:hint="default" w:ascii="Times New Roman" w:hAnsi="Times New Roman" w:eastAsia="宋体" w:cs="Times New Roman"/>
                <w:color w:val="auto"/>
                <w:sz w:val="20"/>
                <w:szCs w:val="20"/>
              </w:rPr>
            </w:r>
          </w:p>
        </w:tc>
        <w:tc>
          <w:tcPr>
            <w:shd w:val="clear" w:color="auto" w:fill="auto"/>
            <w:tcBorders/>
            <w:tcW w:w="562" w:type="pct"/>
            <w:vAlign w:val="center"/>
            <w:textDirection w:val="lrTb"/>
            <w:noWrap/>
          </w:tcPr>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预算执行率</w:t>
            </w:r>
            <w:r>
              <w:rPr>
                <w:rFonts w:hint="default" w:ascii="Times New Roman" w:hAnsi="Times New Roman" w:eastAsia="宋体" w:cs="Times New Roman"/>
                <w:color w:val="auto"/>
                <w:sz w:val="20"/>
                <w:szCs w:val="20"/>
              </w:rPr>
            </w:r>
          </w:p>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 xml:space="preserve">（</w:t>
            </w:r>
            <w:r>
              <w:rPr>
                <w:rFonts w:hint="default" w:ascii="Times New Roman" w:hAnsi="Times New Roman" w:eastAsia="宋体" w:cs="Times New Roman"/>
                <w:color w:val="auto"/>
                <w:sz w:val="20"/>
                <w:szCs w:val="20"/>
              </w:rPr>
              <w:t xml:space="preserve">5分</w:t>
            </w:r>
            <w:r>
              <w:rPr>
                <w:rFonts w:hint="default" w:ascii="Times New Roman" w:hAnsi="Times New Roman" w:eastAsia="宋体" w:cs="Times New Roman"/>
                <w:color w:val="auto"/>
                <w:sz w:val="20"/>
                <w:szCs w:val="20"/>
                <w:lang w:eastAsia="zh-CN"/>
              </w:rPr>
              <w:t xml:space="preserve">）</w:t>
            </w:r>
            <w:r>
              <w:rPr>
                <w:rFonts w:hint="default" w:ascii="Times New Roman" w:hAnsi="Times New Roman" w:eastAsia="宋体" w:cs="Times New Roman"/>
                <w:color w:val="auto"/>
                <w:sz w:val="20"/>
                <w:szCs w:val="20"/>
                <w:lang w:eastAsia="zh-CN"/>
              </w:rPr>
            </w:r>
          </w:p>
        </w:tc>
        <w:tc>
          <w:tcPr>
            <w:shd w:val="clear" w:color="auto" w:fill="auto"/>
            <w:tcBorders/>
            <w:tcW w:w="2593" w:type="pct"/>
            <w:vAlign w:val="center"/>
            <w:textDirection w:val="lrTb"/>
            <w:noWrap w:val="false"/>
          </w:tcPr>
          <w:p>
            <w:pPr>
              <w:keepNext w:val="false"/>
              <w:keepLines w:val="false"/>
              <w:pageBreakBefore w:val="false"/>
              <w:widowControl w:val="false"/>
              <w:pBdr/>
              <w:spacing w:line="280" w:lineRule="exact"/>
              <w:ind w:firstLine="0" w:left="0"/>
              <w:jc w:val="both"/>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预算执行率=</w:t>
            </w:r>
            <w:r>
              <w:rPr>
                <w:rFonts w:hint="default" w:ascii="Times New Roman" w:hAnsi="Times New Roman" w:eastAsia="宋体" w:cs="Times New Roman"/>
                <w:color w:val="auto"/>
                <w:sz w:val="20"/>
                <w:szCs w:val="20"/>
                <w:lang w:eastAsia="zh-CN"/>
              </w:rPr>
              <w:t xml:space="preserve">（</w:t>
            </w:r>
            <w:r>
              <w:rPr>
                <w:rFonts w:hint="default" w:ascii="Times New Roman" w:hAnsi="Times New Roman" w:eastAsia="宋体" w:cs="Times New Roman"/>
                <w:color w:val="auto"/>
                <w:sz w:val="20"/>
                <w:szCs w:val="20"/>
              </w:rPr>
              <w:t xml:space="preserve">实际支出资金/实际到位资金</w:t>
            </w:r>
            <w:r>
              <w:rPr>
                <w:rFonts w:hint="default" w:ascii="Times New Roman" w:hAnsi="Times New Roman" w:eastAsia="宋体" w:cs="Times New Roman"/>
                <w:color w:val="auto"/>
                <w:sz w:val="20"/>
                <w:szCs w:val="20"/>
                <w:lang w:eastAsia="zh-CN"/>
              </w:rPr>
              <w:t xml:space="preserve">）</w:t>
            </w:r>
            <w:r>
              <w:rPr>
                <w:rFonts w:hint="default" w:ascii="Times New Roman" w:hAnsi="Times New Roman" w:eastAsia="宋体" w:cs="Times New Roman"/>
                <w:color w:val="auto"/>
                <w:sz w:val="20"/>
                <w:szCs w:val="20"/>
              </w:rPr>
              <w:t xml:space="preserve"> x100%</w:t>
            </w:r>
            <w:r>
              <w:rPr>
                <w:rFonts w:hint="default" w:ascii="Times New Roman" w:hAnsi="Times New Roman" w:eastAsia="宋体" w:cs="Times New Roman"/>
                <w:color w:val="auto"/>
                <w:sz w:val="20"/>
                <w:szCs w:val="20"/>
              </w:rPr>
            </w:r>
          </w:p>
          <w:p>
            <w:pPr>
              <w:keepNext w:val="false"/>
              <w:keepLines w:val="false"/>
              <w:pageBreakBefore w:val="false"/>
              <w:widowControl w:val="false"/>
              <w:pBdr/>
              <w:spacing w:line="280" w:lineRule="exact"/>
              <w:ind w:firstLine="0" w:left="0"/>
              <w:jc w:val="both"/>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实际支出资金:一定时期</w:t>
            </w:r>
            <w:r>
              <w:rPr>
                <w:rFonts w:hint="default" w:ascii="Times New Roman" w:hAnsi="Times New Roman" w:eastAsia="宋体" w:cs="Times New Roman"/>
                <w:color w:val="auto"/>
                <w:sz w:val="20"/>
                <w:szCs w:val="20"/>
                <w:lang w:eastAsia="zh-CN"/>
              </w:rPr>
              <w:t xml:space="preserve">（</w:t>
            </w:r>
            <w:r>
              <w:rPr>
                <w:rFonts w:hint="default" w:ascii="Times New Roman" w:hAnsi="Times New Roman" w:eastAsia="宋体" w:cs="Times New Roman"/>
                <w:color w:val="auto"/>
                <w:sz w:val="20"/>
                <w:szCs w:val="20"/>
              </w:rPr>
              <w:t xml:space="preserve">本年度或项目期</w:t>
            </w:r>
            <w:r>
              <w:rPr>
                <w:rFonts w:hint="default" w:ascii="Times New Roman" w:hAnsi="Times New Roman" w:eastAsia="宋体" w:cs="Times New Roman"/>
                <w:color w:val="auto"/>
                <w:sz w:val="20"/>
                <w:szCs w:val="20"/>
                <w:lang w:eastAsia="zh-CN"/>
              </w:rPr>
              <w:t xml:space="preserve">）</w:t>
            </w:r>
            <w:r>
              <w:rPr>
                <w:rFonts w:hint="default" w:ascii="Times New Roman" w:hAnsi="Times New Roman" w:eastAsia="宋体" w:cs="Times New Roman"/>
                <w:color w:val="auto"/>
                <w:sz w:val="20"/>
                <w:szCs w:val="20"/>
              </w:rPr>
              <w:t xml:space="preserve">内项目实际拨付的资金。债券预算执行率16200万元/16200万元=100%</w:t>
            </w:r>
            <w:r>
              <w:rPr>
                <w:rFonts w:hint="default" w:ascii="Times New Roman" w:hAnsi="Times New Roman" w:eastAsia="宋体" w:cs="Times New Roman"/>
                <w:color w:val="auto"/>
                <w:sz w:val="20"/>
                <w:szCs w:val="20"/>
              </w:rPr>
            </w:r>
          </w:p>
          <w:p>
            <w:pPr>
              <w:keepNext w:val="false"/>
              <w:keepLines w:val="false"/>
              <w:pageBreakBefore w:val="false"/>
              <w:widowControl w:val="false"/>
              <w:pBdr/>
              <w:spacing w:line="280" w:lineRule="exact"/>
              <w:ind w:firstLine="0" w:left="0"/>
              <w:jc w:val="both"/>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注：实际投资额16340.04万元，大于债券资金16200万元140.04万元，资金来源于债券利息收入243.21万元</w:t>
            </w:r>
            <w:r>
              <w:rPr>
                <w:rFonts w:hint="default" w:ascii="Times New Roman" w:hAnsi="Times New Roman" w:eastAsia="宋体" w:cs="Times New Roman"/>
                <w:color w:val="auto"/>
                <w:sz w:val="20"/>
                <w:szCs w:val="20"/>
              </w:rPr>
            </w:r>
          </w:p>
        </w:tc>
        <w:tc>
          <w:tcPr>
            <w:tcBorders/>
            <w:tcW w:w="844" w:type="pct"/>
            <w:vAlign w:val="center"/>
            <w:textDirection w:val="lrTb"/>
            <w:noWrap w:val="false"/>
          </w:tcPr>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预算执行率100%不扣分。</w:t>
            </w:r>
            <w:r>
              <w:rPr>
                <w:rFonts w:hint="default" w:ascii="Times New Roman" w:hAnsi="Times New Roman" w:eastAsia="宋体" w:cs="Times New Roman"/>
                <w:color w:val="auto"/>
                <w:sz w:val="20"/>
                <w:szCs w:val="20"/>
              </w:rPr>
            </w:r>
          </w:p>
        </w:tc>
        <w:tc>
          <w:tcPr>
            <w:tcBorders/>
            <w:tcW w:w="229" w:type="pct"/>
            <w:vAlign w:val="center"/>
            <w:textDirection w:val="lrTb"/>
            <w:noWrap w:val="false"/>
          </w:tcPr>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5分</w:t>
            </w:r>
            <w:r>
              <w:rPr>
                <w:rFonts w:hint="default" w:ascii="Times New Roman" w:hAnsi="Times New Roman" w:eastAsia="宋体" w:cs="Times New Roman"/>
                <w:color w:val="auto"/>
                <w:sz w:val="20"/>
                <w:szCs w:val="20"/>
              </w:rPr>
            </w:r>
          </w:p>
        </w:tc>
      </w:tr>
      <w:tr>
        <w:trPr>
          <w:gridAfter w:val="1"/>
          <w:jc w:val="center"/>
          <w:trHeight w:val="1987"/>
        </w:trPr>
        <w:tc>
          <w:tcPr>
            <w:shd w:val="clear" w:color="auto" w:fill="auto"/>
            <w:tcBorders/>
            <w:tcW w:w="399" w:type="pct"/>
            <w:vAlign w:val="center"/>
            <w:vMerge w:val="continue"/>
            <w:textDirection w:val="lrTb"/>
            <w:noWrap/>
          </w:tcPr>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r>
            <w:r>
              <w:rPr>
                <w:rFonts w:hint="default" w:ascii="Times New Roman" w:hAnsi="Times New Roman" w:eastAsia="宋体" w:cs="Times New Roman"/>
                <w:color w:val="auto"/>
                <w:sz w:val="20"/>
                <w:szCs w:val="20"/>
              </w:rPr>
            </w:r>
          </w:p>
        </w:tc>
        <w:tc>
          <w:tcPr>
            <w:shd w:val="clear" w:color="auto" w:fill="auto"/>
            <w:tcBorders/>
            <w:tcW w:w="368" w:type="pct"/>
            <w:vAlign w:val="center"/>
            <w:vMerge w:val="continue"/>
            <w:textDirection w:val="lrTb"/>
            <w:noWrap/>
          </w:tcPr>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r>
            <w:r>
              <w:rPr>
                <w:rFonts w:hint="default" w:ascii="Times New Roman" w:hAnsi="Times New Roman" w:eastAsia="宋体" w:cs="Times New Roman"/>
                <w:color w:val="auto"/>
                <w:sz w:val="20"/>
                <w:szCs w:val="20"/>
              </w:rPr>
            </w:r>
          </w:p>
        </w:tc>
        <w:tc>
          <w:tcPr>
            <w:shd w:val="clear" w:color="auto" w:fill="auto"/>
            <w:tcBorders/>
            <w:tcW w:w="562" w:type="pct"/>
            <w:vAlign w:val="center"/>
            <w:textDirection w:val="lrTb"/>
            <w:noWrap w:val="false"/>
          </w:tcPr>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资金使用合规性</w:t>
            </w:r>
            <w:r>
              <w:rPr>
                <w:rFonts w:hint="default" w:ascii="Times New Roman" w:hAnsi="Times New Roman" w:eastAsia="宋体" w:cs="Times New Roman"/>
                <w:color w:val="auto"/>
                <w:sz w:val="20"/>
                <w:szCs w:val="20"/>
              </w:rPr>
            </w:r>
          </w:p>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 xml:space="preserve">（</w:t>
            </w:r>
            <w:r>
              <w:rPr>
                <w:rFonts w:hint="default" w:ascii="Times New Roman" w:hAnsi="Times New Roman" w:eastAsia="宋体" w:cs="Times New Roman"/>
                <w:color w:val="auto"/>
                <w:sz w:val="20"/>
                <w:szCs w:val="20"/>
              </w:rPr>
              <w:t xml:space="preserve">5分</w:t>
            </w:r>
            <w:r>
              <w:rPr>
                <w:rFonts w:hint="default" w:ascii="Times New Roman" w:hAnsi="Times New Roman" w:eastAsia="宋体" w:cs="Times New Roman"/>
                <w:color w:val="auto"/>
                <w:sz w:val="20"/>
                <w:szCs w:val="20"/>
                <w:lang w:eastAsia="zh-CN"/>
              </w:rPr>
              <w:t xml:space="preserve">）</w:t>
            </w:r>
            <w:r>
              <w:rPr>
                <w:rFonts w:hint="default" w:ascii="Times New Roman" w:hAnsi="Times New Roman" w:eastAsia="宋体" w:cs="Times New Roman"/>
                <w:color w:val="auto"/>
                <w:sz w:val="20"/>
                <w:szCs w:val="20"/>
                <w:lang w:eastAsia="zh-CN"/>
              </w:rPr>
            </w:r>
          </w:p>
        </w:tc>
        <w:tc>
          <w:tcPr>
            <w:shd w:val="clear" w:color="auto" w:fill="auto"/>
            <w:tcBorders/>
            <w:tcW w:w="2593" w:type="pct"/>
            <w:vAlign w:val="center"/>
            <w:textDirection w:val="lrTb"/>
            <w:noWrap w:val="false"/>
          </w:tcPr>
          <w:p>
            <w:pPr>
              <w:keepNext w:val="false"/>
              <w:keepLines w:val="false"/>
              <w:pageBreakBefore w:val="false"/>
              <w:widowControl w:val="false"/>
              <w:pBdr/>
              <w:spacing w:line="280" w:lineRule="exact"/>
              <w:ind w:firstLine="0" w:left="0"/>
              <w:jc w:val="both"/>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①是否符合国家财经法规和财务管理制度以及有关专项资金管理办法的规定:</w:t>
            </w:r>
            <w:r>
              <w:rPr>
                <w:rFonts w:hint="default" w:ascii="Times New Roman" w:hAnsi="Times New Roman" w:eastAsia="宋体" w:cs="Times New Roman"/>
                <w:color w:val="auto"/>
                <w:sz w:val="20"/>
                <w:szCs w:val="20"/>
              </w:rPr>
            </w:r>
          </w:p>
          <w:p>
            <w:pPr>
              <w:keepNext w:val="false"/>
              <w:keepLines w:val="false"/>
              <w:pageBreakBefore w:val="false"/>
              <w:widowControl w:val="false"/>
              <w:pBdr/>
              <w:spacing w:line="280" w:lineRule="exact"/>
              <w:ind w:firstLine="0" w:left="0"/>
              <w:jc w:val="both"/>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rPr>
              <w:t xml:space="preserve">②资金的拨付是否有完整的审批程序和手续</w:t>
            </w:r>
            <w:r>
              <w:rPr>
                <w:rFonts w:hint="default" w:ascii="Times New Roman" w:hAnsi="Times New Roman" w:eastAsia="宋体" w:cs="Times New Roman"/>
                <w:color w:val="auto"/>
                <w:sz w:val="20"/>
                <w:szCs w:val="20"/>
                <w:lang w:eastAsia="zh-CN"/>
              </w:rPr>
              <w:t xml:space="preserve">；</w:t>
            </w:r>
            <w:r>
              <w:rPr>
                <w:rFonts w:hint="default" w:ascii="Times New Roman" w:hAnsi="Times New Roman" w:eastAsia="宋体" w:cs="Times New Roman"/>
                <w:color w:val="auto"/>
                <w:sz w:val="20"/>
                <w:szCs w:val="20"/>
                <w:lang w:eastAsia="zh-CN"/>
              </w:rPr>
            </w:r>
          </w:p>
          <w:p>
            <w:pPr>
              <w:keepNext w:val="false"/>
              <w:keepLines w:val="false"/>
              <w:pageBreakBefore w:val="false"/>
              <w:widowControl w:val="false"/>
              <w:pBdr/>
              <w:spacing w:line="280" w:lineRule="exact"/>
              <w:ind w:firstLine="0" w:left="0"/>
              <w:jc w:val="both"/>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③是否符合一般债券投向的规定或批复规定的用途:</w:t>
            </w:r>
            <w:r>
              <w:rPr>
                <w:rFonts w:hint="default" w:ascii="Times New Roman" w:hAnsi="Times New Roman" w:eastAsia="宋体" w:cs="Times New Roman"/>
                <w:color w:val="auto"/>
                <w:sz w:val="20"/>
                <w:szCs w:val="20"/>
              </w:rPr>
            </w:r>
          </w:p>
          <w:p>
            <w:pPr>
              <w:keepNext w:val="false"/>
              <w:keepLines w:val="false"/>
              <w:pageBreakBefore w:val="false"/>
              <w:widowControl w:val="false"/>
              <w:pBdr/>
              <w:spacing w:line="280" w:lineRule="exact"/>
              <w:ind w:firstLine="0" w:left="0"/>
              <w:jc w:val="both"/>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④是否存在截留、挤占、挪用、虚列支出等情况。</w:t>
            </w:r>
            <w:r>
              <w:rPr>
                <w:rFonts w:hint="default" w:ascii="Times New Roman" w:hAnsi="Times New Roman" w:eastAsia="宋体" w:cs="Times New Roman"/>
                <w:color w:val="auto"/>
                <w:sz w:val="20"/>
                <w:szCs w:val="20"/>
              </w:rPr>
            </w:r>
          </w:p>
        </w:tc>
        <w:tc>
          <w:tcPr>
            <w:tcBorders/>
            <w:tcW w:w="844" w:type="pct"/>
            <w:vAlign w:val="center"/>
            <w:textDirection w:val="lrTb"/>
            <w:noWrap w:val="false"/>
          </w:tcPr>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每项1.25分④不符合标准，存在虚列支出，扣1.25分。</w:t>
            </w:r>
            <w:r>
              <w:rPr>
                <w:rFonts w:hint="default" w:ascii="Times New Roman" w:hAnsi="Times New Roman" w:eastAsia="宋体" w:cs="Times New Roman"/>
                <w:color w:val="auto"/>
                <w:sz w:val="20"/>
                <w:szCs w:val="20"/>
              </w:rPr>
            </w:r>
          </w:p>
        </w:tc>
        <w:tc>
          <w:tcPr>
            <w:tcBorders/>
            <w:tcW w:w="229" w:type="pct"/>
            <w:vAlign w:val="center"/>
            <w:textDirection w:val="lrTb"/>
            <w:noWrap w:val="false"/>
          </w:tcPr>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3.75分</w:t>
            </w:r>
            <w:r>
              <w:rPr>
                <w:rFonts w:hint="default" w:ascii="Times New Roman" w:hAnsi="Times New Roman" w:eastAsia="宋体" w:cs="Times New Roman"/>
                <w:color w:val="auto"/>
                <w:sz w:val="20"/>
                <w:szCs w:val="20"/>
              </w:rPr>
            </w:r>
          </w:p>
        </w:tc>
      </w:tr>
      <w:tr>
        <w:trPr>
          <w:gridAfter w:val="1"/>
          <w:jc w:val="center"/>
          <w:trHeight w:val="1860"/>
        </w:trPr>
        <w:tc>
          <w:tcPr>
            <w:shd w:val="clear" w:color="auto" w:fill="auto"/>
            <w:tcBorders/>
            <w:tcW w:w="399" w:type="pct"/>
            <w:vAlign w:val="center"/>
            <w:vMerge w:val="continue"/>
            <w:textDirection w:val="lrTb"/>
            <w:noWrap/>
          </w:tcPr>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r>
            <w:r>
              <w:rPr>
                <w:rFonts w:hint="default" w:ascii="Times New Roman" w:hAnsi="Times New Roman" w:eastAsia="宋体" w:cs="Times New Roman"/>
                <w:color w:val="auto"/>
                <w:sz w:val="20"/>
                <w:szCs w:val="20"/>
              </w:rPr>
            </w:r>
          </w:p>
        </w:tc>
        <w:tc>
          <w:tcPr>
            <w:shd w:val="clear" w:color="auto" w:fill="auto"/>
            <w:tcBorders/>
            <w:tcW w:w="368" w:type="pct"/>
            <w:vAlign w:val="center"/>
            <w:vMerge w:val="restart"/>
            <w:textDirection w:val="lrTb"/>
            <w:noWrap/>
          </w:tcPr>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组织实施</w:t>
            </w:r>
            <w:r>
              <w:rPr>
                <w:rFonts w:hint="default" w:ascii="Times New Roman" w:hAnsi="Times New Roman" w:eastAsia="宋体" w:cs="Times New Roman"/>
                <w:color w:val="auto"/>
                <w:sz w:val="20"/>
                <w:szCs w:val="20"/>
              </w:rPr>
            </w:r>
          </w:p>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 xml:space="preserve">（</w:t>
            </w:r>
            <w:r>
              <w:rPr>
                <w:rFonts w:hint="default" w:ascii="Times New Roman" w:hAnsi="Times New Roman" w:eastAsia="宋体" w:cs="Times New Roman"/>
                <w:color w:val="auto"/>
                <w:sz w:val="20"/>
                <w:szCs w:val="20"/>
              </w:rPr>
              <w:t xml:space="preserve">10分</w:t>
            </w:r>
            <w:r>
              <w:rPr>
                <w:rFonts w:hint="default" w:ascii="Times New Roman" w:hAnsi="Times New Roman" w:eastAsia="宋体" w:cs="Times New Roman"/>
                <w:color w:val="auto"/>
                <w:sz w:val="20"/>
                <w:szCs w:val="20"/>
                <w:lang w:eastAsia="zh-CN"/>
              </w:rPr>
              <w:t xml:space="preserve">）</w:t>
            </w:r>
            <w:r>
              <w:rPr>
                <w:rFonts w:hint="default" w:ascii="Times New Roman" w:hAnsi="Times New Roman" w:eastAsia="宋体" w:cs="Times New Roman"/>
                <w:color w:val="auto"/>
                <w:sz w:val="20"/>
                <w:szCs w:val="20"/>
                <w:lang w:eastAsia="zh-CN"/>
              </w:rPr>
            </w:r>
          </w:p>
        </w:tc>
        <w:tc>
          <w:tcPr>
            <w:shd w:val="clear" w:color="auto" w:fill="auto"/>
            <w:tcBorders/>
            <w:tcW w:w="562" w:type="pct"/>
            <w:vAlign w:val="center"/>
            <w:textDirection w:val="lrTb"/>
            <w:noWrap w:val="false"/>
          </w:tcPr>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管理制度健全性</w:t>
            </w:r>
            <w:r>
              <w:rPr>
                <w:rFonts w:hint="default" w:ascii="Times New Roman" w:hAnsi="Times New Roman" w:eastAsia="宋体" w:cs="Times New Roman"/>
                <w:color w:val="auto"/>
                <w:sz w:val="20"/>
                <w:szCs w:val="20"/>
              </w:rPr>
            </w:r>
          </w:p>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 xml:space="preserve">（</w:t>
            </w:r>
            <w:r>
              <w:rPr>
                <w:rFonts w:hint="default" w:ascii="Times New Roman" w:hAnsi="Times New Roman" w:eastAsia="宋体" w:cs="Times New Roman"/>
                <w:color w:val="auto"/>
                <w:sz w:val="20"/>
                <w:szCs w:val="20"/>
              </w:rPr>
              <w:t xml:space="preserve">5分</w:t>
            </w:r>
            <w:r>
              <w:rPr>
                <w:rFonts w:hint="default" w:ascii="Times New Roman" w:hAnsi="Times New Roman" w:eastAsia="宋体" w:cs="Times New Roman"/>
                <w:color w:val="auto"/>
                <w:sz w:val="20"/>
                <w:szCs w:val="20"/>
                <w:lang w:eastAsia="zh-CN"/>
              </w:rPr>
              <w:t xml:space="preserve">）</w:t>
            </w:r>
            <w:r>
              <w:rPr>
                <w:rFonts w:hint="default" w:ascii="Times New Roman" w:hAnsi="Times New Roman" w:eastAsia="宋体" w:cs="Times New Roman"/>
                <w:color w:val="auto"/>
                <w:sz w:val="20"/>
                <w:szCs w:val="20"/>
                <w:lang w:eastAsia="zh-CN"/>
              </w:rPr>
            </w:r>
          </w:p>
        </w:tc>
        <w:tc>
          <w:tcPr>
            <w:shd w:val="clear" w:color="auto" w:fill="auto"/>
            <w:tcBorders/>
            <w:tcW w:w="2593" w:type="pct"/>
            <w:vAlign w:val="center"/>
            <w:textDirection w:val="lrTb"/>
            <w:noWrap w:val="false"/>
          </w:tcPr>
          <w:p>
            <w:pPr>
              <w:keepNext w:val="false"/>
              <w:keepLines w:val="false"/>
              <w:pageBreakBefore w:val="false"/>
              <w:widowControl w:val="false"/>
              <w:pBdr/>
              <w:spacing w:line="280" w:lineRule="exact"/>
              <w:ind w:firstLine="0" w:left="0"/>
              <w:jc w:val="both"/>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①是否已制定或具有相应的财务和业务管理制度:</w:t>
            </w:r>
            <w:r>
              <w:rPr>
                <w:rFonts w:hint="default" w:ascii="Times New Roman" w:hAnsi="Times New Roman" w:eastAsia="宋体" w:cs="Times New Roman"/>
                <w:color w:val="auto"/>
                <w:sz w:val="20"/>
                <w:szCs w:val="20"/>
              </w:rPr>
            </w:r>
          </w:p>
          <w:p>
            <w:pPr>
              <w:keepNext w:val="false"/>
              <w:keepLines w:val="false"/>
              <w:pageBreakBefore w:val="false"/>
              <w:widowControl w:val="false"/>
              <w:pBdr/>
              <w:spacing w:line="280" w:lineRule="exact"/>
              <w:ind w:firstLine="0" w:left="0"/>
              <w:jc w:val="both"/>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②财务和业务管理制度是否合法、合规、完整。</w:t>
            </w:r>
            <w:r>
              <w:rPr>
                <w:rFonts w:hint="default" w:ascii="Times New Roman" w:hAnsi="Times New Roman" w:eastAsia="宋体" w:cs="Times New Roman"/>
                <w:color w:val="auto"/>
                <w:sz w:val="20"/>
                <w:szCs w:val="20"/>
              </w:rPr>
            </w:r>
          </w:p>
        </w:tc>
        <w:tc>
          <w:tcPr>
            <w:tcBorders/>
            <w:tcW w:w="844" w:type="pct"/>
            <w:vAlign w:val="center"/>
            <w:textDirection w:val="lrTb"/>
            <w:noWrap w:val="false"/>
          </w:tcPr>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每项2.5分，符合2项标准，不扣分。</w:t>
            </w:r>
            <w:r>
              <w:rPr>
                <w:rFonts w:hint="default" w:ascii="Times New Roman" w:hAnsi="Times New Roman" w:eastAsia="宋体" w:cs="Times New Roman"/>
                <w:color w:val="auto"/>
                <w:sz w:val="20"/>
                <w:szCs w:val="20"/>
              </w:rPr>
            </w:r>
          </w:p>
        </w:tc>
        <w:tc>
          <w:tcPr>
            <w:tcBorders/>
            <w:tcW w:w="229" w:type="pct"/>
            <w:vAlign w:val="center"/>
            <w:textDirection w:val="lrTb"/>
            <w:noWrap w:val="false"/>
          </w:tcPr>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5分</w:t>
            </w:r>
            <w:r>
              <w:rPr>
                <w:rFonts w:hint="default" w:ascii="Times New Roman" w:hAnsi="Times New Roman" w:eastAsia="宋体" w:cs="Times New Roman"/>
                <w:color w:val="auto"/>
                <w:sz w:val="20"/>
                <w:szCs w:val="20"/>
              </w:rPr>
            </w:r>
          </w:p>
        </w:tc>
      </w:tr>
      <w:tr>
        <w:trPr>
          <w:gridAfter w:val="1"/>
          <w:jc w:val="center"/>
          <w:trHeight w:val="2145"/>
        </w:trPr>
        <w:tc>
          <w:tcPr>
            <w:shd w:val="clear" w:color="auto" w:fill="auto"/>
            <w:tcBorders/>
            <w:tcW w:w="399" w:type="pct"/>
            <w:vAlign w:val="center"/>
            <w:vMerge w:val="continue"/>
            <w:textDirection w:val="lrTb"/>
            <w:noWrap/>
          </w:tcPr>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r>
            <w:r>
              <w:rPr>
                <w:rFonts w:hint="default" w:ascii="Times New Roman" w:hAnsi="Times New Roman" w:eastAsia="宋体" w:cs="Times New Roman"/>
                <w:color w:val="auto"/>
                <w:sz w:val="20"/>
                <w:szCs w:val="20"/>
              </w:rPr>
            </w:r>
          </w:p>
        </w:tc>
        <w:tc>
          <w:tcPr>
            <w:shd w:val="clear" w:color="auto" w:fill="auto"/>
            <w:tcBorders/>
            <w:tcW w:w="368" w:type="pct"/>
            <w:vAlign w:val="center"/>
            <w:vMerge w:val="continue"/>
            <w:textDirection w:val="lrTb"/>
            <w:noWrap/>
          </w:tcPr>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r>
            <w:r>
              <w:rPr>
                <w:rFonts w:hint="default" w:ascii="Times New Roman" w:hAnsi="Times New Roman" w:eastAsia="宋体" w:cs="Times New Roman"/>
                <w:color w:val="auto"/>
                <w:sz w:val="20"/>
                <w:szCs w:val="20"/>
              </w:rPr>
            </w:r>
          </w:p>
        </w:tc>
        <w:tc>
          <w:tcPr>
            <w:shd w:val="clear" w:color="auto" w:fill="auto"/>
            <w:tcBorders/>
            <w:tcW w:w="562" w:type="pct"/>
            <w:vAlign w:val="center"/>
            <w:textDirection w:val="lrTb"/>
            <w:noWrap w:val="false"/>
          </w:tcPr>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制度执行有效性</w:t>
            </w:r>
            <w:r>
              <w:rPr>
                <w:rFonts w:hint="default" w:ascii="Times New Roman" w:hAnsi="Times New Roman" w:eastAsia="宋体" w:cs="Times New Roman"/>
                <w:color w:val="auto"/>
                <w:sz w:val="20"/>
                <w:szCs w:val="20"/>
              </w:rPr>
            </w:r>
          </w:p>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 xml:space="preserve">（</w:t>
            </w:r>
            <w:r>
              <w:rPr>
                <w:rFonts w:hint="default" w:ascii="Times New Roman" w:hAnsi="Times New Roman" w:eastAsia="宋体" w:cs="Times New Roman"/>
                <w:color w:val="auto"/>
                <w:sz w:val="20"/>
                <w:szCs w:val="20"/>
              </w:rPr>
              <w:t xml:space="preserve">5分</w:t>
            </w:r>
            <w:r>
              <w:rPr>
                <w:rFonts w:hint="default" w:ascii="Times New Roman" w:hAnsi="Times New Roman" w:eastAsia="宋体" w:cs="Times New Roman"/>
                <w:color w:val="auto"/>
                <w:sz w:val="20"/>
                <w:szCs w:val="20"/>
                <w:lang w:eastAsia="zh-CN"/>
              </w:rPr>
              <w:t xml:space="preserve">）</w:t>
            </w:r>
            <w:r>
              <w:rPr>
                <w:rFonts w:hint="default" w:ascii="Times New Roman" w:hAnsi="Times New Roman" w:eastAsia="宋体" w:cs="Times New Roman"/>
                <w:color w:val="auto"/>
                <w:sz w:val="20"/>
                <w:szCs w:val="20"/>
                <w:lang w:eastAsia="zh-CN"/>
              </w:rPr>
            </w:r>
          </w:p>
        </w:tc>
        <w:tc>
          <w:tcPr>
            <w:shd w:val="clear" w:color="auto" w:fill="auto"/>
            <w:tcBorders/>
            <w:tcW w:w="2593" w:type="pct"/>
            <w:vAlign w:val="center"/>
            <w:textDirection w:val="lrTb"/>
            <w:noWrap w:val="false"/>
          </w:tcPr>
          <w:p>
            <w:pPr>
              <w:keepNext w:val="false"/>
              <w:keepLines w:val="false"/>
              <w:pageBreakBefore w:val="false"/>
              <w:widowControl w:val="false"/>
              <w:pBdr/>
              <w:spacing w:line="280" w:lineRule="exact"/>
              <w:ind w:firstLine="0" w:left="0"/>
              <w:jc w:val="both"/>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①是否遵守相关法律法规和相关管理规定:</w:t>
            </w:r>
            <w:r>
              <w:rPr>
                <w:rFonts w:hint="default" w:ascii="Times New Roman" w:hAnsi="Times New Roman" w:eastAsia="宋体" w:cs="Times New Roman"/>
                <w:color w:val="auto"/>
                <w:sz w:val="20"/>
                <w:szCs w:val="20"/>
              </w:rPr>
            </w:r>
          </w:p>
          <w:p>
            <w:pPr>
              <w:keepNext w:val="false"/>
              <w:keepLines w:val="false"/>
              <w:pageBreakBefore w:val="false"/>
              <w:widowControl w:val="false"/>
              <w:pBdr/>
              <w:spacing w:line="280" w:lineRule="exact"/>
              <w:ind w:firstLine="0" w:left="0"/>
              <w:jc w:val="both"/>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②项目调整及支出调整手续是否完备:</w:t>
            </w:r>
            <w:r>
              <w:rPr>
                <w:rFonts w:hint="default" w:ascii="Times New Roman" w:hAnsi="Times New Roman" w:eastAsia="宋体" w:cs="Times New Roman"/>
                <w:color w:val="auto"/>
                <w:sz w:val="20"/>
                <w:szCs w:val="20"/>
              </w:rPr>
            </w:r>
          </w:p>
          <w:p>
            <w:pPr>
              <w:keepNext w:val="false"/>
              <w:keepLines w:val="false"/>
              <w:pageBreakBefore w:val="false"/>
              <w:widowControl w:val="false"/>
              <w:pBdr/>
              <w:spacing w:line="280" w:lineRule="exact"/>
              <w:ind w:firstLine="0" w:left="0"/>
              <w:jc w:val="both"/>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③项目合同书、验收报告、技术鉴定等资料是否齐全并及时归档：</w:t>
            </w:r>
            <w:r>
              <w:rPr>
                <w:rFonts w:hint="default" w:ascii="Times New Roman" w:hAnsi="Times New Roman" w:eastAsia="宋体" w:cs="Times New Roman"/>
                <w:color w:val="auto"/>
                <w:sz w:val="20"/>
                <w:szCs w:val="20"/>
              </w:rPr>
            </w:r>
          </w:p>
          <w:p>
            <w:pPr>
              <w:keepNext w:val="false"/>
              <w:keepLines w:val="false"/>
              <w:pageBreakBefore w:val="false"/>
              <w:widowControl w:val="false"/>
              <w:pBdr/>
              <w:spacing w:line="280" w:lineRule="exact"/>
              <w:ind w:firstLine="0" w:left="0"/>
              <w:jc w:val="both"/>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④项目实施的人员条件、场地设备、信息支撑等是否落实到位。</w:t>
            </w:r>
            <w:r>
              <w:rPr>
                <w:rFonts w:hint="default" w:ascii="Times New Roman" w:hAnsi="Times New Roman" w:eastAsia="宋体" w:cs="Times New Roman"/>
                <w:color w:val="auto"/>
                <w:sz w:val="20"/>
                <w:szCs w:val="20"/>
              </w:rPr>
            </w:r>
          </w:p>
          <w:p>
            <w:pPr>
              <w:keepNext w:val="false"/>
              <w:keepLines w:val="false"/>
              <w:pageBreakBefore w:val="false"/>
              <w:widowControl w:val="false"/>
              <w:pBdr/>
              <w:spacing w:line="280" w:lineRule="exact"/>
              <w:ind w:firstLine="0" w:left="0"/>
              <w:jc w:val="both"/>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r>
            <w:r>
              <w:rPr>
                <w:rFonts w:hint="default" w:ascii="Times New Roman" w:hAnsi="Times New Roman" w:eastAsia="宋体" w:cs="Times New Roman"/>
                <w:color w:val="auto"/>
                <w:sz w:val="20"/>
                <w:szCs w:val="20"/>
              </w:rPr>
            </w:r>
          </w:p>
        </w:tc>
        <w:tc>
          <w:tcPr>
            <w:tcBorders/>
            <w:tcW w:w="844" w:type="pct"/>
            <w:vAlign w:val="center"/>
            <w:textDirection w:val="lrTb"/>
            <w:noWrap w:val="false"/>
          </w:tcPr>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 每项1.25分，资金到位不及时，资金拨付和支出没有按进度执行，存在虚列支出，扣2.5分</w:t>
            </w:r>
            <w:r>
              <w:rPr>
                <w:rFonts w:hint="default" w:ascii="Times New Roman" w:hAnsi="Times New Roman" w:eastAsia="宋体" w:cs="Times New Roman"/>
                <w:color w:val="auto"/>
                <w:sz w:val="20"/>
                <w:szCs w:val="20"/>
              </w:rPr>
            </w:r>
          </w:p>
        </w:tc>
        <w:tc>
          <w:tcPr>
            <w:tcBorders/>
            <w:tcW w:w="229" w:type="pct"/>
            <w:vAlign w:val="center"/>
            <w:textDirection w:val="lrTb"/>
            <w:noWrap w:val="false"/>
          </w:tcPr>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2.5分</w:t>
            </w:r>
            <w:r>
              <w:rPr>
                <w:rFonts w:hint="default" w:ascii="Times New Roman" w:hAnsi="Times New Roman" w:eastAsia="宋体" w:cs="Times New Roman"/>
                <w:color w:val="auto"/>
                <w:sz w:val="20"/>
                <w:szCs w:val="20"/>
              </w:rPr>
            </w:r>
          </w:p>
        </w:tc>
      </w:tr>
      <w:tr>
        <w:trPr>
          <w:gridAfter w:val="1"/>
          <w:jc w:val="center"/>
          <w:trHeight w:val="1821"/>
        </w:trPr>
        <w:tc>
          <w:tcPr>
            <w:shd w:val="clear" w:color="auto" w:fill="auto"/>
            <w:tcBorders/>
            <w:tcW w:w="399" w:type="pct"/>
            <w:vAlign w:val="center"/>
            <w:vMerge w:val="restart"/>
            <w:textDirection w:val="lrTb"/>
            <w:noWrap/>
          </w:tcPr>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产出</w:t>
            </w:r>
            <w:r>
              <w:rPr>
                <w:rFonts w:hint="default" w:ascii="Times New Roman" w:hAnsi="Times New Roman" w:eastAsia="宋体" w:cs="Times New Roman"/>
                <w:color w:val="auto"/>
                <w:sz w:val="20"/>
                <w:szCs w:val="20"/>
              </w:rPr>
            </w:r>
          </w:p>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 xml:space="preserve">（</w:t>
            </w:r>
            <w:r>
              <w:rPr>
                <w:rFonts w:hint="default" w:ascii="Times New Roman" w:hAnsi="Times New Roman" w:eastAsia="宋体" w:cs="Times New Roman"/>
                <w:color w:val="auto"/>
                <w:sz w:val="20"/>
                <w:szCs w:val="20"/>
              </w:rPr>
              <w:t xml:space="preserve">30分</w:t>
            </w:r>
            <w:r>
              <w:rPr>
                <w:rFonts w:hint="default" w:ascii="Times New Roman" w:hAnsi="Times New Roman" w:eastAsia="宋体" w:cs="Times New Roman"/>
                <w:color w:val="auto"/>
                <w:sz w:val="20"/>
                <w:szCs w:val="20"/>
                <w:lang w:eastAsia="zh-CN"/>
              </w:rPr>
              <w:t xml:space="preserve">）</w:t>
            </w:r>
            <w:r>
              <w:rPr>
                <w:rFonts w:hint="default" w:ascii="Times New Roman" w:hAnsi="Times New Roman" w:eastAsia="宋体" w:cs="Times New Roman"/>
                <w:color w:val="auto"/>
                <w:sz w:val="20"/>
                <w:szCs w:val="20"/>
                <w:lang w:eastAsia="zh-CN"/>
              </w:rPr>
            </w:r>
          </w:p>
        </w:tc>
        <w:tc>
          <w:tcPr>
            <w:shd w:val="clear" w:color="auto" w:fill="auto"/>
            <w:tcBorders/>
            <w:tcW w:w="368" w:type="pct"/>
            <w:vAlign w:val="center"/>
            <w:textDirection w:val="lrTb"/>
            <w:noWrap/>
          </w:tcPr>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产出数量</w:t>
            </w:r>
            <w:r>
              <w:rPr>
                <w:rFonts w:hint="default" w:ascii="Times New Roman" w:hAnsi="Times New Roman" w:eastAsia="宋体" w:cs="Times New Roman"/>
                <w:color w:val="auto"/>
                <w:sz w:val="20"/>
                <w:szCs w:val="20"/>
              </w:rPr>
            </w:r>
          </w:p>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 xml:space="preserve">（</w:t>
            </w:r>
            <w:r>
              <w:rPr>
                <w:rFonts w:hint="default" w:ascii="Times New Roman" w:hAnsi="Times New Roman" w:eastAsia="宋体" w:cs="Times New Roman"/>
                <w:color w:val="auto"/>
                <w:sz w:val="20"/>
                <w:szCs w:val="20"/>
              </w:rPr>
              <w:t xml:space="preserve">10分</w:t>
            </w:r>
            <w:r>
              <w:rPr>
                <w:rFonts w:hint="default" w:ascii="Times New Roman" w:hAnsi="Times New Roman" w:eastAsia="宋体" w:cs="Times New Roman"/>
                <w:color w:val="auto"/>
                <w:sz w:val="20"/>
                <w:szCs w:val="20"/>
                <w:lang w:eastAsia="zh-CN"/>
              </w:rPr>
              <w:t xml:space="preserve">）</w:t>
            </w:r>
            <w:r>
              <w:rPr>
                <w:rFonts w:hint="default" w:ascii="Times New Roman" w:hAnsi="Times New Roman" w:eastAsia="宋体" w:cs="Times New Roman"/>
                <w:color w:val="auto"/>
                <w:sz w:val="20"/>
                <w:szCs w:val="20"/>
                <w:lang w:eastAsia="zh-CN"/>
              </w:rPr>
            </w:r>
          </w:p>
        </w:tc>
        <w:tc>
          <w:tcPr>
            <w:shd w:val="clear" w:color="auto" w:fill="auto"/>
            <w:tcBorders/>
            <w:tcW w:w="562" w:type="pct"/>
            <w:vAlign w:val="center"/>
            <w:textDirection w:val="lrTb"/>
            <w:noWrap w:val="false"/>
          </w:tcPr>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实际完成率</w:t>
            </w:r>
            <w:r>
              <w:rPr>
                <w:rFonts w:hint="default" w:ascii="Times New Roman" w:hAnsi="Times New Roman" w:eastAsia="宋体" w:cs="Times New Roman"/>
                <w:color w:val="auto"/>
                <w:sz w:val="20"/>
                <w:szCs w:val="20"/>
              </w:rPr>
            </w:r>
          </w:p>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 xml:space="preserve">（</w:t>
            </w:r>
            <w:r>
              <w:rPr>
                <w:rFonts w:hint="default" w:ascii="Times New Roman" w:hAnsi="Times New Roman" w:eastAsia="宋体" w:cs="Times New Roman"/>
                <w:color w:val="auto"/>
                <w:sz w:val="20"/>
                <w:szCs w:val="20"/>
              </w:rPr>
              <w:t xml:space="preserve">10分</w:t>
            </w:r>
            <w:r>
              <w:rPr>
                <w:rFonts w:hint="default" w:ascii="Times New Roman" w:hAnsi="Times New Roman" w:eastAsia="宋体" w:cs="Times New Roman"/>
                <w:color w:val="auto"/>
                <w:sz w:val="20"/>
                <w:szCs w:val="20"/>
                <w:lang w:eastAsia="zh-CN"/>
              </w:rPr>
              <w:t xml:space="preserve">）</w:t>
            </w:r>
            <w:r>
              <w:rPr>
                <w:rFonts w:hint="default" w:ascii="Times New Roman" w:hAnsi="Times New Roman" w:eastAsia="宋体" w:cs="Times New Roman"/>
                <w:color w:val="auto"/>
                <w:sz w:val="20"/>
                <w:szCs w:val="20"/>
                <w:lang w:eastAsia="zh-CN"/>
              </w:rPr>
            </w:r>
          </w:p>
        </w:tc>
        <w:tc>
          <w:tcPr>
            <w:shd w:val="clear" w:color="auto" w:fill="auto"/>
            <w:tcBorders/>
            <w:tcW w:w="2593" w:type="pct"/>
            <w:vAlign w:val="center"/>
            <w:textDirection w:val="lrTb"/>
            <w:noWrap w:val="false"/>
          </w:tcPr>
          <w:p>
            <w:pPr>
              <w:keepNext w:val="false"/>
              <w:keepLines w:val="false"/>
              <w:pageBreakBefore w:val="false"/>
              <w:widowControl w:val="false"/>
              <w:pBdr/>
              <w:spacing w:line="280" w:lineRule="exact"/>
              <w:ind w:firstLine="0" w:left="0"/>
              <w:jc w:val="both"/>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项目产出数量计划与实际完成指标如下：</w:t>
            </w:r>
            <w:r>
              <w:rPr>
                <w:rFonts w:hint="default" w:ascii="Times New Roman" w:hAnsi="Times New Roman" w:eastAsia="宋体" w:cs="Times New Roman"/>
                <w:color w:val="auto"/>
                <w:sz w:val="20"/>
                <w:szCs w:val="20"/>
              </w:rPr>
            </w:r>
          </w:p>
          <w:p>
            <w:pPr>
              <w:keepNext w:val="false"/>
              <w:keepLines w:val="false"/>
              <w:pageBreakBefore w:val="false"/>
              <w:widowControl w:val="false"/>
              <w:pBdr/>
              <w:spacing w:line="280" w:lineRule="exact"/>
              <w:ind w:firstLine="0" w:left="0"/>
              <w:jc w:val="both"/>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按照项目实施方案及相关资料，没有列示计划产出数量，实际完成产出数量指标：输水管线单排布置，管径1.6m，总长15.3km,建成后日供水量20万m³/d，多年平均供水量5160万</w:t>
            </w:r>
            <w:r>
              <w:rPr>
                <w:rFonts w:hint="default" w:ascii="Times New Roman" w:hAnsi="Times New Roman" w:eastAsia="宋体" w:cs="Times New Roman"/>
                <w:color w:val="auto"/>
                <w:sz w:val="20"/>
                <w:szCs w:val="20"/>
              </w:rPr>
              <w:t xml:space="preserve"> </w:t>
            </w:r>
            <w:r>
              <w:rPr>
                <w:rFonts w:hint="default" w:ascii="Times New Roman" w:hAnsi="Times New Roman" w:eastAsia="宋体" w:cs="Times New Roman"/>
                <w:color w:val="auto"/>
                <w:sz w:val="20"/>
                <w:szCs w:val="20"/>
              </w:rPr>
              <w:t xml:space="preserve">m³。</w:t>
            </w:r>
            <w:r>
              <w:rPr>
                <w:rFonts w:hint="default" w:ascii="Times New Roman" w:hAnsi="Times New Roman" w:eastAsia="宋体" w:cs="Times New Roman"/>
                <w:color w:val="auto"/>
                <w:sz w:val="20"/>
                <w:szCs w:val="20"/>
              </w:rPr>
            </w:r>
          </w:p>
        </w:tc>
        <w:tc>
          <w:tcPr>
            <w:tcBorders/>
            <w:tcW w:w="844" w:type="pct"/>
            <w:vAlign w:val="center"/>
            <w:textDirection w:val="lrTb"/>
            <w:noWrap w:val="false"/>
          </w:tcPr>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本项10分，实际完成，但没有列示完整数量计划指标，扣2分。</w:t>
            </w:r>
            <w:r>
              <w:rPr>
                <w:rFonts w:hint="default" w:ascii="Times New Roman" w:hAnsi="Times New Roman" w:eastAsia="宋体" w:cs="Times New Roman"/>
                <w:color w:val="auto"/>
                <w:sz w:val="20"/>
                <w:szCs w:val="20"/>
              </w:rPr>
            </w:r>
          </w:p>
        </w:tc>
        <w:tc>
          <w:tcPr>
            <w:tcBorders/>
            <w:tcW w:w="229" w:type="pct"/>
            <w:vAlign w:val="center"/>
            <w:textDirection w:val="lrTb"/>
            <w:noWrap w:val="false"/>
          </w:tcPr>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8分</w:t>
            </w:r>
            <w:r>
              <w:rPr>
                <w:rFonts w:hint="default" w:ascii="Times New Roman" w:hAnsi="Times New Roman" w:eastAsia="宋体" w:cs="Times New Roman"/>
                <w:color w:val="auto"/>
                <w:sz w:val="20"/>
                <w:szCs w:val="20"/>
              </w:rPr>
            </w:r>
          </w:p>
        </w:tc>
      </w:tr>
      <w:tr>
        <w:trPr>
          <w:gridAfter w:val="1"/>
          <w:jc w:val="center"/>
          <w:trHeight w:val="2522"/>
        </w:trPr>
        <w:tc>
          <w:tcPr>
            <w:shd w:val="clear" w:color="auto" w:fill="auto"/>
            <w:tcBorders/>
            <w:tcW w:w="399" w:type="pct"/>
            <w:vAlign w:val="center"/>
            <w:vMerge w:val="continue"/>
            <w:textDirection w:val="lrTb"/>
            <w:noWrap/>
          </w:tcPr>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r>
            <w:r>
              <w:rPr>
                <w:rFonts w:hint="default" w:ascii="Times New Roman" w:hAnsi="Times New Roman" w:eastAsia="宋体" w:cs="Times New Roman"/>
                <w:color w:val="auto"/>
                <w:sz w:val="20"/>
                <w:szCs w:val="20"/>
              </w:rPr>
            </w:r>
          </w:p>
        </w:tc>
        <w:tc>
          <w:tcPr>
            <w:shd w:val="clear" w:color="auto" w:fill="auto"/>
            <w:tcBorders/>
            <w:tcW w:w="368" w:type="pct"/>
            <w:vAlign w:val="center"/>
            <w:textDirection w:val="lrTb"/>
            <w:noWrap/>
          </w:tcPr>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产出质量</w:t>
            </w:r>
            <w:r>
              <w:rPr>
                <w:rFonts w:hint="default" w:ascii="Times New Roman" w:hAnsi="Times New Roman" w:eastAsia="宋体" w:cs="Times New Roman"/>
                <w:color w:val="auto"/>
                <w:sz w:val="20"/>
                <w:szCs w:val="20"/>
              </w:rPr>
            </w:r>
          </w:p>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 xml:space="preserve">（</w:t>
            </w:r>
            <w:r>
              <w:rPr>
                <w:rFonts w:hint="default" w:ascii="Times New Roman" w:hAnsi="Times New Roman" w:eastAsia="宋体" w:cs="Times New Roman"/>
                <w:color w:val="auto"/>
                <w:sz w:val="20"/>
                <w:szCs w:val="20"/>
              </w:rPr>
              <w:t xml:space="preserve">10分</w:t>
            </w:r>
            <w:r>
              <w:rPr>
                <w:rFonts w:hint="default" w:ascii="Times New Roman" w:hAnsi="Times New Roman" w:eastAsia="宋体" w:cs="Times New Roman"/>
                <w:color w:val="auto"/>
                <w:sz w:val="20"/>
                <w:szCs w:val="20"/>
                <w:lang w:eastAsia="zh-CN"/>
              </w:rPr>
              <w:t xml:space="preserve">）</w:t>
            </w:r>
            <w:r>
              <w:rPr>
                <w:rFonts w:hint="default" w:ascii="Times New Roman" w:hAnsi="Times New Roman" w:eastAsia="宋体" w:cs="Times New Roman"/>
                <w:color w:val="auto"/>
                <w:sz w:val="20"/>
                <w:szCs w:val="20"/>
                <w:lang w:eastAsia="zh-CN"/>
              </w:rPr>
            </w:r>
          </w:p>
        </w:tc>
        <w:tc>
          <w:tcPr>
            <w:shd w:val="clear" w:color="auto" w:fill="auto"/>
            <w:tcBorders/>
            <w:tcW w:w="562" w:type="pct"/>
            <w:vAlign w:val="center"/>
            <w:textDirection w:val="lrTb"/>
            <w:noWrap w:val="false"/>
          </w:tcPr>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质量达标率</w:t>
            </w:r>
            <w:r>
              <w:rPr>
                <w:rFonts w:hint="default" w:ascii="Times New Roman" w:hAnsi="Times New Roman" w:eastAsia="宋体" w:cs="Times New Roman"/>
                <w:color w:val="auto"/>
                <w:sz w:val="20"/>
                <w:szCs w:val="20"/>
              </w:rPr>
            </w:r>
          </w:p>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 xml:space="preserve">（</w:t>
            </w:r>
            <w:r>
              <w:rPr>
                <w:rFonts w:hint="default" w:ascii="Times New Roman" w:hAnsi="Times New Roman" w:eastAsia="宋体" w:cs="Times New Roman"/>
                <w:color w:val="auto"/>
                <w:sz w:val="20"/>
                <w:szCs w:val="20"/>
              </w:rPr>
              <w:t xml:space="preserve">10分</w:t>
            </w:r>
            <w:r>
              <w:rPr>
                <w:rFonts w:hint="default" w:ascii="Times New Roman" w:hAnsi="Times New Roman" w:eastAsia="宋体" w:cs="Times New Roman"/>
                <w:color w:val="auto"/>
                <w:sz w:val="20"/>
                <w:szCs w:val="20"/>
                <w:lang w:eastAsia="zh-CN"/>
              </w:rPr>
              <w:t xml:space="preserve">）</w:t>
            </w:r>
            <w:r>
              <w:rPr>
                <w:rFonts w:hint="default" w:ascii="Times New Roman" w:hAnsi="Times New Roman" w:eastAsia="宋体" w:cs="Times New Roman"/>
                <w:color w:val="auto"/>
                <w:sz w:val="20"/>
                <w:szCs w:val="20"/>
                <w:lang w:eastAsia="zh-CN"/>
              </w:rPr>
            </w:r>
          </w:p>
        </w:tc>
        <w:tc>
          <w:tcPr>
            <w:shd w:val="clear" w:color="auto" w:fill="auto"/>
            <w:tcBorders/>
            <w:tcW w:w="2593" w:type="pct"/>
            <w:vAlign w:val="center"/>
            <w:textDirection w:val="lrTb"/>
            <w:noWrap w:val="false"/>
          </w:tcPr>
          <w:p>
            <w:pPr>
              <w:keepNext w:val="false"/>
              <w:keepLines w:val="false"/>
              <w:pageBreakBefore w:val="false"/>
              <w:widowControl w:val="false"/>
              <w:pBdr/>
              <w:spacing w:line="280" w:lineRule="exact"/>
              <w:ind w:firstLine="0" w:left="0"/>
              <w:jc w:val="both"/>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产出达标率=（质量达标产出数/实际产出数）*100%。</w:t>
            </w:r>
            <w:r>
              <w:rPr>
                <w:rFonts w:hint="default" w:ascii="Times New Roman" w:hAnsi="Times New Roman" w:eastAsia="宋体" w:cs="Times New Roman"/>
                <w:color w:val="auto"/>
                <w:sz w:val="20"/>
                <w:szCs w:val="20"/>
              </w:rPr>
            </w:r>
          </w:p>
          <w:p>
            <w:pPr>
              <w:keepNext w:val="false"/>
              <w:keepLines w:val="false"/>
              <w:pageBreakBefore w:val="false"/>
              <w:widowControl w:val="false"/>
              <w:pBdr/>
              <w:spacing w:line="280" w:lineRule="exact"/>
              <w:ind w:firstLine="0" w:left="0"/>
              <w:jc w:val="both"/>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质量标准是指项目实施单位设立绩效目标时依据计划标准、行业标准、历史标准或其他标准而设定的绩效指标值。</w:t>
            </w:r>
            <w:r>
              <w:rPr>
                <w:rFonts w:hint="default" w:ascii="Times New Roman" w:hAnsi="Times New Roman" w:eastAsia="宋体" w:cs="Times New Roman"/>
                <w:color w:val="auto"/>
                <w:sz w:val="20"/>
                <w:szCs w:val="20"/>
              </w:rPr>
            </w:r>
          </w:p>
          <w:p>
            <w:pPr>
              <w:keepNext w:val="false"/>
              <w:keepLines w:val="false"/>
              <w:pageBreakBefore w:val="false"/>
              <w:widowControl w:val="false"/>
              <w:pBdr/>
              <w:spacing w:line="280" w:lineRule="exact"/>
              <w:ind w:firstLine="0" w:left="0"/>
              <w:jc w:val="both"/>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说明：本项目质量按施工进度验收合格,达到国家相关行业的质量检测标准,。</w:t>
            </w:r>
            <w:r>
              <w:rPr>
                <w:rFonts w:hint="default" w:ascii="Times New Roman" w:hAnsi="Times New Roman" w:eastAsia="宋体" w:cs="Times New Roman"/>
                <w:color w:val="auto"/>
                <w:sz w:val="20"/>
                <w:szCs w:val="20"/>
              </w:rPr>
            </w:r>
          </w:p>
          <w:p>
            <w:pPr>
              <w:keepNext w:val="false"/>
              <w:keepLines w:val="false"/>
              <w:pageBreakBefore w:val="false"/>
              <w:widowControl w:val="false"/>
              <w:pBdr/>
              <w:spacing w:line="280" w:lineRule="exact"/>
              <w:ind w:firstLine="0" w:left="0"/>
              <w:jc w:val="both"/>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注：没有列出质量指标。</w:t>
            </w:r>
            <w:r>
              <w:rPr>
                <w:rFonts w:hint="default" w:ascii="Times New Roman" w:hAnsi="Times New Roman" w:eastAsia="宋体" w:cs="Times New Roman"/>
                <w:color w:val="auto"/>
                <w:sz w:val="20"/>
                <w:szCs w:val="20"/>
              </w:rPr>
            </w:r>
          </w:p>
        </w:tc>
        <w:tc>
          <w:tcPr>
            <w:tcBorders/>
            <w:tcW w:w="844" w:type="pct"/>
            <w:vAlign w:val="center"/>
            <w:textDirection w:val="lrTb"/>
            <w:noWrap w:val="false"/>
          </w:tcPr>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本项10分，符合质量标准，因没有列出质量指标，扣2分。</w:t>
            </w:r>
            <w:r>
              <w:rPr>
                <w:rFonts w:hint="default" w:ascii="Times New Roman" w:hAnsi="Times New Roman" w:eastAsia="宋体" w:cs="Times New Roman"/>
                <w:color w:val="auto"/>
                <w:sz w:val="20"/>
                <w:szCs w:val="20"/>
              </w:rPr>
            </w:r>
          </w:p>
        </w:tc>
        <w:tc>
          <w:tcPr>
            <w:tcBorders/>
            <w:tcW w:w="229" w:type="pct"/>
            <w:vAlign w:val="center"/>
            <w:textDirection w:val="lrTb"/>
            <w:noWrap w:val="false"/>
          </w:tcPr>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8分</w:t>
            </w:r>
            <w:r>
              <w:rPr>
                <w:rFonts w:hint="default" w:ascii="Times New Roman" w:hAnsi="Times New Roman" w:eastAsia="宋体" w:cs="Times New Roman"/>
                <w:color w:val="auto"/>
                <w:sz w:val="20"/>
                <w:szCs w:val="20"/>
              </w:rPr>
            </w:r>
          </w:p>
        </w:tc>
      </w:tr>
      <w:tr>
        <w:trPr>
          <w:gridAfter w:val="1"/>
          <w:jc w:val="center"/>
          <w:trHeight w:val="2239"/>
        </w:trPr>
        <w:tc>
          <w:tcPr>
            <w:shd w:val="clear" w:color="auto" w:fill="auto"/>
            <w:tcBorders/>
            <w:tcW w:w="399" w:type="pct"/>
            <w:vAlign w:val="center"/>
            <w:vMerge w:val="continue"/>
            <w:textDirection w:val="lrTb"/>
            <w:noWrap/>
          </w:tcPr>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r>
            <w:r>
              <w:rPr>
                <w:rFonts w:hint="default" w:ascii="Times New Roman" w:hAnsi="Times New Roman" w:eastAsia="宋体" w:cs="Times New Roman"/>
                <w:color w:val="auto"/>
                <w:sz w:val="20"/>
                <w:szCs w:val="20"/>
              </w:rPr>
            </w:r>
          </w:p>
        </w:tc>
        <w:tc>
          <w:tcPr>
            <w:shd w:val="clear" w:color="auto" w:fill="auto"/>
            <w:tcBorders/>
            <w:tcW w:w="368" w:type="pct"/>
            <w:vAlign w:val="center"/>
            <w:textDirection w:val="lrTb"/>
            <w:noWrap/>
          </w:tcPr>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产出时效</w:t>
            </w:r>
            <w:r>
              <w:rPr>
                <w:rFonts w:hint="default" w:ascii="Times New Roman" w:hAnsi="Times New Roman" w:eastAsia="宋体" w:cs="Times New Roman"/>
                <w:color w:val="auto"/>
                <w:sz w:val="20"/>
                <w:szCs w:val="20"/>
              </w:rPr>
            </w:r>
          </w:p>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 xml:space="preserve">（</w:t>
            </w:r>
            <w:r>
              <w:rPr>
                <w:rFonts w:hint="default" w:ascii="Times New Roman" w:hAnsi="Times New Roman" w:eastAsia="宋体" w:cs="Times New Roman"/>
                <w:color w:val="auto"/>
                <w:sz w:val="20"/>
                <w:szCs w:val="20"/>
              </w:rPr>
              <w:t xml:space="preserve">5分</w:t>
            </w:r>
            <w:r>
              <w:rPr>
                <w:rFonts w:hint="default" w:ascii="Times New Roman" w:hAnsi="Times New Roman" w:eastAsia="宋体" w:cs="Times New Roman"/>
                <w:color w:val="auto"/>
                <w:sz w:val="20"/>
                <w:szCs w:val="20"/>
                <w:lang w:eastAsia="zh-CN"/>
              </w:rPr>
              <w:t xml:space="preserve">）</w:t>
            </w:r>
            <w:r>
              <w:rPr>
                <w:rFonts w:hint="default" w:ascii="Times New Roman" w:hAnsi="Times New Roman" w:eastAsia="宋体" w:cs="Times New Roman"/>
                <w:color w:val="auto"/>
                <w:sz w:val="20"/>
                <w:szCs w:val="20"/>
                <w:lang w:eastAsia="zh-CN"/>
              </w:rPr>
            </w:r>
          </w:p>
        </w:tc>
        <w:tc>
          <w:tcPr>
            <w:shd w:val="clear" w:color="auto" w:fill="auto"/>
            <w:tcBorders/>
            <w:tcW w:w="562" w:type="pct"/>
            <w:vAlign w:val="center"/>
            <w:textDirection w:val="lrTb"/>
            <w:noWrap w:val="false"/>
          </w:tcPr>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完成及时性</w:t>
            </w:r>
            <w:r>
              <w:rPr>
                <w:rFonts w:hint="default" w:ascii="Times New Roman" w:hAnsi="Times New Roman" w:eastAsia="宋体" w:cs="Times New Roman"/>
                <w:color w:val="auto"/>
                <w:sz w:val="20"/>
                <w:szCs w:val="20"/>
              </w:rPr>
            </w:r>
          </w:p>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 xml:space="preserve">（</w:t>
            </w:r>
            <w:r>
              <w:rPr>
                <w:rFonts w:hint="default" w:ascii="Times New Roman" w:hAnsi="Times New Roman" w:eastAsia="宋体" w:cs="Times New Roman"/>
                <w:color w:val="auto"/>
                <w:sz w:val="20"/>
                <w:szCs w:val="20"/>
              </w:rPr>
              <w:t xml:space="preserve">5分</w:t>
            </w:r>
            <w:r>
              <w:rPr>
                <w:rFonts w:hint="default" w:ascii="Times New Roman" w:hAnsi="Times New Roman" w:eastAsia="宋体" w:cs="Times New Roman"/>
                <w:color w:val="auto"/>
                <w:sz w:val="20"/>
                <w:szCs w:val="20"/>
                <w:lang w:eastAsia="zh-CN"/>
              </w:rPr>
              <w:t xml:space="preserve">）</w:t>
            </w:r>
            <w:r>
              <w:rPr>
                <w:rFonts w:hint="default" w:ascii="Times New Roman" w:hAnsi="Times New Roman" w:eastAsia="宋体" w:cs="Times New Roman"/>
                <w:color w:val="auto"/>
                <w:sz w:val="20"/>
                <w:szCs w:val="20"/>
                <w:lang w:eastAsia="zh-CN"/>
              </w:rPr>
            </w:r>
          </w:p>
        </w:tc>
        <w:tc>
          <w:tcPr>
            <w:shd w:val="clear" w:color="auto" w:fill="auto"/>
            <w:tcBorders/>
            <w:tcW w:w="2593" w:type="pct"/>
            <w:vAlign w:val="center"/>
            <w:textDirection w:val="lrTb"/>
            <w:noWrap w:val="false"/>
          </w:tcPr>
          <w:p>
            <w:pPr>
              <w:pStyle w:val="724"/>
              <w:keepNext w:val="false"/>
              <w:keepLines w:val="false"/>
              <w:pageBreakBefore w:val="false"/>
              <w:widowControl w:val="false"/>
              <w:pBdr/>
              <w:spacing w:line="280" w:lineRule="exact"/>
              <w:ind w:firstLine="0" w:left="0"/>
              <w:jc w:val="both"/>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①实际完成时间：项目实施单位完成该项目实际所耗用的时间；</w:t>
            </w:r>
            <w:r>
              <w:rPr>
                <w:rFonts w:hint="default" w:ascii="Times New Roman" w:hAnsi="Times New Roman" w:eastAsia="宋体" w:cs="Times New Roman"/>
                <w:color w:val="auto"/>
                <w:sz w:val="20"/>
                <w:szCs w:val="20"/>
              </w:rPr>
            </w:r>
          </w:p>
          <w:p>
            <w:pPr>
              <w:pStyle w:val="724"/>
              <w:keepNext w:val="false"/>
              <w:keepLines w:val="false"/>
              <w:pageBreakBefore w:val="false"/>
              <w:widowControl w:val="false"/>
              <w:pBdr/>
              <w:spacing w:line="280" w:lineRule="exact"/>
              <w:ind w:firstLine="0" w:left="0"/>
              <w:jc w:val="both"/>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②计划完成时间：按照该项目实施计划或相关规定完成该项目所需的时间。</w:t>
            </w:r>
            <w:r>
              <w:rPr>
                <w:rFonts w:hint="default" w:ascii="Times New Roman" w:hAnsi="Times New Roman" w:eastAsia="宋体" w:cs="Times New Roman"/>
                <w:color w:val="auto"/>
                <w:sz w:val="20"/>
                <w:szCs w:val="20"/>
              </w:rPr>
            </w:r>
          </w:p>
          <w:p>
            <w:pPr>
              <w:pStyle w:val="724"/>
              <w:keepNext w:val="false"/>
              <w:keepLines w:val="false"/>
              <w:pageBreakBefore w:val="false"/>
              <w:widowControl w:val="false"/>
              <w:pBdr/>
              <w:spacing w:line="280" w:lineRule="exact"/>
              <w:ind w:firstLine="0" w:left="0"/>
              <w:jc w:val="both"/>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注：市发改委批复建设工期18个月。开工时间2020年8月28日，完工时间2021年8月25日。</w:t>
            </w:r>
            <w:r>
              <w:rPr>
                <w:rFonts w:hint="default" w:ascii="Times New Roman" w:hAnsi="Times New Roman" w:eastAsia="宋体" w:cs="Times New Roman"/>
                <w:color w:val="auto"/>
                <w:sz w:val="20"/>
                <w:szCs w:val="20"/>
              </w:rPr>
            </w:r>
          </w:p>
        </w:tc>
        <w:tc>
          <w:tcPr>
            <w:tcBorders/>
            <w:tcW w:w="844" w:type="pct"/>
            <w:vAlign w:val="center"/>
            <w:textDirection w:val="lrTb"/>
            <w:noWrap w:val="false"/>
          </w:tcPr>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本项5分，项目实施没超过规定时限，不扣分。</w:t>
            </w:r>
            <w:r>
              <w:rPr>
                <w:rFonts w:hint="default" w:ascii="Times New Roman" w:hAnsi="Times New Roman" w:eastAsia="宋体" w:cs="Times New Roman"/>
                <w:color w:val="auto"/>
                <w:sz w:val="20"/>
                <w:szCs w:val="20"/>
              </w:rPr>
            </w:r>
          </w:p>
        </w:tc>
        <w:tc>
          <w:tcPr>
            <w:tcBorders/>
            <w:tcW w:w="229" w:type="pct"/>
            <w:vAlign w:val="center"/>
            <w:textDirection w:val="lrTb"/>
            <w:noWrap w:val="false"/>
          </w:tcPr>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5分</w:t>
            </w:r>
            <w:r>
              <w:rPr>
                <w:rFonts w:hint="default" w:ascii="Times New Roman" w:hAnsi="Times New Roman" w:eastAsia="宋体" w:cs="Times New Roman"/>
                <w:color w:val="auto"/>
                <w:sz w:val="20"/>
                <w:szCs w:val="20"/>
              </w:rPr>
            </w:r>
          </w:p>
        </w:tc>
      </w:tr>
      <w:tr>
        <w:trPr>
          <w:gridAfter w:val="1"/>
          <w:jc w:val="center"/>
          <w:trHeight w:val="2161"/>
        </w:trPr>
        <w:tc>
          <w:tcPr>
            <w:shd w:val="clear" w:color="auto" w:fill="auto"/>
            <w:tcBorders/>
            <w:tcW w:w="399" w:type="pct"/>
            <w:vAlign w:val="center"/>
            <w:vMerge w:val="continue"/>
            <w:textDirection w:val="lrTb"/>
            <w:noWrap/>
          </w:tcPr>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r>
            <w:r>
              <w:rPr>
                <w:rFonts w:hint="default" w:ascii="Times New Roman" w:hAnsi="Times New Roman" w:eastAsia="宋体" w:cs="Times New Roman"/>
                <w:color w:val="auto"/>
                <w:sz w:val="20"/>
                <w:szCs w:val="20"/>
              </w:rPr>
            </w:r>
          </w:p>
        </w:tc>
        <w:tc>
          <w:tcPr>
            <w:shd w:val="clear" w:color="auto" w:fill="auto"/>
            <w:tcBorders/>
            <w:tcW w:w="368" w:type="pct"/>
            <w:vAlign w:val="center"/>
            <w:textDirection w:val="lrTb"/>
            <w:noWrap/>
          </w:tcPr>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产出成本</w:t>
            </w:r>
            <w:r>
              <w:rPr>
                <w:rFonts w:hint="default" w:ascii="Times New Roman" w:hAnsi="Times New Roman" w:eastAsia="宋体" w:cs="Times New Roman"/>
                <w:color w:val="auto"/>
                <w:sz w:val="20"/>
                <w:szCs w:val="20"/>
              </w:rPr>
            </w:r>
          </w:p>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 xml:space="preserve">（</w:t>
            </w:r>
            <w:r>
              <w:rPr>
                <w:rFonts w:hint="default" w:ascii="Times New Roman" w:hAnsi="Times New Roman" w:eastAsia="宋体" w:cs="Times New Roman"/>
                <w:color w:val="auto"/>
                <w:sz w:val="20"/>
                <w:szCs w:val="20"/>
              </w:rPr>
              <w:t xml:space="preserve">5分</w:t>
            </w:r>
            <w:r>
              <w:rPr>
                <w:rFonts w:hint="default" w:ascii="Times New Roman" w:hAnsi="Times New Roman" w:eastAsia="宋体" w:cs="Times New Roman"/>
                <w:color w:val="auto"/>
                <w:sz w:val="20"/>
                <w:szCs w:val="20"/>
                <w:lang w:eastAsia="zh-CN"/>
              </w:rPr>
              <w:t xml:space="preserve">）</w:t>
            </w:r>
            <w:r>
              <w:rPr>
                <w:rFonts w:hint="default" w:ascii="Times New Roman" w:hAnsi="Times New Roman" w:eastAsia="宋体" w:cs="Times New Roman"/>
                <w:color w:val="auto"/>
                <w:sz w:val="20"/>
                <w:szCs w:val="20"/>
                <w:lang w:eastAsia="zh-CN"/>
              </w:rPr>
            </w:r>
          </w:p>
        </w:tc>
        <w:tc>
          <w:tcPr>
            <w:shd w:val="clear" w:color="auto" w:fill="auto"/>
            <w:tcBorders/>
            <w:tcW w:w="562" w:type="pct"/>
            <w:vAlign w:val="center"/>
            <w:textDirection w:val="lrTb"/>
            <w:noWrap w:val="false"/>
          </w:tcPr>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成本节约率</w:t>
            </w:r>
            <w:r>
              <w:rPr>
                <w:rFonts w:hint="default" w:ascii="Times New Roman" w:hAnsi="Times New Roman" w:eastAsia="宋体" w:cs="Times New Roman"/>
                <w:color w:val="auto"/>
                <w:sz w:val="20"/>
                <w:szCs w:val="20"/>
              </w:rPr>
            </w:r>
          </w:p>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 xml:space="preserve">（</w:t>
            </w:r>
            <w:r>
              <w:rPr>
                <w:rFonts w:hint="default" w:ascii="Times New Roman" w:hAnsi="Times New Roman" w:eastAsia="宋体" w:cs="Times New Roman"/>
                <w:color w:val="auto"/>
                <w:sz w:val="20"/>
                <w:szCs w:val="20"/>
              </w:rPr>
              <w:t xml:space="preserve">5分</w:t>
            </w:r>
            <w:r>
              <w:rPr>
                <w:rFonts w:hint="default" w:ascii="Times New Roman" w:hAnsi="Times New Roman" w:eastAsia="宋体" w:cs="Times New Roman"/>
                <w:color w:val="auto"/>
                <w:sz w:val="20"/>
                <w:szCs w:val="20"/>
                <w:lang w:eastAsia="zh-CN"/>
              </w:rPr>
              <w:t xml:space="preserve">）</w:t>
            </w:r>
            <w:r>
              <w:rPr>
                <w:rFonts w:hint="default" w:ascii="Times New Roman" w:hAnsi="Times New Roman" w:eastAsia="宋体" w:cs="Times New Roman"/>
                <w:color w:val="auto"/>
                <w:sz w:val="20"/>
                <w:szCs w:val="20"/>
                <w:lang w:eastAsia="zh-CN"/>
              </w:rPr>
            </w:r>
          </w:p>
        </w:tc>
        <w:tc>
          <w:tcPr>
            <w:shd w:val="clear" w:color="auto" w:fill="auto"/>
            <w:tcBorders/>
            <w:tcW w:w="2593" w:type="pct"/>
            <w:vAlign w:val="center"/>
            <w:textDirection w:val="lrTb"/>
            <w:noWrap w:val="false"/>
          </w:tcPr>
          <w:p>
            <w:pPr>
              <w:keepNext w:val="false"/>
              <w:keepLines w:val="false"/>
              <w:pageBreakBefore w:val="false"/>
              <w:widowControl w:val="false"/>
              <w:pBdr/>
              <w:spacing w:line="280" w:lineRule="exact"/>
              <w:ind w:firstLine="0" w:left="0"/>
              <w:jc w:val="both"/>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成本节约率=</w:t>
            </w:r>
            <w:r>
              <w:rPr>
                <w:rFonts w:hint="default" w:ascii="Times New Roman" w:hAnsi="Times New Roman" w:eastAsia="宋体" w:cs="Times New Roman"/>
                <w:color w:val="auto"/>
                <w:sz w:val="20"/>
                <w:szCs w:val="20"/>
                <w:lang w:eastAsia="zh-CN"/>
              </w:rPr>
              <w:t xml:space="preserve">〔</w:t>
            </w:r>
            <w:r>
              <w:rPr>
                <w:rFonts w:hint="default" w:ascii="Times New Roman" w:hAnsi="Times New Roman" w:eastAsia="宋体" w:cs="Times New Roman"/>
                <w:color w:val="auto"/>
                <w:sz w:val="20"/>
                <w:szCs w:val="20"/>
              </w:rPr>
              <w:t xml:space="preserve">（计划成本-实际成本）/计划成本</w:t>
            </w:r>
            <w:r>
              <w:rPr>
                <w:rFonts w:hint="default" w:ascii="Times New Roman" w:hAnsi="Times New Roman" w:eastAsia="宋体" w:cs="Times New Roman"/>
                <w:color w:val="auto"/>
                <w:sz w:val="20"/>
                <w:szCs w:val="20"/>
                <w:lang w:eastAsia="zh-CN"/>
              </w:rPr>
              <w:t xml:space="preserve">〕</w:t>
            </w:r>
            <w:r>
              <w:rPr>
                <w:rFonts w:hint="default" w:ascii="Times New Roman" w:hAnsi="Times New Roman" w:eastAsia="宋体" w:cs="Times New Roman"/>
                <w:color w:val="auto"/>
                <w:sz w:val="20"/>
                <w:szCs w:val="20"/>
              </w:rPr>
              <w:t xml:space="preserve">*100%</w:t>
            </w:r>
            <w:r>
              <w:rPr>
                <w:rFonts w:hint="default" w:ascii="Times New Roman" w:hAnsi="Times New Roman" w:eastAsia="宋体" w:cs="Times New Roman"/>
                <w:color w:val="auto"/>
                <w:sz w:val="20"/>
                <w:szCs w:val="20"/>
              </w:rPr>
            </w:r>
          </w:p>
          <w:p>
            <w:pPr>
              <w:keepNext w:val="false"/>
              <w:keepLines w:val="false"/>
              <w:pageBreakBefore w:val="false"/>
              <w:widowControl w:val="false"/>
              <w:pBdr/>
              <w:spacing w:line="280" w:lineRule="exact"/>
              <w:ind w:firstLine="0" w:left="0"/>
              <w:jc w:val="both"/>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该项目预算成本或计划成本：预算一般债券16200万元，实际使用一般债券16200万元，债券利息收入243.21万元，项目计划总投资 18,895.48万元，实际投资总额16340.04万元，节约额2555.44万元，节约率13.52%。</w:t>
            </w:r>
            <w:r>
              <w:rPr>
                <w:rFonts w:hint="default" w:ascii="Times New Roman" w:hAnsi="Times New Roman" w:eastAsia="宋体" w:cs="Times New Roman"/>
                <w:color w:val="auto"/>
                <w:sz w:val="20"/>
                <w:szCs w:val="20"/>
              </w:rPr>
            </w:r>
          </w:p>
        </w:tc>
        <w:tc>
          <w:tcPr>
            <w:tcBorders/>
            <w:tcW w:w="844" w:type="pct"/>
            <w:vAlign w:val="center"/>
            <w:textDirection w:val="lrTb"/>
            <w:noWrap w:val="false"/>
          </w:tcPr>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实际成本没有超过计划成本，不扣分。</w:t>
            </w:r>
            <w:r>
              <w:rPr>
                <w:rFonts w:hint="default" w:ascii="Times New Roman" w:hAnsi="Times New Roman" w:eastAsia="宋体" w:cs="Times New Roman"/>
                <w:color w:val="auto"/>
                <w:sz w:val="20"/>
                <w:szCs w:val="20"/>
              </w:rPr>
            </w:r>
          </w:p>
        </w:tc>
        <w:tc>
          <w:tcPr>
            <w:tcBorders/>
            <w:tcW w:w="229" w:type="pct"/>
            <w:vAlign w:val="center"/>
            <w:textDirection w:val="lrTb"/>
            <w:noWrap w:val="false"/>
          </w:tcPr>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5分</w:t>
            </w:r>
            <w:r>
              <w:rPr>
                <w:rFonts w:hint="default" w:ascii="Times New Roman" w:hAnsi="Times New Roman" w:eastAsia="宋体" w:cs="Times New Roman"/>
                <w:color w:val="auto"/>
                <w:sz w:val="20"/>
                <w:szCs w:val="20"/>
              </w:rPr>
            </w:r>
          </w:p>
        </w:tc>
      </w:tr>
      <w:tr>
        <w:trPr>
          <w:gridAfter w:val="1"/>
          <w:jc w:val="center"/>
          <w:trHeight w:val="2830"/>
        </w:trPr>
        <w:tc>
          <w:tcPr>
            <w:shd w:val="clear" w:color="auto" w:fill="auto"/>
            <w:tcBorders/>
            <w:tcW w:w="399" w:type="pct"/>
            <w:vAlign w:val="center"/>
            <w:vMerge w:val="restart"/>
            <w:textDirection w:val="lrTb"/>
            <w:noWrap/>
          </w:tcPr>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效果</w:t>
            </w:r>
            <w:r>
              <w:rPr>
                <w:rFonts w:hint="default" w:ascii="Times New Roman" w:hAnsi="Times New Roman" w:eastAsia="宋体" w:cs="Times New Roman"/>
                <w:color w:val="auto"/>
                <w:sz w:val="20"/>
                <w:szCs w:val="20"/>
              </w:rPr>
            </w:r>
          </w:p>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 xml:space="preserve">（</w:t>
            </w:r>
            <w:r>
              <w:rPr>
                <w:rFonts w:hint="default" w:ascii="Times New Roman" w:hAnsi="Times New Roman" w:eastAsia="宋体" w:cs="Times New Roman"/>
                <w:color w:val="auto"/>
                <w:sz w:val="20"/>
                <w:szCs w:val="20"/>
              </w:rPr>
              <w:t xml:space="preserve">30分</w:t>
            </w:r>
            <w:r>
              <w:rPr>
                <w:rFonts w:hint="default" w:ascii="Times New Roman" w:hAnsi="Times New Roman" w:eastAsia="宋体" w:cs="Times New Roman"/>
                <w:color w:val="auto"/>
                <w:sz w:val="20"/>
                <w:szCs w:val="20"/>
                <w:lang w:eastAsia="zh-CN"/>
              </w:rPr>
              <w:t xml:space="preserve">）</w:t>
            </w:r>
            <w:r>
              <w:rPr>
                <w:rFonts w:hint="default" w:ascii="Times New Roman" w:hAnsi="Times New Roman" w:eastAsia="宋体" w:cs="Times New Roman"/>
                <w:color w:val="auto"/>
                <w:sz w:val="20"/>
                <w:szCs w:val="20"/>
                <w:lang w:eastAsia="zh-CN"/>
              </w:rPr>
            </w:r>
          </w:p>
        </w:tc>
        <w:tc>
          <w:tcPr>
            <w:shd w:val="clear" w:color="auto" w:fill="auto"/>
            <w:tcBorders/>
            <w:tcW w:w="368" w:type="pct"/>
            <w:vAlign w:val="center"/>
            <w:vMerge w:val="restart"/>
            <w:textDirection w:val="lrTb"/>
            <w:noWrap/>
          </w:tcPr>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项目效果</w:t>
            </w:r>
            <w:r>
              <w:rPr>
                <w:rFonts w:hint="default" w:ascii="Times New Roman" w:hAnsi="Times New Roman" w:eastAsia="宋体" w:cs="Times New Roman"/>
                <w:color w:val="auto"/>
                <w:sz w:val="20"/>
                <w:szCs w:val="20"/>
              </w:rPr>
            </w:r>
          </w:p>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 xml:space="preserve">（</w:t>
            </w:r>
            <w:r>
              <w:rPr>
                <w:rFonts w:hint="default" w:ascii="Times New Roman" w:hAnsi="Times New Roman" w:eastAsia="宋体" w:cs="Times New Roman"/>
                <w:color w:val="auto"/>
                <w:sz w:val="20"/>
                <w:szCs w:val="20"/>
              </w:rPr>
              <w:t xml:space="preserve">30分</w:t>
            </w:r>
            <w:r>
              <w:rPr>
                <w:rFonts w:hint="default" w:ascii="Times New Roman" w:hAnsi="Times New Roman" w:eastAsia="宋体" w:cs="Times New Roman"/>
                <w:color w:val="auto"/>
                <w:sz w:val="20"/>
                <w:szCs w:val="20"/>
                <w:lang w:eastAsia="zh-CN"/>
              </w:rPr>
              <w:t xml:space="preserve">）</w:t>
            </w:r>
            <w:r>
              <w:rPr>
                <w:rFonts w:hint="default" w:ascii="Times New Roman" w:hAnsi="Times New Roman" w:eastAsia="宋体" w:cs="Times New Roman"/>
                <w:color w:val="auto"/>
                <w:sz w:val="20"/>
                <w:szCs w:val="20"/>
                <w:lang w:eastAsia="zh-CN"/>
              </w:rPr>
            </w:r>
          </w:p>
        </w:tc>
        <w:tc>
          <w:tcPr>
            <w:shd w:val="clear" w:color="auto" w:fill="auto"/>
            <w:tcBorders/>
            <w:tcW w:w="562" w:type="pct"/>
            <w:vAlign w:val="center"/>
            <w:textDirection w:val="lrTb"/>
            <w:noWrap w:val="false"/>
          </w:tcPr>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社会</w:t>
            </w:r>
            <w:r>
              <w:rPr>
                <w:rFonts w:hint="default" w:ascii="Times New Roman" w:hAnsi="Times New Roman" w:eastAsia="宋体" w:cs="Times New Roman"/>
                <w:color w:val="auto"/>
                <w:sz w:val="20"/>
                <w:szCs w:val="20"/>
              </w:rPr>
            </w:r>
          </w:p>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效益</w:t>
            </w:r>
            <w:r>
              <w:rPr>
                <w:rFonts w:hint="default" w:ascii="Times New Roman" w:hAnsi="Times New Roman" w:eastAsia="宋体" w:cs="Times New Roman"/>
                <w:color w:val="auto"/>
                <w:sz w:val="20"/>
                <w:szCs w:val="20"/>
              </w:rPr>
            </w:r>
          </w:p>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（10分）</w:t>
            </w:r>
            <w:r>
              <w:rPr>
                <w:rFonts w:hint="default" w:ascii="Times New Roman" w:hAnsi="Times New Roman" w:eastAsia="宋体" w:cs="Times New Roman"/>
                <w:color w:val="auto"/>
                <w:sz w:val="20"/>
                <w:szCs w:val="20"/>
              </w:rPr>
            </w:r>
          </w:p>
        </w:tc>
        <w:tc>
          <w:tcPr>
            <w:shd w:val="clear" w:color="auto" w:fill="auto"/>
            <w:tcBorders/>
            <w:tcW w:w="2593" w:type="pct"/>
            <w:vAlign w:val="center"/>
            <w:textDirection w:val="lrTb"/>
            <w:noWrap w:val="false"/>
          </w:tcPr>
          <w:p>
            <w:pPr>
              <w:pStyle w:val="724"/>
              <w:keepNext w:val="false"/>
              <w:keepLines w:val="false"/>
              <w:pageBreakBefore w:val="false"/>
              <w:widowControl w:val="false"/>
              <w:numPr>
                <w:ilvl w:val="0"/>
                <w:numId w:val="2"/>
              </w:numPr>
              <w:pBdr/>
              <w:spacing w:line="280" w:lineRule="exact"/>
              <w:ind w:firstLine="0" w:left="0"/>
              <w:jc w:val="both"/>
              <w:rPr>
                <w:rFonts w:hint="default" w:ascii="Times New Roman" w:hAnsi="Times New Roman" w:eastAsia="宋体" w:cs="Times New Roman"/>
                <w:color w:val="auto"/>
                <w:sz w:val="20"/>
                <w:szCs w:val="20"/>
                <w:shd w:val="clear" w:color="auto" w:fill="ffffff"/>
              </w:rPr>
            </w:pPr>
            <w:r>
              <w:rPr>
                <w:rFonts w:hint="default" w:ascii="Times New Roman" w:hAnsi="Times New Roman" w:eastAsia="宋体" w:cs="Times New Roman"/>
                <w:color w:val="auto"/>
                <w:sz w:val="20"/>
                <w:szCs w:val="20"/>
                <w:shd w:val="clear" w:color="auto" w:fill="ffffff"/>
              </w:rPr>
              <w:t xml:space="preserve">实现供水管线日供水量20万方，供水水质提高，解决40万城区人民的安全饮水问题， 扩大了自来水的供水规模、供水范围，促进市区发展；</w:t>
            </w:r>
            <w:r>
              <w:rPr>
                <w:rFonts w:hint="default" w:ascii="Times New Roman" w:hAnsi="Times New Roman" w:eastAsia="宋体" w:cs="Times New Roman"/>
                <w:color w:val="auto"/>
                <w:sz w:val="20"/>
                <w:szCs w:val="20"/>
                <w:shd w:val="clear" w:color="auto" w:fill="ffffff"/>
              </w:rPr>
            </w:r>
          </w:p>
          <w:p>
            <w:pPr>
              <w:pStyle w:val="724"/>
              <w:keepNext w:val="false"/>
              <w:keepLines w:val="false"/>
              <w:pageBreakBefore w:val="false"/>
              <w:widowControl w:val="false"/>
              <w:numPr>
                <w:ilvl w:val="0"/>
                <w:numId w:val="2"/>
              </w:numPr>
              <w:pBdr/>
              <w:spacing w:line="280" w:lineRule="exact"/>
              <w:ind w:firstLine="0" w:left="0"/>
              <w:jc w:val="both"/>
              <w:rPr>
                <w:rFonts w:hint="default" w:ascii="Times New Roman" w:hAnsi="Times New Roman" w:eastAsia="宋体" w:cs="Times New Roman"/>
                <w:color w:val="auto"/>
                <w:sz w:val="20"/>
                <w:szCs w:val="20"/>
                <w:shd w:val="clear" w:color="auto" w:fill="ffffff"/>
              </w:rPr>
            </w:pPr>
            <w:r>
              <w:rPr>
                <w:rFonts w:hint="default" w:ascii="Times New Roman" w:hAnsi="Times New Roman" w:eastAsia="宋体" w:cs="Times New Roman"/>
                <w:color w:val="auto"/>
                <w:sz w:val="20"/>
                <w:szCs w:val="20"/>
                <w:shd w:val="clear" w:color="auto" w:fill="ffffff"/>
              </w:rPr>
              <w:t xml:space="preserve">解决了市区人口饮水供给能力不足问题，保证了饮水质量，提高了居民的生活水平，改善民生，不断满足人民群众对美好生活的新期待；</w:t>
            </w:r>
            <w:r>
              <w:rPr>
                <w:rFonts w:hint="default" w:ascii="Times New Roman" w:hAnsi="Times New Roman" w:eastAsia="宋体" w:cs="Times New Roman"/>
                <w:color w:val="auto"/>
                <w:sz w:val="20"/>
                <w:szCs w:val="20"/>
                <w:shd w:val="clear" w:color="auto" w:fill="ffffff"/>
              </w:rPr>
            </w:r>
          </w:p>
          <w:p>
            <w:pPr>
              <w:pStyle w:val="724"/>
              <w:keepNext w:val="false"/>
              <w:keepLines w:val="false"/>
              <w:pageBreakBefore w:val="false"/>
              <w:widowControl w:val="false"/>
              <w:numPr>
                <w:ilvl w:val="0"/>
                <w:numId w:val="2"/>
              </w:numPr>
              <w:pBdr/>
              <w:spacing w:line="280" w:lineRule="exact"/>
              <w:ind w:firstLine="0" w:left="0"/>
              <w:jc w:val="both"/>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shd w:val="clear" w:color="auto" w:fill="ffffff"/>
              </w:rPr>
              <w:t xml:space="preserve">通过科学规划和实施，促进供水事业稳定发展，保障经济建设。</w:t>
            </w:r>
            <w:r>
              <w:rPr>
                <w:rFonts w:hint="default" w:ascii="Times New Roman" w:hAnsi="Times New Roman" w:eastAsia="宋体" w:cs="Times New Roman"/>
                <w:color w:val="auto"/>
                <w:sz w:val="20"/>
                <w:szCs w:val="20"/>
              </w:rPr>
            </w:r>
          </w:p>
        </w:tc>
        <w:tc>
          <w:tcPr>
            <w:tcBorders/>
            <w:tcW w:w="844" w:type="pct"/>
            <w:vAlign w:val="center"/>
            <w:textDirection w:val="lrTb"/>
            <w:noWrap w:val="false"/>
          </w:tcPr>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r>
            <w:r>
              <w:rPr>
                <w:rFonts w:hint="default" w:ascii="Times New Roman" w:hAnsi="Times New Roman" w:eastAsia="宋体" w:cs="Times New Roman"/>
                <w:color w:val="auto"/>
                <w:sz w:val="20"/>
                <w:szCs w:val="20"/>
              </w:rPr>
            </w:r>
          </w:p>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r>
            <w:r>
              <w:rPr>
                <w:rFonts w:hint="default" w:ascii="Times New Roman" w:hAnsi="Times New Roman" w:eastAsia="宋体" w:cs="Times New Roman"/>
                <w:color w:val="auto"/>
                <w:sz w:val="20"/>
                <w:szCs w:val="20"/>
              </w:rPr>
            </w:r>
          </w:p>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项目社会效益明显提高，不扣分。</w:t>
            </w:r>
            <w:r>
              <w:rPr>
                <w:rFonts w:hint="default" w:ascii="Times New Roman" w:hAnsi="Times New Roman" w:eastAsia="宋体" w:cs="Times New Roman"/>
                <w:color w:val="auto"/>
                <w:sz w:val="20"/>
                <w:szCs w:val="20"/>
              </w:rPr>
            </w:r>
          </w:p>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r>
            <w:r>
              <w:rPr>
                <w:rFonts w:hint="default" w:ascii="Times New Roman" w:hAnsi="Times New Roman" w:eastAsia="宋体" w:cs="Times New Roman"/>
                <w:color w:val="auto"/>
                <w:sz w:val="20"/>
                <w:szCs w:val="20"/>
              </w:rPr>
            </w:r>
          </w:p>
        </w:tc>
        <w:tc>
          <w:tcPr>
            <w:tcBorders/>
            <w:tcW w:w="229" w:type="pct"/>
            <w:vAlign w:val="center"/>
            <w:textDirection w:val="lrTb"/>
            <w:noWrap w:val="false"/>
          </w:tcPr>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10分</w:t>
            </w:r>
            <w:r>
              <w:rPr>
                <w:rFonts w:hint="default" w:ascii="Times New Roman" w:hAnsi="Times New Roman" w:eastAsia="宋体" w:cs="Times New Roman"/>
                <w:color w:val="auto"/>
                <w:sz w:val="20"/>
                <w:szCs w:val="20"/>
              </w:rPr>
            </w:r>
          </w:p>
        </w:tc>
      </w:tr>
      <w:tr>
        <w:trPr>
          <w:gridAfter w:val="1"/>
          <w:jc w:val="center"/>
          <w:trHeight w:val="4603"/>
        </w:trPr>
        <w:tc>
          <w:tcPr>
            <w:shd w:val="clear" w:color="auto" w:fill="auto"/>
            <w:tcBorders/>
            <w:tcW w:w="399" w:type="pct"/>
            <w:vAlign w:val="center"/>
            <w:vMerge w:val="continue"/>
            <w:textDirection w:val="lrTb"/>
            <w:noWrap/>
          </w:tcPr>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r>
            <w:r>
              <w:rPr>
                <w:rFonts w:hint="default" w:ascii="Times New Roman" w:hAnsi="Times New Roman" w:eastAsia="宋体" w:cs="Times New Roman"/>
                <w:color w:val="auto"/>
                <w:sz w:val="20"/>
                <w:szCs w:val="20"/>
              </w:rPr>
            </w:r>
          </w:p>
        </w:tc>
        <w:tc>
          <w:tcPr>
            <w:shd w:val="clear" w:color="auto" w:fill="auto"/>
            <w:tcBorders/>
            <w:tcW w:w="368" w:type="pct"/>
            <w:vAlign w:val="center"/>
            <w:vMerge w:val="continue"/>
            <w:textDirection w:val="lrTb"/>
            <w:noWrap/>
          </w:tcPr>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r>
            <w:r>
              <w:rPr>
                <w:rFonts w:hint="default" w:ascii="Times New Roman" w:hAnsi="Times New Roman" w:eastAsia="宋体" w:cs="Times New Roman"/>
                <w:color w:val="auto"/>
                <w:sz w:val="20"/>
                <w:szCs w:val="20"/>
              </w:rPr>
            </w:r>
          </w:p>
        </w:tc>
        <w:tc>
          <w:tcPr>
            <w:shd w:val="clear" w:color="auto" w:fill="auto"/>
            <w:tcBorders/>
            <w:tcW w:w="562" w:type="pct"/>
            <w:vAlign w:val="center"/>
            <w:textDirection w:val="lrTb"/>
            <w:noWrap w:val="false"/>
          </w:tcPr>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可持续影响</w:t>
            </w:r>
            <w:r>
              <w:rPr>
                <w:rFonts w:hint="default" w:ascii="Times New Roman" w:hAnsi="Times New Roman" w:eastAsia="宋体" w:cs="Times New Roman"/>
                <w:color w:val="auto"/>
                <w:sz w:val="20"/>
                <w:szCs w:val="20"/>
              </w:rPr>
            </w:r>
          </w:p>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（10分）</w:t>
            </w:r>
            <w:r>
              <w:rPr>
                <w:rFonts w:hint="default" w:ascii="Times New Roman" w:hAnsi="Times New Roman" w:eastAsia="宋体" w:cs="Times New Roman"/>
                <w:color w:val="auto"/>
                <w:sz w:val="20"/>
                <w:szCs w:val="20"/>
              </w:rPr>
            </w:r>
          </w:p>
        </w:tc>
        <w:tc>
          <w:tcPr>
            <w:shd w:val="clear" w:color="auto" w:fill="auto"/>
            <w:tcBorders/>
            <w:tcW w:w="2593" w:type="pct"/>
            <w:vAlign w:val="center"/>
            <w:textDirection w:val="lrTb"/>
            <w:noWrap w:val="false"/>
          </w:tcPr>
          <w:p>
            <w:pPr>
              <w:pStyle w:val="724"/>
              <w:keepNext w:val="false"/>
              <w:keepLines w:val="false"/>
              <w:pageBreakBefore w:val="false"/>
              <w:widowControl w:val="false"/>
              <w:numPr>
                <w:ilvl w:val="0"/>
                <w:numId w:val="2"/>
              </w:numPr>
              <w:pBdr/>
              <w:spacing w:line="280" w:lineRule="exact"/>
              <w:ind w:firstLine="0" w:left="0"/>
              <w:jc w:val="both"/>
              <w:rPr>
                <w:rFonts w:hint="default" w:ascii="Times New Roman" w:hAnsi="Times New Roman" w:eastAsia="宋体" w:cs="Times New Roman"/>
                <w:color w:val="auto"/>
                <w:sz w:val="20"/>
                <w:szCs w:val="20"/>
                <w:shd w:val="clear" w:color="auto" w:fill="ffffff"/>
              </w:rPr>
            </w:pPr>
            <w:r>
              <w:rPr>
                <w:rFonts w:hint="default" w:ascii="Times New Roman" w:hAnsi="Times New Roman" w:eastAsia="宋体" w:cs="Times New Roman"/>
                <w:color w:val="auto"/>
                <w:sz w:val="20"/>
                <w:szCs w:val="20"/>
                <w:shd w:val="clear" w:color="auto" w:fill="ffffff"/>
              </w:rPr>
              <w:t xml:space="preserve">加强管线巡查检查。重点检查阀门井，连接接头，伸缩结头及管道压力等运行。对于易发生破损或漏损的部位，应加大检查频率，及时发现并处理问题。同时，定期对管线进行维护保养，延长其使用寿命；</w:t>
            </w:r>
            <w:r>
              <w:rPr>
                <w:rFonts w:hint="default" w:ascii="Times New Roman" w:hAnsi="Times New Roman" w:eastAsia="宋体" w:cs="Times New Roman"/>
                <w:color w:val="auto"/>
                <w:sz w:val="20"/>
                <w:szCs w:val="20"/>
                <w:shd w:val="clear" w:color="auto" w:fill="ffffff"/>
              </w:rPr>
            </w:r>
          </w:p>
          <w:p>
            <w:pPr>
              <w:pStyle w:val="724"/>
              <w:keepNext w:val="false"/>
              <w:keepLines w:val="false"/>
              <w:pageBreakBefore w:val="false"/>
              <w:widowControl w:val="false"/>
              <w:numPr>
                <w:ilvl w:val="0"/>
                <w:numId w:val="2"/>
              </w:numPr>
              <w:pBdr/>
              <w:spacing w:line="280" w:lineRule="exact"/>
              <w:ind w:firstLine="0" w:left="0"/>
              <w:jc w:val="both"/>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shd w:val="clear" w:color="auto" w:fill="ffffff"/>
              </w:rPr>
              <w:t xml:space="preserve">持续优化监测体系。随着技术的不断进步和工程运行经验的积累，建议对现有的监测体系进行持续优化和升级，提高监测数据的准确性和实时性。</w:t>
            </w:r>
            <w:r>
              <w:rPr>
                <w:rFonts w:hint="default" w:ascii="Times New Roman" w:hAnsi="Times New Roman" w:eastAsia="宋体" w:cs="Times New Roman"/>
                <w:color w:val="auto"/>
                <w:sz w:val="20"/>
                <w:szCs w:val="20"/>
              </w:rPr>
            </w:r>
          </w:p>
          <w:p>
            <w:pPr>
              <w:pStyle w:val="724"/>
              <w:keepNext w:val="false"/>
              <w:keepLines w:val="false"/>
              <w:pageBreakBefore w:val="false"/>
              <w:widowControl w:val="false"/>
              <w:numPr>
                <w:ilvl w:val="0"/>
                <w:numId w:val="2"/>
              </w:numPr>
              <w:pBdr/>
              <w:spacing w:line="280" w:lineRule="exact"/>
              <w:ind w:firstLine="0" w:left="0"/>
              <w:jc w:val="both"/>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shd w:val="clear" w:color="auto" w:fill="ffffff"/>
              </w:rPr>
              <w:t xml:space="preserve">加强数据分析与利用。在收集到大量监测数据的基础上，建议加强数据分析与利用工作。通过对数据的深入挖掘和分析，可以揭示工程运行的内在规律和潜在问题，为管理决策提供有力支持。同时，可以将数据分析结果用于优化工程运行和维护方案，提高工程效益和可持续性。</w:t>
            </w:r>
            <w:r>
              <w:rPr>
                <w:rFonts w:hint="default" w:ascii="Times New Roman" w:hAnsi="Times New Roman" w:eastAsia="宋体" w:cs="Times New Roman"/>
                <w:color w:val="auto"/>
                <w:sz w:val="20"/>
                <w:szCs w:val="20"/>
              </w:rPr>
            </w:r>
          </w:p>
          <w:p>
            <w:pPr>
              <w:pStyle w:val="724"/>
              <w:keepNext w:val="false"/>
              <w:keepLines w:val="false"/>
              <w:pageBreakBefore w:val="false"/>
              <w:widowControl w:val="false"/>
              <w:numPr>
                <w:ilvl w:val="0"/>
                <w:numId w:val="2"/>
              </w:numPr>
              <w:pBdr/>
              <w:spacing w:line="280" w:lineRule="exact"/>
              <w:ind w:firstLine="0" w:left="0"/>
              <w:jc w:val="both"/>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shd w:val="clear" w:color="auto" w:fill="ffffff"/>
              </w:rPr>
              <w:t xml:space="preserve">鄂西北水资源配置可持续使用年</w:t>
            </w:r>
            <w:r>
              <w:rPr>
                <w:rFonts w:hint="default" w:ascii="Times New Roman" w:hAnsi="Times New Roman" w:eastAsia="宋体" w:cs="Times New Roman"/>
                <w:color w:val="auto"/>
                <w:sz w:val="20"/>
                <w:szCs w:val="20"/>
                <w:highlight w:val="none"/>
                <w:shd w:val="clear" w:color="auto" w:fill="ffffff"/>
              </w:rPr>
              <w:t xml:space="preserve">限20年</w:t>
            </w:r>
            <w:r>
              <w:rPr>
                <w:rFonts w:hint="default" w:ascii="Times New Roman" w:hAnsi="Times New Roman" w:eastAsia="宋体" w:cs="Times New Roman"/>
                <w:color w:val="auto"/>
                <w:sz w:val="20"/>
                <w:szCs w:val="20"/>
                <w:shd w:val="clear" w:color="auto" w:fill="ffffff"/>
              </w:rPr>
              <w:t xml:space="preserve">，显著增强区域社会经济持续发展能力。</w:t>
            </w:r>
            <w:r>
              <w:rPr>
                <w:rFonts w:hint="default" w:ascii="Times New Roman" w:hAnsi="Times New Roman" w:eastAsia="宋体" w:cs="Times New Roman"/>
                <w:color w:val="auto"/>
                <w:sz w:val="20"/>
                <w:szCs w:val="20"/>
              </w:rPr>
            </w:r>
          </w:p>
        </w:tc>
        <w:tc>
          <w:tcPr>
            <w:tcBorders/>
            <w:tcW w:w="844" w:type="pct"/>
            <w:vAlign w:val="center"/>
            <w:textDirection w:val="lrTb"/>
            <w:noWrap w:val="false"/>
          </w:tcPr>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本项不扣分。</w:t>
            </w:r>
            <w:r>
              <w:rPr>
                <w:rFonts w:hint="default" w:ascii="Times New Roman" w:hAnsi="Times New Roman" w:eastAsia="宋体" w:cs="Times New Roman"/>
                <w:color w:val="auto"/>
                <w:sz w:val="20"/>
                <w:szCs w:val="20"/>
              </w:rPr>
            </w:r>
          </w:p>
        </w:tc>
        <w:tc>
          <w:tcPr>
            <w:tcBorders/>
            <w:tcW w:w="229" w:type="pct"/>
            <w:vAlign w:val="center"/>
            <w:textDirection w:val="lrTb"/>
            <w:noWrap w:val="false"/>
          </w:tcPr>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10分</w:t>
            </w:r>
            <w:r>
              <w:rPr>
                <w:rFonts w:hint="default" w:ascii="Times New Roman" w:hAnsi="Times New Roman" w:eastAsia="宋体" w:cs="Times New Roman"/>
                <w:color w:val="auto"/>
                <w:sz w:val="20"/>
                <w:szCs w:val="20"/>
              </w:rPr>
            </w:r>
          </w:p>
        </w:tc>
      </w:tr>
      <w:tr>
        <w:trPr>
          <w:gridAfter w:val="1"/>
          <w:jc w:val="center"/>
          <w:trHeight w:val="2746"/>
        </w:trPr>
        <w:tc>
          <w:tcPr>
            <w:shd w:val="clear" w:color="auto" w:fill="auto"/>
            <w:tcBorders/>
            <w:tcW w:w="399" w:type="pct"/>
            <w:vAlign w:val="center"/>
            <w:vMerge w:val="continue"/>
            <w:textDirection w:val="lrTb"/>
            <w:noWrap/>
          </w:tcPr>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r>
            <w:r>
              <w:rPr>
                <w:rFonts w:hint="default" w:ascii="Times New Roman" w:hAnsi="Times New Roman" w:eastAsia="宋体" w:cs="Times New Roman"/>
                <w:color w:val="auto"/>
                <w:sz w:val="20"/>
                <w:szCs w:val="20"/>
              </w:rPr>
            </w:r>
          </w:p>
        </w:tc>
        <w:tc>
          <w:tcPr>
            <w:shd w:val="clear" w:color="auto" w:fill="auto"/>
            <w:tcBorders/>
            <w:tcW w:w="368" w:type="pct"/>
            <w:vAlign w:val="center"/>
            <w:vMerge w:val="continue"/>
            <w:textDirection w:val="lrTb"/>
            <w:noWrap/>
          </w:tcPr>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r>
            <w:r>
              <w:rPr>
                <w:rFonts w:hint="default" w:ascii="Times New Roman" w:hAnsi="Times New Roman" w:eastAsia="宋体" w:cs="Times New Roman"/>
                <w:color w:val="auto"/>
                <w:sz w:val="20"/>
                <w:szCs w:val="20"/>
              </w:rPr>
            </w:r>
          </w:p>
        </w:tc>
        <w:tc>
          <w:tcPr>
            <w:shd w:val="clear" w:color="auto" w:fill="auto"/>
            <w:tcBorders/>
            <w:tcW w:w="562" w:type="pct"/>
            <w:vAlign w:val="center"/>
            <w:textDirection w:val="lrTb"/>
            <w:noWrap w:val="false"/>
          </w:tcPr>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满意度</w:t>
            </w:r>
            <w:r>
              <w:rPr>
                <w:rFonts w:hint="default" w:ascii="Times New Roman" w:hAnsi="Times New Roman" w:eastAsia="宋体" w:cs="Times New Roman"/>
                <w:color w:val="auto"/>
                <w:sz w:val="20"/>
                <w:szCs w:val="20"/>
              </w:rPr>
            </w:r>
          </w:p>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 xml:space="preserve">（</w:t>
            </w:r>
            <w:r>
              <w:rPr>
                <w:rFonts w:hint="default" w:ascii="Times New Roman" w:hAnsi="Times New Roman" w:eastAsia="宋体" w:cs="Times New Roman"/>
                <w:color w:val="auto"/>
                <w:sz w:val="20"/>
                <w:szCs w:val="20"/>
              </w:rPr>
              <w:t xml:space="preserve">10分</w:t>
            </w:r>
            <w:r>
              <w:rPr>
                <w:rFonts w:hint="default" w:ascii="Times New Roman" w:hAnsi="Times New Roman" w:eastAsia="宋体" w:cs="Times New Roman"/>
                <w:color w:val="auto"/>
                <w:sz w:val="20"/>
                <w:szCs w:val="20"/>
                <w:lang w:eastAsia="zh-CN"/>
              </w:rPr>
              <w:t xml:space="preserve">）</w:t>
            </w:r>
            <w:r>
              <w:rPr>
                <w:rFonts w:hint="default" w:ascii="Times New Roman" w:hAnsi="Times New Roman" w:eastAsia="宋体" w:cs="Times New Roman"/>
                <w:color w:val="auto"/>
                <w:sz w:val="20"/>
                <w:szCs w:val="20"/>
                <w:lang w:eastAsia="zh-CN"/>
              </w:rPr>
            </w:r>
          </w:p>
        </w:tc>
        <w:tc>
          <w:tcPr>
            <w:shd w:val="clear" w:color="auto" w:fill="auto"/>
            <w:tcBorders/>
            <w:tcW w:w="2593" w:type="pct"/>
            <w:vAlign w:val="center"/>
            <w:textDirection w:val="lrTb"/>
            <w:noWrap w:val="false"/>
          </w:tcPr>
          <w:p>
            <w:pPr>
              <w:pStyle w:val="724"/>
              <w:keepNext w:val="false"/>
              <w:keepLines w:val="false"/>
              <w:pageBreakBefore w:val="false"/>
              <w:widowControl w:val="false"/>
              <w:pBdr/>
              <w:spacing w:line="280" w:lineRule="exact"/>
              <w:ind w:firstLine="0" w:left="0"/>
              <w:jc w:val="both"/>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①项目实施单位满意度：对工程质量和实现预期供水能力提高以及工程稳定运行满意；</w:t>
            </w:r>
            <w:r>
              <w:rPr>
                <w:rFonts w:hint="default" w:ascii="Times New Roman" w:hAnsi="Times New Roman" w:eastAsia="宋体" w:cs="Times New Roman"/>
                <w:color w:val="auto"/>
                <w:sz w:val="20"/>
                <w:szCs w:val="20"/>
              </w:rPr>
            </w:r>
          </w:p>
          <w:p>
            <w:pPr>
              <w:pStyle w:val="724"/>
              <w:keepNext w:val="false"/>
              <w:keepLines w:val="false"/>
              <w:pageBreakBefore w:val="false"/>
              <w:widowControl w:val="false"/>
              <w:pBdr/>
              <w:spacing w:line="280" w:lineRule="exact"/>
              <w:ind w:firstLine="0" w:left="0"/>
              <w:jc w:val="both"/>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② 服务对象满意度：</w:t>
            </w:r>
            <w:r>
              <w:rPr>
                <w:rFonts w:hint="default" w:ascii="Times New Roman" w:hAnsi="Times New Roman" w:eastAsia="宋体" w:cs="Times New Roman"/>
                <w:color w:val="auto"/>
                <w:sz w:val="20"/>
                <w:szCs w:val="20"/>
              </w:rPr>
              <w:t xml:space="preserve"> </w:t>
            </w:r>
            <w:r>
              <w:rPr>
                <w:rFonts w:hint="default" w:ascii="Times New Roman" w:hAnsi="Times New Roman" w:eastAsia="宋体" w:cs="Times New Roman"/>
                <w:color w:val="auto"/>
                <w:sz w:val="20"/>
                <w:szCs w:val="20"/>
              </w:rPr>
              <w:t xml:space="preserve">1实现供水管线日供水量20万方，解决40万城区人民的安全饮水问题，普遍满意。 </w:t>
            </w:r>
            <w:r>
              <w:rPr>
                <w:rFonts w:hint="default" w:ascii="Times New Roman" w:hAnsi="Times New Roman" w:eastAsia="宋体" w:cs="Times New Roman"/>
                <w:color w:val="auto"/>
                <w:sz w:val="20"/>
                <w:szCs w:val="20"/>
              </w:rPr>
            </w:r>
          </w:p>
          <w:p>
            <w:pPr>
              <w:pStyle w:val="724"/>
              <w:keepNext w:val="false"/>
              <w:keepLines w:val="false"/>
              <w:pageBreakBefore w:val="false"/>
              <w:widowControl w:val="false"/>
              <w:pBdr/>
              <w:spacing w:line="280" w:lineRule="exact"/>
              <w:ind w:firstLine="0" w:left="0"/>
              <w:jc w:val="both"/>
              <w:rPr>
                <w:rFonts w:hint="default" w:ascii="Times New Roman" w:hAnsi="Times New Roman" w:eastAsia="宋体" w:cs="Times New Roman"/>
                <w:color w:val="auto"/>
                <w:sz w:val="20"/>
                <w:szCs w:val="20"/>
                <w:shd w:val="clear" w:color="auto" w:fill="ffffff"/>
              </w:rPr>
            </w:pPr>
            <w:r>
              <w:rPr>
                <w:rFonts w:hint="default" w:ascii="Times New Roman" w:hAnsi="Times New Roman" w:eastAsia="宋体" w:cs="Times New Roman"/>
                <w:color w:val="auto"/>
                <w:sz w:val="20"/>
                <w:szCs w:val="20"/>
                <w:shd w:val="clear" w:color="auto" w:fill="ffffff"/>
              </w:rPr>
            </w:r>
            <w:r>
              <w:rPr>
                <w:rFonts w:hint="default" w:ascii="Times New Roman" w:hAnsi="Times New Roman" w:eastAsia="宋体" w:cs="Times New Roman"/>
                <w:color w:val="auto"/>
                <w:sz w:val="20"/>
                <w:szCs w:val="20"/>
                <w:shd w:val="clear" w:color="auto" w:fill="ffffff"/>
              </w:rPr>
            </w:r>
          </w:p>
          <w:p>
            <w:pPr>
              <w:keepNext w:val="false"/>
              <w:keepLines w:val="false"/>
              <w:pageBreakBefore w:val="false"/>
              <w:widowControl w:val="false"/>
              <w:pBdr/>
              <w:spacing w:line="280" w:lineRule="exact"/>
              <w:ind w:firstLine="0" w:left="0"/>
              <w:jc w:val="both"/>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shd w:val="clear" w:color="auto" w:fill="ffffff"/>
              </w:rPr>
              <w:t xml:space="preserve">说明：通过随机问卷调查、电话访问、现场走访等形式，对社会公众、受益对象满意度进行调查，达到95%以上为8分，85%-95%为6分；85%以下4分</w:t>
            </w:r>
            <w:r>
              <w:rPr>
                <w:rFonts w:hint="default" w:ascii="Times New Roman" w:hAnsi="Times New Roman" w:eastAsia="宋体" w:cs="Times New Roman"/>
                <w:color w:val="auto"/>
                <w:sz w:val="20"/>
                <w:szCs w:val="20"/>
              </w:rPr>
            </w:r>
          </w:p>
        </w:tc>
        <w:tc>
          <w:tcPr>
            <w:tcBorders/>
            <w:tcW w:w="844" w:type="pct"/>
            <w:vAlign w:val="center"/>
            <w:textDirection w:val="lrTb"/>
            <w:noWrap w:val="false"/>
          </w:tcPr>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一般采取社会调查的方式，因调查问卷数量有限，扣2分。</w:t>
            </w:r>
            <w:r>
              <w:rPr>
                <w:rFonts w:hint="default" w:ascii="Times New Roman" w:hAnsi="Times New Roman" w:eastAsia="宋体" w:cs="Times New Roman"/>
                <w:color w:val="auto"/>
                <w:sz w:val="20"/>
                <w:szCs w:val="20"/>
              </w:rPr>
            </w:r>
          </w:p>
        </w:tc>
        <w:tc>
          <w:tcPr>
            <w:tcBorders/>
            <w:tcW w:w="229" w:type="pct"/>
            <w:vAlign w:val="center"/>
            <w:textDirection w:val="lrTb"/>
            <w:noWrap w:val="false"/>
          </w:tcPr>
          <w:p>
            <w:pPr>
              <w:keepNext w:val="false"/>
              <w:keepLines w:val="false"/>
              <w:pageBreakBefore w:val="false"/>
              <w:widowControl w:val="false"/>
              <w:pBdr/>
              <w:spacing w:line="280" w:lineRule="exact"/>
              <w:ind w:firstLine="0" w:left="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8分</w:t>
            </w:r>
            <w:r>
              <w:rPr>
                <w:rFonts w:hint="default" w:ascii="Times New Roman" w:hAnsi="Times New Roman" w:eastAsia="宋体" w:cs="Times New Roman"/>
                <w:color w:val="auto"/>
                <w:sz w:val="20"/>
                <w:szCs w:val="20"/>
              </w:rPr>
            </w:r>
          </w:p>
        </w:tc>
      </w:tr>
    </w:tbl>
    <w:p>
      <w:pPr>
        <w:keepNext w:val="false"/>
        <w:keepLines w:val="false"/>
        <w:pageBreakBefore w:val="false"/>
        <w:widowControl w:val="false"/>
        <w:pBdr/>
        <w:spacing w:line="620" w:lineRule="exact"/>
        <w:ind w:firstLine="640" w:left="0"/>
        <w:jc w:val="both"/>
        <w:outlineLvl w:val="0"/>
        <w:rPr>
          <w:rFonts w:hint="eastAsia" w:ascii="黑体" w:hAnsi="黑体" w:eastAsia="黑体" w:cs="黑体"/>
          <w:b w:val="0"/>
          <w:bCs w:val="0"/>
          <w:color w:val="auto"/>
          <w:sz w:val="32"/>
          <w:szCs w:val="32"/>
        </w:rPr>
      </w:pPr>
      <w:r/>
      <w:bookmarkStart w:id="260" w:name="_Toc9093"/>
      <w:r>
        <w:rPr>
          <w:rFonts w:hint="eastAsia" w:ascii="黑体" w:hAnsi="黑体" w:eastAsia="黑体" w:cs="黑体"/>
          <w:b w:val="0"/>
          <w:bCs w:val="0"/>
          <w:color w:val="auto"/>
          <w:sz w:val="32"/>
          <w:szCs w:val="32"/>
        </w:rPr>
        <w:t xml:space="preserve">二、佐证材料</w:t>
      </w:r>
      <w:bookmarkEnd w:id="260"/>
      <w:r/>
      <w:r>
        <w:rPr>
          <w:rFonts w:hint="eastAsia" w:ascii="黑体" w:hAnsi="黑体" w:eastAsia="黑体" w:cs="黑体"/>
          <w:b w:val="0"/>
          <w:bCs w:val="0"/>
          <w:color w:val="auto"/>
          <w:sz w:val="32"/>
          <w:szCs w:val="32"/>
        </w:rPr>
      </w:r>
    </w:p>
    <w:p>
      <w:pPr>
        <w:keepNext w:val="false"/>
        <w:keepLines w:val="false"/>
        <w:pageBreakBefore w:val="false"/>
        <w:widowControl w:val="false"/>
        <w:pBdr/>
        <w:spacing w:line="620" w:lineRule="exact"/>
        <w:ind w:firstLine="643" w:left="0"/>
        <w:jc w:val="both"/>
        <w:outlineLvl w:val="1"/>
        <w:rPr>
          <w:rFonts w:hint="eastAsia" w:ascii="楷体_GB2312" w:hAnsi="楷体_GB2312" w:eastAsia="楷体_GB2312" w:cs="楷体_GB2312"/>
          <w:b/>
          <w:bCs/>
          <w:color w:val="auto"/>
          <w:sz w:val="32"/>
          <w:szCs w:val="32"/>
        </w:rPr>
      </w:pPr>
      <w:r/>
      <w:bookmarkStart w:id="261" w:name="_Toc16324"/>
      <w:r>
        <w:rPr>
          <w:rFonts w:hint="eastAsia" w:ascii="楷体_GB2312" w:hAnsi="楷体_GB2312" w:eastAsia="楷体_GB2312" w:cs="楷体_GB2312"/>
          <w:b/>
          <w:bCs/>
          <w:color w:val="auto"/>
          <w:sz w:val="32"/>
          <w:szCs w:val="32"/>
        </w:rPr>
        <w:t xml:space="preserve">（一）基本情况</w:t>
      </w:r>
      <w:bookmarkEnd w:id="261"/>
      <w:r/>
      <w:r>
        <w:rPr>
          <w:rFonts w:hint="eastAsia" w:ascii="楷体_GB2312" w:hAnsi="楷体_GB2312" w:eastAsia="楷体_GB2312" w:cs="楷体_GB2312"/>
          <w:b/>
          <w:bCs/>
          <w:color w:val="auto"/>
          <w:sz w:val="32"/>
          <w:szCs w:val="32"/>
        </w:rPr>
      </w:r>
    </w:p>
    <w:p>
      <w:pPr>
        <w:keepNext w:val="false"/>
        <w:keepLines w:val="false"/>
        <w:pageBreakBefore w:val="false"/>
        <w:widowControl w:val="false"/>
        <w:pBdr/>
        <w:spacing w:line="620" w:lineRule="exact"/>
        <w:ind w:firstLine="643" w:left="0"/>
        <w:jc w:val="both"/>
        <w:outlineLvl w:val="2"/>
        <w:rPr>
          <w:rFonts w:hint="default" w:ascii="Times New Roman" w:hAnsi="Times New Roman" w:eastAsia="仿宋_GB2312" w:cs="Times New Roman"/>
          <w:b/>
          <w:color w:val="auto"/>
          <w:sz w:val="32"/>
          <w:szCs w:val="32"/>
        </w:rPr>
      </w:pPr>
      <w:r/>
      <w:bookmarkStart w:id="262" w:name="_Toc13993352"/>
      <w:r/>
      <w:bookmarkStart w:id="263" w:name="_Toc14297721"/>
      <w:r/>
      <w:bookmarkStart w:id="264" w:name="_Toc13993090"/>
      <w:r/>
      <w:bookmarkStart w:id="265" w:name="_Toc13993027"/>
      <w:r/>
      <w:bookmarkStart w:id="266" w:name="_Toc14610225"/>
      <w:r/>
      <w:bookmarkStart w:id="267" w:name="_Toc3347"/>
      <w:r/>
      <w:bookmarkStart w:id="268" w:name="_Toc5667"/>
      <w:r>
        <w:rPr>
          <w:rFonts w:hint="default" w:ascii="Times New Roman" w:hAnsi="Times New Roman" w:eastAsia="仿宋_GB2312" w:cs="Times New Roman"/>
          <w:b/>
          <w:color w:val="auto"/>
          <w:sz w:val="32"/>
          <w:szCs w:val="32"/>
        </w:rPr>
        <w:t xml:space="preserve">1、项目立项</w:t>
      </w:r>
      <w:bookmarkEnd w:id="262"/>
      <w:r/>
      <w:bookmarkEnd w:id="263"/>
      <w:r/>
      <w:bookmarkEnd w:id="264"/>
      <w:r/>
      <w:bookmarkEnd w:id="265"/>
      <w:r/>
      <w:bookmarkEnd w:id="266"/>
      <w:r>
        <w:rPr>
          <w:rFonts w:hint="default" w:ascii="Times New Roman" w:hAnsi="Times New Roman" w:eastAsia="仿宋_GB2312" w:cs="Times New Roman"/>
          <w:b/>
          <w:color w:val="auto"/>
          <w:sz w:val="32"/>
          <w:szCs w:val="32"/>
        </w:rPr>
        <w:t xml:space="preserve">目的</w:t>
      </w:r>
      <w:bookmarkEnd w:id="267"/>
      <w:r/>
      <w:bookmarkEnd w:id="268"/>
      <w:r/>
      <w:r>
        <w:rPr>
          <w:rFonts w:hint="default" w:ascii="Times New Roman" w:hAnsi="Times New Roman" w:eastAsia="仿宋_GB2312" w:cs="Times New Roman"/>
          <w:b/>
          <w:color w:val="auto"/>
          <w:sz w:val="32"/>
          <w:szCs w:val="32"/>
        </w:rPr>
      </w:r>
    </w:p>
    <w:p>
      <w:pPr>
        <w:keepNext w:val="false"/>
        <w:keepLines w:val="false"/>
        <w:pageBreakBefore w:val="false"/>
        <w:widowControl w:val="false"/>
        <w:pBdr/>
        <w:spacing w:line="620" w:lineRule="exact"/>
        <w:ind w:firstLine="640" w:left="0"/>
        <w:jc w:val="both"/>
        <w:outlineLvl w:val="2"/>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 xml:space="preserve">根据《随州市城乡总体规划（2016-2030年）》中人口与城市发展目标，参照《城市给水工程规划规范》（50282-2016），2025年随州市最大供水能力应达到28万吨/日，2030年随州市最大供水能力应达到45万吨/日。</w:t>
      </w:r>
      <w:r>
        <w:rPr>
          <w:rFonts w:hint="default" w:ascii="Times New Roman" w:hAnsi="Times New Roman" w:eastAsia="仿宋_GB2312" w:cs="Times New Roman"/>
          <w:bCs/>
          <w:color w:val="auto"/>
          <w:sz w:val="32"/>
          <w:szCs w:val="32"/>
        </w:rPr>
      </w:r>
    </w:p>
    <w:p>
      <w:pPr>
        <w:keepNext w:val="false"/>
        <w:keepLines w:val="false"/>
        <w:pageBreakBefore w:val="false"/>
        <w:widowControl w:val="false"/>
        <w:pBdr/>
        <w:spacing w:line="620" w:lineRule="exact"/>
        <w:ind w:firstLine="640" w:left="0"/>
        <w:jc w:val="both"/>
        <w:outlineLvl w:val="2"/>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 xml:space="preserve">随州市城区原有供水管线运行多年，无论是水量还是水压都不能满足供水需求，目前随州城、郊区4座水厂，最大供水能力为13.5万吨/日，存在较大的供水缺口。随州市社会经济发展迅速，人口及工业产值均呈现较快增长，用水量将持续急剧上升，用水紧张的矛盾将日益突出。</w:t>
      </w:r>
      <w:r>
        <w:rPr>
          <w:rFonts w:hint="default" w:ascii="Times New Roman" w:hAnsi="Times New Roman" w:eastAsia="仿宋_GB2312" w:cs="Times New Roman"/>
          <w:bCs/>
          <w:color w:val="auto"/>
          <w:sz w:val="32"/>
          <w:szCs w:val="32"/>
        </w:rPr>
      </w:r>
    </w:p>
    <w:p>
      <w:pPr>
        <w:keepNext w:val="false"/>
        <w:keepLines w:val="false"/>
        <w:pageBreakBefore w:val="false"/>
        <w:widowControl w:val="false"/>
        <w:pBdr/>
        <w:spacing w:line="620" w:lineRule="exact"/>
        <w:ind w:firstLine="640" w:left="0"/>
        <w:jc w:val="both"/>
        <w:outlineLvl w:val="2"/>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 xml:space="preserve">为适应城乡发展规划的需要，新建鄂北地区水资源二期随州市先觉庙分水口配套工程，以先觉庙水库为水源，到达城东水厂，建成“大水源配置、大水厂建设、大管网延伸、大体量运营”的输水管网，才有稳定保障，才会降低成本，才能良性运营，可持续运营20年无忧，达到实现城区人民安全饮水的目的。</w:t>
      </w:r>
      <w:bookmarkStart w:id="269" w:name="_Hlk173075345"/>
      <w:r/>
      <w:bookmarkEnd w:id="269"/>
      <w:r>
        <w:rPr>
          <w:rFonts w:hint="default" w:ascii="Times New Roman" w:hAnsi="Times New Roman" w:eastAsia="仿宋_GB2312" w:cs="Times New Roman"/>
          <w:bCs/>
          <w:color w:val="auto"/>
          <w:sz w:val="32"/>
          <w:szCs w:val="32"/>
        </w:rPr>
      </w:r>
    </w:p>
    <w:p>
      <w:pPr>
        <w:keepNext w:val="false"/>
        <w:keepLines w:val="false"/>
        <w:pageBreakBefore w:val="false"/>
        <w:widowControl w:val="false"/>
        <w:numPr>
          <w:ilvl w:val="0"/>
          <w:numId w:val="3"/>
        </w:numPr>
        <w:pBdr/>
        <w:spacing w:line="620" w:lineRule="exact"/>
        <w:ind w:firstLine="643" w:left="0"/>
        <w:jc w:val="both"/>
        <w:outlineLvl w:val="2"/>
        <w:rPr>
          <w:rFonts w:hint="default" w:ascii="Times New Roman" w:hAnsi="Times New Roman" w:eastAsia="仿宋_GB2312" w:cs="Times New Roman"/>
          <w:b/>
          <w:color w:val="auto"/>
          <w:sz w:val="32"/>
          <w:szCs w:val="32"/>
        </w:rPr>
      </w:pPr>
      <w:r/>
      <w:bookmarkStart w:id="270" w:name="_Toc15767"/>
      <w:r/>
      <w:bookmarkStart w:id="271" w:name="_Toc14610228"/>
      <w:r/>
      <w:bookmarkStart w:id="272" w:name="_Toc7101"/>
      <w:r>
        <w:rPr>
          <w:rFonts w:hint="default" w:ascii="Times New Roman" w:hAnsi="Times New Roman" w:eastAsia="仿宋_GB2312" w:cs="Times New Roman"/>
          <w:b/>
          <w:color w:val="auto"/>
          <w:sz w:val="32"/>
          <w:szCs w:val="32"/>
        </w:rPr>
        <w:t xml:space="preserve">项目绩效目标</w:t>
      </w:r>
      <w:bookmarkEnd w:id="270"/>
      <w:r/>
      <w:bookmarkEnd w:id="271"/>
      <w:r/>
      <w:bookmarkEnd w:id="272"/>
      <w:r/>
      <w:bookmarkStart w:id="273" w:name="_Toc18523"/>
      <w:r/>
      <w:r>
        <w:rPr>
          <w:rFonts w:hint="default" w:ascii="Times New Roman" w:hAnsi="Times New Roman" w:eastAsia="仿宋_GB2312" w:cs="Times New Roman"/>
          <w:b/>
          <w:color w:val="auto"/>
          <w:sz w:val="32"/>
          <w:szCs w:val="32"/>
        </w:rPr>
      </w:r>
    </w:p>
    <w:p>
      <w:pPr>
        <w:keepNext w:val="false"/>
        <w:keepLines w:val="false"/>
        <w:pageBreakBefore w:val="false"/>
        <w:widowControl w:val="false"/>
        <w:pBdr/>
        <w:spacing w:line="620" w:lineRule="exact"/>
        <w:ind w:firstLine="640" w:left="0"/>
        <w:jc w:val="both"/>
        <w:outlineLvl w:val="2"/>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 xml:space="preserve">根据2020 年 1 月 21 日随州市发展和改革委员会下发《鄂北地区水资源配置二期随州市先觉庙分水口配套工程实施方案的批复》（随发改审批服务［2020］6 号）文，批复项目设计概算 18,895.48 万元，资金来源为政府债券资金；</w:t>
      </w:r>
      <w:r>
        <w:rPr>
          <w:rFonts w:hint="default" w:ascii="Times New Roman" w:hAnsi="Times New Roman" w:eastAsia="仿宋_GB2312" w:cs="Times New Roman"/>
          <w:bCs/>
          <w:color w:val="auto"/>
          <w:sz w:val="32"/>
          <w:szCs w:val="32"/>
        </w:rPr>
      </w:r>
    </w:p>
    <w:p>
      <w:pPr>
        <w:keepNext w:val="false"/>
        <w:keepLines w:val="false"/>
        <w:pageBreakBefore w:val="false"/>
        <w:widowControl w:val="false"/>
        <w:pBdr/>
        <w:spacing w:line="620" w:lineRule="exact"/>
        <w:ind w:firstLine="640" w:left="0"/>
        <w:jc w:val="both"/>
        <w:outlineLvl w:val="2"/>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 xml:space="preserve">工程以先觉庙水库为水源，输水管线先后经过万店镇先觉庙村和淅河镇阳光村、人民桥村、孙家湾村、龙头湾村、石桥村、金屯村、北郊办事处九间屋村及曾都经济开发区寨湾村到达城东水厂，工程由分层取水口、补偿加压泵站及输水管线组成，输水管线单排布置，管径 1.6m，总长 15.368km，设计供水流量 2.43m³/S,多年平均供水量 5160 万 m³,输水管线为Ⅲ等中型工程。</w:t>
      </w:r>
      <w:r>
        <w:rPr>
          <w:rFonts w:hint="default" w:ascii="Times New Roman" w:hAnsi="Times New Roman" w:eastAsia="仿宋_GB2312" w:cs="Times New Roman"/>
          <w:bCs/>
          <w:color w:val="auto"/>
          <w:sz w:val="32"/>
          <w:szCs w:val="32"/>
        </w:rPr>
      </w:r>
    </w:p>
    <w:p>
      <w:pPr>
        <w:keepNext w:val="false"/>
        <w:keepLines w:val="false"/>
        <w:pageBreakBefore w:val="false"/>
        <w:widowControl w:val="false"/>
        <w:pBdr/>
        <w:spacing w:line="620" w:lineRule="exact"/>
        <w:ind w:firstLine="640" w:left="0"/>
        <w:jc w:val="both"/>
        <w:outlineLvl w:val="2"/>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 xml:space="preserve">先觉庙分水口配套工程建设项目是重要的民生工程，通过实施该项目，达到改善原供水管线供水水量不足的状况，实现随着随州市城区发展，满足水量持续急剧上升的需求，保障供水水压及供水水质，让随州市人民喝上洁净、优质的丹江水，解决随州市区安全饮水问题，</w:t>
      </w:r>
      <w:r>
        <w:rPr>
          <w:rFonts w:hint="default" w:ascii="Times New Roman" w:hAnsi="Times New Roman" w:eastAsia="仿宋_GB2312" w:cs="Times New Roman"/>
          <w:bCs/>
          <w:color w:val="auto"/>
          <w:sz w:val="32"/>
          <w:szCs w:val="32"/>
        </w:rPr>
      </w:r>
    </w:p>
    <w:p>
      <w:pPr>
        <w:keepNext w:val="false"/>
        <w:keepLines w:val="false"/>
        <w:pageBreakBefore w:val="false"/>
        <w:widowControl w:val="false"/>
        <w:pBdr/>
        <w:spacing w:line="620" w:lineRule="exact"/>
        <w:ind w:firstLine="643" w:left="0"/>
        <w:jc w:val="both"/>
        <w:outlineLvl w:val="2"/>
        <w:rPr>
          <w:rFonts w:hint="default" w:ascii="Times New Roman" w:hAnsi="Times New Roman" w:eastAsia="仿宋_GB2312" w:cs="Times New Roman"/>
          <w:b/>
          <w:color w:val="auto"/>
          <w:sz w:val="32"/>
          <w:szCs w:val="32"/>
        </w:rPr>
      </w:pPr>
      <w:r/>
      <w:bookmarkStart w:id="274" w:name="_Toc450"/>
      <w:r>
        <w:rPr>
          <w:rFonts w:hint="default" w:ascii="Times New Roman" w:hAnsi="Times New Roman" w:eastAsia="仿宋_GB2312" w:cs="Times New Roman"/>
          <w:b/>
          <w:color w:val="auto"/>
          <w:sz w:val="32"/>
          <w:szCs w:val="32"/>
        </w:rPr>
        <w:t xml:space="preserve">3、项目资金情况</w:t>
      </w:r>
      <w:bookmarkEnd w:id="273"/>
      <w:r/>
      <w:bookmarkEnd w:id="274"/>
      <w:r/>
      <w:r>
        <w:rPr>
          <w:rFonts w:hint="default" w:ascii="Times New Roman" w:hAnsi="Times New Roman" w:eastAsia="仿宋_GB2312" w:cs="Times New Roman"/>
          <w:b/>
          <w:color w:val="auto"/>
          <w:sz w:val="32"/>
          <w:szCs w:val="32"/>
        </w:rPr>
      </w:r>
    </w:p>
    <w:p>
      <w:pPr>
        <w:keepNext w:val="false"/>
        <w:keepLines w:val="false"/>
        <w:pageBreakBefore w:val="false"/>
        <w:widowControl w:val="false"/>
        <w:pBdr/>
        <w:spacing w:line="620" w:lineRule="exact"/>
        <w:ind w:firstLine="640" w:left="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（1）项目资金来源结构</w:t>
      </w:r>
      <w:r>
        <w:rPr>
          <w:rFonts w:hint="default" w:ascii="Times New Roman" w:hAnsi="Times New Roman" w:eastAsia="仿宋_GB2312" w:cs="Times New Roman"/>
          <w:color w:val="auto"/>
          <w:sz w:val="32"/>
          <w:szCs w:val="32"/>
        </w:rPr>
      </w:r>
    </w:p>
    <w:tbl>
      <w:tblPr>
        <w:tblStyle w:val="723"/>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top w:w="0" w:type="dxa"/>
          <w:right w:w="108" w:type="dxa"/>
          <w:bottom w:w="0" w:type="dxa"/>
        </w:tblCellMar>
        <w:tblLook w:val="04A0" w:firstRow="1" w:lastRow="0" w:firstColumn="1" w:lastColumn="0" w:noHBand="0" w:noVBand="1"/>
      </w:tblPr>
      <w:tblGrid>
        <w:gridCol w:w="5094"/>
        <w:gridCol w:w="3435"/>
      </w:tblGrid>
      <w:tr>
        <w:trPr>
          <w:jc w:val="center"/>
        </w:trPr>
        <w:tc>
          <w:tcPr>
            <w:tcBorders/>
            <w:tcW w:w="5094" w:type="dxa"/>
            <w:vAlign w:val="center"/>
            <w:textDirection w:val="lrTb"/>
            <w:noWrap w:val="false"/>
          </w:tcPr>
          <w:p>
            <w:pPr>
              <w:keepNext w:val="false"/>
              <w:keepLines w:val="false"/>
              <w:pageBreakBefore w:val="false"/>
              <w:widowControl w:val="false"/>
              <w:pBdr/>
              <w:spacing w:line="400" w:lineRule="exact"/>
              <w:ind/>
              <w:jc w:val="center"/>
              <w:rPr>
                <w:rFonts w:hint="eastAsia" w:ascii="黑体" w:hAnsi="黑体" w:eastAsia="黑体" w:cs="黑体"/>
                <w:color w:val="auto"/>
                <w:sz w:val="24"/>
                <w:szCs w:val="24"/>
              </w:rPr>
            </w:pPr>
            <w:r>
              <w:rPr>
                <w:rFonts w:hint="eastAsia" w:ascii="黑体" w:hAnsi="黑体" w:eastAsia="黑体" w:cs="黑体"/>
                <w:color w:val="auto"/>
                <w:sz w:val="24"/>
                <w:szCs w:val="24"/>
              </w:rPr>
              <w:t xml:space="preserve">项   目</w:t>
            </w:r>
            <w:r>
              <w:rPr>
                <w:rFonts w:hint="eastAsia" w:ascii="黑体" w:hAnsi="黑体" w:eastAsia="黑体" w:cs="黑体"/>
                <w:color w:val="auto"/>
                <w:sz w:val="24"/>
                <w:szCs w:val="24"/>
              </w:rPr>
            </w:r>
          </w:p>
        </w:tc>
        <w:tc>
          <w:tcPr>
            <w:tcBorders/>
            <w:tcW w:w="3435" w:type="dxa"/>
            <w:vAlign w:val="center"/>
            <w:textDirection w:val="lrTb"/>
            <w:noWrap w:val="false"/>
          </w:tcPr>
          <w:p>
            <w:pPr>
              <w:keepNext w:val="false"/>
              <w:keepLines w:val="false"/>
              <w:pageBreakBefore w:val="false"/>
              <w:widowControl w:val="false"/>
              <w:pBdr/>
              <w:spacing w:line="400" w:lineRule="exact"/>
              <w:ind/>
              <w:jc w:val="center"/>
              <w:rPr>
                <w:rFonts w:hint="eastAsia" w:ascii="黑体" w:hAnsi="黑体" w:eastAsia="黑体" w:cs="黑体"/>
                <w:color w:val="auto"/>
                <w:sz w:val="24"/>
                <w:szCs w:val="24"/>
              </w:rPr>
            </w:pPr>
            <w:r>
              <w:rPr>
                <w:rFonts w:hint="eastAsia" w:ascii="黑体" w:hAnsi="黑体" w:eastAsia="黑体" w:cs="黑体"/>
                <w:color w:val="auto"/>
                <w:sz w:val="24"/>
                <w:szCs w:val="24"/>
              </w:rPr>
              <w:t xml:space="preserve">金额（万元）</w:t>
            </w:r>
            <w:r>
              <w:rPr>
                <w:rFonts w:hint="eastAsia" w:ascii="黑体" w:hAnsi="黑体" w:eastAsia="黑体" w:cs="黑体"/>
                <w:color w:val="auto"/>
                <w:sz w:val="24"/>
                <w:szCs w:val="24"/>
              </w:rPr>
            </w:r>
          </w:p>
        </w:tc>
      </w:tr>
      <w:tr>
        <w:trPr>
          <w:jc w:val="center"/>
        </w:trPr>
        <w:tc>
          <w:tcPr>
            <w:tcBorders/>
            <w:tcW w:w="5094" w:type="dxa"/>
            <w:vAlign w:val="center"/>
            <w:textDirection w:val="lrTb"/>
            <w:noWrap w:val="false"/>
          </w:tcPr>
          <w:p>
            <w:pPr>
              <w:keepNext w:val="false"/>
              <w:keepLines w:val="false"/>
              <w:pageBreakBefore w:val="false"/>
              <w:widowControl w:val="false"/>
              <w:pBdr/>
              <w:spacing w:line="400" w:lineRule="exact"/>
              <w:ind/>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一般债券</w:t>
            </w:r>
            <w:r>
              <w:rPr>
                <w:rFonts w:hint="default" w:ascii="Times New Roman" w:hAnsi="Times New Roman" w:eastAsia="宋体" w:cs="Times New Roman"/>
                <w:color w:val="auto"/>
                <w:sz w:val="24"/>
                <w:szCs w:val="24"/>
              </w:rPr>
            </w:r>
          </w:p>
        </w:tc>
        <w:tc>
          <w:tcPr>
            <w:tcBorders/>
            <w:tcW w:w="3435" w:type="dxa"/>
            <w:vAlign w:val="center"/>
            <w:textDirection w:val="lrTb"/>
            <w:noWrap w:val="false"/>
          </w:tcPr>
          <w:p>
            <w:pPr>
              <w:keepNext w:val="false"/>
              <w:keepLines w:val="false"/>
              <w:pageBreakBefore w:val="false"/>
              <w:widowControl w:val="false"/>
              <w:pBdr/>
              <w:spacing w:line="400" w:lineRule="exact"/>
              <w:ind/>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16,200.00</w:t>
            </w:r>
            <w:r>
              <w:rPr>
                <w:rFonts w:hint="default" w:ascii="Times New Roman" w:hAnsi="Times New Roman" w:eastAsia="宋体" w:cs="Times New Roman"/>
                <w:color w:val="auto"/>
                <w:sz w:val="24"/>
                <w:szCs w:val="24"/>
              </w:rPr>
            </w:r>
          </w:p>
        </w:tc>
      </w:tr>
      <w:tr>
        <w:trPr>
          <w:jc w:val="center"/>
        </w:trPr>
        <w:tc>
          <w:tcPr>
            <w:tcBorders/>
            <w:tcW w:w="5094" w:type="dxa"/>
            <w:vAlign w:val="center"/>
            <w:textDirection w:val="lrTb"/>
            <w:noWrap w:val="false"/>
          </w:tcPr>
          <w:p>
            <w:pPr>
              <w:keepNext w:val="false"/>
              <w:keepLines w:val="false"/>
              <w:pageBreakBefore w:val="false"/>
              <w:widowControl w:val="false"/>
              <w:pBdr/>
              <w:spacing w:line="400" w:lineRule="exact"/>
              <w:ind/>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银行存款利息收入</w:t>
            </w:r>
            <w:r>
              <w:rPr>
                <w:rFonts w:hint="default" w:ascii="Times New Roman" w:hAnsi="Times New Roman" w:eastAsia="宋体" w:cs="Times New Roman"/>
                <w:color w:val="auto"/>
                <w:sz w:val="24"/>
                <w:szCs w:val="24"/>
              </w:rPr>
            </w:r>
          </w:p>
        </w:tc>
        <w:tc>
          <w:tcPr>
            <w:tcBorders/>
            <w:tcW w:w="3435" w:type="dxa"/>
            <w:vAlign w:val="center"/>
            <w:textDirection w:val="lrTb"/>
            <w:noWrap w:val="false"/>
          </w:tcPr>
          <w:p>
            <w:pPr>
              <w:keepNext w:val="false"/>
              <w:keepLines w:val="false"/>
              <w:pageBreakBefore w:val="false"/>
              <w:widowControl w:val="false"/>
              <w:pBdr/>
              <w:spacing w:line="400" w:lineRule="exact"/>
              <w:ind/>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243.22</w:t>
            </w:r>
            <w:r>
              <w:rPr>
                <w:rFonts w:hint="default" w:ascii="Times New Roman" w:hAnsi="Times New Roman" w:eastAsia="宋体" w:cs="Times New Roman"/>
                <w:color w:val="auto"/>
                <w:sz w:val="24"/>
                <w:szCs w:val="24"/>
              </w:rPr>
            </w:r>
          </w:p>
        </w:tc>
      </w:tr>
      <w:tr>
        <w:trPr>
          <w:jc w:val="center"/>
        </w:trPr>
        <w:tc>
          <w:tcPr>
            <w:tcBorders/>
            <w:tcW w:w="5094" w:type="dxa"/>
            <w:vAlign w:val="center"/>
            <w:textDirection w:val="lrTb"/>
            <w:noWrap w:val="false"/>
          </w:tcPr>
          <w:p>
            <w:pPr>
              <w:keepNext w:val="false"/>
              <w:keepLines w:val="false"/>
              <w:pageBreakBefore w:val="false"/>
              <w:widowControl w:val="false"/>
              <w:pBdr/>
              <w:spacing w:line="400" w:lineRule="exact"/>
              <w:ind w:firstLine="241"/>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 xml:space="preserve">合  计</w:t>
            </w:r>
            <w:r>
              <w:rPr>
                <w:rFonts w:hint="default" w:ascii="Times New Roman" w:hAnsi="Times New Roman" w:eastAsia="宋体" w:cs="Times New Roman"/>
                <w:b/>
                <w:bCs/>
                <w:color w:val="auto"/>
                <w:sz w:val="24"/>
                <w:szCs w:val="24"/>
              </w:rPr>
            </w:r>
          </w:p>
        </w:tc>
        <w:tc>
          <w:tcPr>
            <w:tcBorders/>
            <w:tcW w:w="3435" w:type="dxa"/>
            <w:vAlign w:val="center"/>
            <w:textDirection w:val="lrTb"/>
            <w:noWrap w:val="false"/>
          </w:tcPr>
          <w:p>
            <w:pPr>
              <w:keepNext w:val="false"/>
              <w:keepLines w:val="false"/>
              <w:pageBreakBefore w:val="false"/>
              <w:widowControl w:val="false"/>
              <w:pBdr/>
              <w:spacing w:line="400" w:lineRule="exact"/>
              <w:ind/>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 xml:space="preserve">16,443.22</w:t>
            </w:r>
            <w:r>
              <w:rPr>
                <w:rFonts w:hint="default" w:ascii="Times New Roman" w:hAnsi="Times New Roman" w:eastAsia="宋体" w:cs="Times New Roman"/>
                <w:b/>
                <w:bCs/>
                <w:color w:val="auto"/>
                <w:sz w:val="24"/>
                <w:szCs w:val="24"/>
              </w:rPr>
            </w:r>
          </w:p>
        </w:tc>
      </w:tr>
    </w:tbl>
    <w:p>
      <w:pPr>
        <w:keepNext w:val="false"/>
        <w:keepLines w:val="false"/>
        <w:pageBreakBefore w:val="false"/>
        <w:widowControl w:val="false"/>
        <w:pBdr/>
        <w:spacing w:line="480" w:lineRule="exact"/>
        <w:ind w:firstLine="480" w:left="0"/>
        <w:jc w:val="both"/>
        <w:rPr>
          <w:rFonts w:hint="default" w:ascii="Times New Roman" w:hAnsi="Times New Roman" w:eastAsia="楷体_GB2312" w:cs="Times New Roman"/>
          <w:color w:val="auto"/>
          <w:sz w:val="24"/>
          <w:szCs w:val="24"/>
        </w:rPr>
      </w:pPr>
      <w:r>
        <w:rPr>
          <w:rFonts w:hint="default" w:ascii="Times New Roman" w:hAnsi="Times New Roman" w:eastAsia="楷体_GB2312" w:cs="Times New Roman"/>
          <w:color w:val="auto"/>
          <w:sz w:val="24"/>
          <w:szCs w:val="24"/>
        </w:rPr>
        <w:t xml:space="preserve">说明：截止2024 年 2 月 29 日止，鄂北地区水资源配置二期随州市先觉庙分水口配套工程一般实际到位一般债券资金 16,200 万元。</w:t>
      </w:r>
      <w:r>
        <w:rPr>
          <w:rFonts w:hint="default" w:ascii="Times New Roman" w:hAnsi="Times New Roman" w:eastAsia="楷体_GB2312" w:cs="Times New Roman"/>
          <w:color w:val="auto"/>
          <w:sz w:val="24"/>
          <w:szCs w:val="24"/>
        </w:rPr>
      </w:r>
    </w:p>
    <w:p>
      <w:pPr>
        <w:keepNext w:val="false"/>
        <w:keepLines w:val="false"/>
        <w:pageBreakBefore w:val="false"/>
        <w:widowControl w:val="false"/>
        <w:pBdr/>
        <w:spacing w:line="620" w:lineRule="exact"/>
        <w:ind w:firstLine="640" w:left="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（2）项目资金使用情况</w:t>
      </w:r>
      <w:r>
        <w:rPr>
          <w:rFonts w:hint="default" w:ascii="Times New Roman" w:hAnsi="Times New Roman" w:eastAsia="仿宋_GB2312" w:cs="Times New Roman"/>
          <w:color w:val="auto"/>
          <w:sz w:val="32"/>
          <w:szCs w:val="32"/>
        </w:rPr>
      </w:r>
    </w:p>
    <w:p>
      <w:pPr>
        <w:pStyle w:val="718"/>
        <w:keepNext w:val="false"/>
        <w:keepLines w:val="false"/>
        <w:pageBreakBefore w:val="false"/>
        <w:widowControl w:val="false"/>
        <w:pBdr/>
        <w:spacing w:line="620" w:lineRule="exact"/>
        <w:ind w:firstLine="640" w:left="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预算资金使用情况如下表：  </w:t>
      </w:r>
      <w:r>
        <w:rPr>
          <w:rFonts w:hint="default" w:ascii="Times New Roman" w:hAnsi="Times New Roman" w:eastAsia="仿宋_GB2312" w:cs="Times New Roman"/>
          <w:color w:val="auto"/>
          <w:sz w:val="32"/>
          <w:szCs w:val="32"/>
        </w:rPr>
      </w:r>
    </w:p>
    <w:p>
      <w:pPr>
        <w:pStyle w:val="718"/>
        <w:keepNext w:val="false"/>
        <w:keepLines w:val="false"/>
        <w:pageBreakBefore w:val="false"/>
        <w:widowControl w:val="false"/>
        <w:pBdr/>
        <w:spacing w:line="620" w:lineRule="exact"/>
        <w:ind w:firstLine="640" w:left="0"/>
        <w:jc w:val="righ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24"/>
          <w:szCs w:val="24"/>
        </w:rPr>
        <w:t xml:space="preserve"> 单位：万元</w:t>
      </w:r>
      <w:r>
        <w:rPr>
          <w:rFonts w:hint="default" w:ascii="Times New Roman" w:hAnsi="Times New Roman" w:eastAsia="仿宋_GB2312" w:cs="Times New Roman"/>
          <w:color w:val="auto"/>
          <w:sz w:val="32"/>
          <w:szCs w:val="32"/>
        </w:rPr>
      </w:r>
    </w:p>
    <w:tbl>
      <w:tblPr>
        <w:tblStyle w:val="723"/>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left w:w="108" w:type="dxa"/>
          <w:top w:w="0" w:type="dxa"/>
          <w:right w:w="108" w:type="dxa"/>
          <w:bottom w:w="0" w:type="dxa"/>
        </w:tblCellMar>
        <w:tblLook w:val="04A0" w:firstRow="1" w:lastRow="0" w:firstColumn="1" w:lastColumn="0" w:noHBand="0" w:noVBand="1"/>
      </w:tblPr>
      <w:tblGrid>
        <w:gridCol w:w="2720"/>
        <w:gridCol w:w="1783"/>
        <w:gridCol w:w="1667"/>
        <w:gridCol w:w="2352"/>
      </w:tblGrid>
      <w:tr>
        <w:trPr>
          <w:jc w:val="center"/>
          <w:tblHeader/>
        </w:trPr>
        <w:tc>
          <w:tcPr>
            <w:tcBorders/>
            <w:tcW w:w="2720" w:type="dxa"/>
            <w:vAlign w:val="center"/>
            <w:textDirection w:val="lrTb"/>
            <w:noWrap w:val="false"/>
          </w:tcPr>
          <w:p>
            <w:pPr>
              <w:pStyle w:val="718"/>
              <w:keepNext w:val="false"/>
              <w:keepLines w:val="false"/>
              <w:pageBreakBefore w:val="false"/>
              <w:widowControl w:val="false"/>
              <w:pBdr/>
              <w:spacing/>
              <w:ind w:firstLine="0"/>
              <w:jc w:val="center"/>
              <w:rPr>
                <w:rFonts w:hint="eastAsia" w:ascii="黑体" w:hAnsi="黑体" w:eastAsia="黑体" w:cs="黑体"/>
                <w:color w:val="auto"/>
                <w:sz w:val="20"/>
                <w:szCs w:val="20"/>
              </w:rPr>
            </w:pPr>
            <w:r>
              <w:rPr>
                <w:rFonts w:hint="eastAsia" w:ascii="黑体" w:hAnsi="黑体" w:eastAsia="黑体" w:cs="黑体"/>
                <w:color w:val="auto"/>
                <w:sz w:val="20"/>
                <w:szCs w:val="20"/>
              </w:rPr>
              <w:t xml:space="preserve">工程项目</w:t>
            </w:r>
            <w:r>
              <w:rPr>
                <w:rFonts w:hint="eastAsia" w:ascii="黑体" w:hAnsi="黑体" w:eastAsia="黑体" w:cs="黑体"/>
                <w:color w:val="auto"/>
                <w:sz w:val="20"/>
                <w:szCs w:val="20"/>
              </w:rPr>
            </w:r>
          </w:p>
        </w:tc>
        <w:tc>
          <w:tcPr>
            <w:tcBorders/>
            <w:tcW w:w="1783" w:type="dxa"/>
            <w:vAlign w:val="center"/>
            <w:textDirection w:val="lrTb"/>
            <w:noWrap w:val="false"/>
          </w:tcPr>
          <w:p>
            <w:pPr>
              <w:pStyle w:val="718"/>
              <w:keepNext w:val="false"/>
              <w:keepLines w:val="false"/>
              <w:pageBreakBefore w:val="false"/>
              <w:widowControl w:val="false"/>
              <w:pBdr/>
              <w:spacing/>
              <w:ind w:firstLine="0"/>
              <w:jc w:val="center"/>
              <w:rPr>
                <w:rFonts w:hint="eastAsia" w:ascii="黑体" w:hAnsi="黑体" w:eastAsia="黑体" w:cs="黑体"/>
                <w:color w:val="auto"/>
                <w:sz w:val="20"/>
                <w:szCs w:val="20"/>
              </w:rPr>
            </w:pPr>
            <w:r>
              <w:rPr>
                <w:rFonts w:hint="eastAsia" w:ascii="黑体" w:hAnsi="黑体" w:eastAsia="黑体" w:cs="黑体"/>
                <w:color w:val="auto"/>
                <w:sz w:val="20"/>
                <w:szCs w:val="20"/>
              </w:rPr>
              <w:t xml:space="preserve">批准概算</w:t>
            </w:r>
            <w:r>
              <w:rPr>
                <w:rFonts w:hint="eastAsia" w:ascii="黑体" w:hAnsi="黑体" w:eastAsia="黑体" w:cs="黑体"/>
                <w:color w:val="auto"/>
                <w:sz w:val="20"/>
                <w:szCs w:val="20"/>
              </w:rPr>
            </w:r>
          </w:p>
        </w:tc>
        <w:tc>
          <w:tcPr>
            <w:tcBorders/>
            <w:tcW w:w="1667" w:type="dxa"/>
            <w:vAlign w:val="center"/>
            <w:textDirection w:val="lrTb"/>
            <w:noWrap w:val="false"/>
          </w:tcPr>
          <w:p>
            <w:pPr>
              <w:pStyle w:val="718"/>
              <w:keepNext w:val="false"/>
              <w:keepLines w:val="false"/>
              <w:pageBreakBefore w:val="false"/>
              <w:widowControl w:val="false"/>
              <w:pBdr/>
              <w:spacing/>
              <w:ind w:firstLine="0"/>
              <w:jc w:val="center"/>
              <w:rPr>
                <w:rFonts w:hint="eastAsia" w:ascii="黑体" w:hAnsi="黑体" w:eastAsia="黑体" w:cs="黑体"/>
                <w:color w:val="auto"/>
                <w:sz w:val="20"/>
                <w:szCs w:val="20"/>
              </w:rPr>
            </w:pPr>
            <w:r>
              <w:rPr>
                <w:rFonts w:hint="eastAsia" w:ascii="黑体" w:hAnsi="黑体" w:eastAsia="黑体" w:cs="黑体"/>
                <w:color w:val="auto"/>
                <w:sz w:val="20"/>
                <w:szCs w:val="20"/>
              </w:rPr>
              <w:t xml:space="preserve">实际支出</w:t>
            </w:r>
            <w:r>
              <w:rPr>
                <w:rFonts w:hint="eastAsia" w:ascii="黑体" w:hAnsi="黑体" w:eastAsia="黑体" w:cs="黑体"/>
                <w:color w:val="auto"/>
                <w:sz w:val="20"/>
                <w:szCs w:val="20"/>
              </w:rPr>
            </w:r>
          </w:p>
        </w:tc>
        <w:tc>
          <w:tcPr>
            <w:tcBorders/>
            <w:tcW w:w="2352" w:type="dxa"/>
            <w:vAlign w:val="center"/>
            <w:textDirection w:val="lrTb"/>
            <w:noWrap w:val="false"/>
          </w:tcPr>
          <w:p>
            <w:pPr>
              <w:pStyle w:val="718"/>
              <w:keepNext w:val="false"/>
              <w:keepLines w:val="false"/>
              <w:pageBreakBefore w:val="false"/>
              <w:widowControl w:val="false"/>
              <w:pBdr/>
              <w:spacing/>
              <w:ind w:firstLine="0"/>
              <w:jc w:val="center"/>
              <w:rPr>
                <w:rFonts w:hint="eastAsia" w:ascii="黑体" w:hAnsi="黑体" w:eastAsia="黑体" w:cs="黑体"/>
                <w:color w:val="auto"/>
                <w:sz w:val="20"/>
                <w:szCs w:val="20"/>
              </w:rPr>
            </w:pPr>
            <w:r>
              <w:rPr>
                <w:rFonts w:hint="eastAsia" w:ascii="黑体" w:hAnsi="黑体" w:eastAsia="黑体" w:cs="黑体"/>
                <w:color w:val="auto"/>
                <w:sz w:val="20"/>
                <w:szCs w:val="20"/>
              </w:rPr>
              <w:t xml:space="preserve">与概算比增减额</w:t>
            </w:r>
            <w:r>
              <w:rPr>
                <w:rFonts w:hint="eastAsia" w:ascii="黑体" w:hAnsi="黑体" w:eastAsia="黑体" w:cs="黑体"/>
                <w:color w:val="auto"/>
                <w:sz w:val="20"/>
                <w:szCs w:val="20"/>
              </w:rPr>
            </w:r>
          </w:p>
        </w:tc>
      </w:tr>
      <w:tr>
        <w:trPr>
          <w:jc w:val="center"/>
          <w:trHeight w:val="454"/>
        </w:trPr>
        <w:tc>
          <w:tcPr>
            <w:tcBorders/>
            <w:tcW w:w="2720" w:type="dxa"/>
            <w:vAlign w:val="center"/>
            <w:textDirection w:val="lrTb"/>
            <w:noWrap w:val="false"/>
          </w:tcPr>
          <w:p>
            <w:pPr>
              <w:pStyle w:val="718"/>
              <w:pBdr/>
              <w:spacing/>
              <w:ind w:firstLine="0"/>
              <w:jc w:val="both"/>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建筑工程</w:t>
            </w:r>
            <w:r>
              <w:rPr>
                <w:rFonts w:hint="default" w:ascii="Times New Roman" w:hAnsi="Times New Roman" w:eastAsia="宋体" w:cs="Times New Roman"/>
                <w:color w:val="auto"/>
                <w:sz w:val="20"/>
                <w:szCs w:val="20"/>
              </w:rPr>
            </w:r>
          </w:p>
        </w:tc>
        <w:tc>
          <w:tcPr>
            <w:tcBorders/>
            <w:tcW w:w="1783" w:type="dxa"/>
            <w:vAlign w:val="center"/>
            <w:textDirection w:val="lrTb"/>
            <w:noWrap w:val="false"/>
          </w:tcPr>
          <w:p>
            <w:pPr>
              <w:pBdr/>
              <w:spacing w:line="360" w:lineRule="auto"/>
              <w:ind/>
              <w:jc w:val="right"/>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11,721.33</w:t>
            </w:r>
            <w:r>
              <w:rPr>
                <w:rFonts w:hint="default" w:ascii="Times New Roman" w:hAnsi="Times New Roman" w:eastAsia="宋体" w:cs="Times New Roman"/>
                <w:color w:val="auto"/>
                <w:sz w:val="20"/>
                <w:szCs w:val="20"/>
              </w:rPr>
            </w:r>
          </w:p>
        </w:tc>
        <w:tc>
          <w:tcPr>
            <w:tcBorders/>
            <w:tcW w:w="1667" w:type="dxa"/>
            <w:vAlign w:val="center"/>
            <w:textDirection w:val="lrTb"/>
            <w:noWrap w:val="false"/>
          </w:tcPr>
          <w:p>
            <w:pPr>
              <w:pBdr/>
              <w:spacing w:line="360" w:lineRule="auto"/>
              <w:ind/>
              <w:jc w:val="right"/>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11,330.58</w:t>
            </w:r>
            <w:r>
              <w:rPr>
                <w:rFonts w:hint="default" w:ascii="Times New Roman" w:hAnsi="Times New Roman" w:eastAsia="宋体" w:cs="Times New Roman"/>
                <w:color w:val="auto"/>
                <w:sz w:val="20"/>
                <w:szCs w:val="20"/>
              </w:rPr>
            </w:r>
          </w:p>
        </w:tc>
        <w:tc>
          <w:tcPr>
            <w:tcBorders/>
            <w:tcW w:w="2352" w:type="dxa"/>
            <w:vAlign w:val="center"/>
            <w:textDirection w:val="lrTb"/>
            <w:noWrap w:val="false"/>
          </w:tcPr>
          <w:p>
            <w:pPr>
              <w:pBdr/>
              <w:spacing w:line="360" w:lineRule="auto"/>
              <w:ind/>
              <w:jc w:val="right"/>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-390.75</w:t>
            </w:r>
            <w:r>
              <w:rPr>
                <w:rFonts w:hint="default" w:ascii="Times New Roman" w:hAnsi="Times New Roman" w:eastAsia="宋体" w:cs="Times New Roman"/>
                <w:color w:val="auto"/>
                <w:sz w:val="20"/>
                <w:szCs w:val="20"/>
              </w:rPr>
            </w:r>
          </w:p>
        </w:tc>
      </w:tr>
      <w:tr>
        <w:trPr>
          <w:jc w:val="center"/>
          <w:trHeight w:val="454"/>
        </w:trPr>
        <w:tc>
          <w:tcPr>
            <w:tcBorders/>
            <w:tcW w:w="2720" w:type="dxa"/>
            <w:vAlign w:val="center"/>
            <w:textDirection w:val="lrTb"/>
            <w:noWrap w:val="false"/>
          </w:tcPr>
          <w:p>
            <w:pPr>
              <w:pStyle w:val="718"/>
              <w:pBdr/>
              <w:spacing/>
              <w:ind w:firstLine="0"/>
              <w:jc w:val="both"/>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机电设备及安装</w:t>
            </w:r>
            <w:r>
              <w:rPr>
                <w:rFonts w:hint="default" w:ascii="Times New Roman" w:hAnsi="Times New Roman" w:eastAsia="宋体" w:cs="Times New Roman"/>
                <w:color w:val="auto"/>
                <w:sz w:val="20"/>
                <w:szCs w:val="20"/>
              </w:rPr>
            </w:r>
          </w:p>
        </w:tc>
        <w:tc>
          <w:tcPr>
            <w:tcBorders/>
            <w:tcW w:w="1783" w:type="dxa"/>
            <w:vAlign w:val="center"/>
            <w:textDirection w:val="lrTb"/>
            <w:noWrap w:val="false"/>
          </w:tcPr>
          <w:p>
            <w:pPr>
              <w:pBdr/>
              <w:spacing w:line="360" w:lineRule="auto"/>
              <w:ind/>
              <w:jc w:val="right"/>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883.87</w:t>
            </w:r>
            <w:r>
              <w:rPr>
                <w:rFonts w:hint="default" w:ascii="Times New Roman" w:hAnsi="Times New Roman" w:eastAsia="宋体" w:cs="Times New Roman"/>
                <w:color w:val="auto"/>
                <w:sz w:val="20"/>
                <w:szCs w:val="20"/>
              </w:rPr>
            </w:r>
          </w:p>
        </w:tc>
        <w:tc>
          <w:tcPr>
            <w:tcBorders/>
            <w:tcW w:w="1667" w:type="dxa"/>
            <w:vAlign w:val="center"/>
            <w:textDirection w:val="lrTb"/>
            <w:noWrap w:val="false"/>
          </w:tcPr>
          <w:p>
            <w:pPr>
              <w:pBdr/>
              <w:spacing w:line="360" w:lineRule="auto"/>
              <w:ind/>
              <w:jc w:val="right"/>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660.26</w:t>
            </w:r>
            <w:r>
              <w:rPr>
                <w:rFonts w:hint="default" w:ascii="Times New Roman" w:hAnsi="Times New Roman" w:eastAsia="宋体" w:cs="Times New Roman"/>
                <w:color w:val="auto"/>
                <w:sz w:val="20"/>
                <w:szCs w:val="20"/>
              </w:rPr>
            </w:r>
          </w:p>
        </w:tc>
        <w:tc>
          <w:tcPr>
            <w:tcBorders/>
            <w:tcW w:w="2352" w:type="dxa"/>
            <w:vAlign w:val="center"/>
            <w:textDirection w:val="lrTb"/>
            <w:noWrap w:val="false"/>
          </w:tcPr>
          <w:p>
            <w:pPr>
              <w:pBdr/>
              <w:spacing w:line="360" w:lineRule="auto"/>
              <w:ind/>
              <w:jc w:val="right"/>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-223.61</w:t>
            </w:r>
            <w:r>
              <w:rPr>
                <w:rFonts w:hint="default" w:ascii="Times New Roman" w:hAnsi="Times New Roman" w:eastAsia="宋体" w:cs="Times New Roman"/>
                <w:color w:val="auto"/>
                <w:sz w:val="20"/>
                <w:szCs w:val="20"/>
              </w:rPr>
            </w:r>
          </w:p>
        </w:tc>
      </w:tr>
      <w:tr>
        <w:trPr>
          <w:jc w:val="center"/>
          <w:trHeight w:val="454"/>
        </w:trPr>
        <w:tc>
          <w:tcPr>
            <w:tcBorders/>
            <w:tcW w:w="2720" w:type="dxa"/>
            <w:vAlign w:val="center"/>
            <w:textDirection w:val="lrTb"/>
            <w:noWrap w:val="false"/>
          </w:tcPr>
          <w:p>
            <w:pPr>
              <w:pStyle w:val="718"/>
              <w:pBdr/>
              <w:spacing/>
              <w:ind w:firstLine="0"/>
              <w:jc w:val="both"/>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金属结构及安装</w:t>
            </w:r>
            <w:r>
              <w:rPr>
                <w:rFonts w:hint="default" w:ascii="Times New Roman" w:hAnsi="Times New Roman" w:eastAsia="宋体" w:cs="Times New Roman"/>
                <w:color w:val="auto"/>
                <w:sz w:val="20"/>
                <w:szCs w:val="20"/>
              </w:rPr>
            </w:r>
          </w:p>
        </w:tc>
        <w:tc>
          <w:tcPr>
            <w:tcBorders/>
            <w:tcW w:w="1783" w:type="dxa"/>
            <w:vAlign w:val="center"/>
            <w:textDirection w:val="lrTb"/>
            <w:noWrap w:val="false"/>
          </w:tcPr>
          <w:p>
            <w:pPr>
              <w:pBdr/>
              <w:spacing w:line="360" w:lineRule="auto"/>
              <w:ind/>
              <w:jc w:val="right"/>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105.61</w:t>
            </w:r>
            <w:r>
              <w:rPr>
                <w:rFonts w:hint="default" w:ascii="Times New Roman" w:hAnsi="Times New Roman" w:eastAsia="宋体" w:cs="Times New Roman"/>
                <w:color w:val="auto"/>
                <w:sz w:val="20"/>
                <w:szCs w:val="20"/>
              </w:rPr>
            </w:r>
          </w:p>
        </w:tc>
        <w:tc>
          <w:tcPr>
            <w:tcBorders/>
            <w:tcW w:w="1667" w:type="dxa"/>
            <w:vAlign w:val="center"/>
            <w:textDirection w:val="lrTb"/>
            <w:noWrap w:val="false"/>
          </w:tcPr>
          <w:p>
            <w:pPr>
              <w:pBdr/>
              <w:spacing w:line="360" w:lineRule="auto"/>
              <w:ind/>
              <w:jc w:val="right"/>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131.96</w:t>
            </w:r>
            <w:r>
              <w:rPr>
                <w:rFonts w:hint="default" w:ascii="Times New Roman" w:hAnsi="Times New Roman" w:eastAsia="宋体" w:cs="Times New Roman"/>
                <w:color w:val="auto"/>
                <w:sz w:val="20"/>
                <w:szCs w:val="20"/>
              </w:rPr>
            </w:r>
          </w:p>
        </w:tc>
        <w:tc>
          <w:tcPr>
            <w:tcBorders/>
            <w:tcW w:w="2352" w:type="dxa"/>
            <w:vAlign w:val="center"/>
            <w:textDirection w:val="lrTb"/>
            <w:noWrap w:val="false"/>
          </w:tcPr>
          <w:p>
            <w:pPr>
              <w:pBdr/>
              <w:spacing w:line="360" w:lineRule="auto"/>
              <w:ind/>
              <w:jc w:val="right"/>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26.35</w:t>
            </w:r>
            <w:r>
              <w:rPr>
                <w:rFonts w:hint="default" w:ascii="Times New Roman" w:hAnsi="Times New Roman" w:eastAsia="宋体" w:cs="Times New Roman"/>
                <w:color w:val="auto"/>
                <w:sz w:val="20"/>
                <w:szCs w:val="20"/>
              </w:rPr>
            </w:r>
          </w:p>
        </w:tc>
      </w:tr>
      <w:tr>
        <w:trPr>
          <w:jc w:val="center"/>
          <w:trHeight w:val="454"/>
        </w:trPr>
        <w:tc>
          <w:tcPr>
            <w:tcBorders/>
            <w:tcW w:w="2720" w:type="dxa"/>
            <w:vAlign w:val="center"/>
            <w:textDirection w:val="lrTb"/>
            <w:noWrap w:val="false"/>
          </w:tcPr>
          <w:p>
            <w:pPr>
              <w:pStyle w:val="718"/>
              <w:pBdr/>
              <w:spacing/>
              <w:ind w:firstLine="0"/>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临时工程</w:t>
            </w:r>
            <w:r>
              <w:rPr>
                <w:rFonts w:hint="default" w:ascii="Times New Roman" w:hAnsi="Times New Roman" w:eastAsia="宋体" w:cs="Times New Roman"/>
                <w:color w:val="auto"/>
                <w:sz w:val="20"/>
                <w:szCs w:val="20"/>
              </w:rPr>
            </w:r>
          </w:p>
        </w:tc>
        <w:tc>
          <w:tcPr>
            <w:tcBorders/>
            <w:tcW w:w="1783" w:type="dxa"/>
            <w:vAlign w:val="center"/>
            <w:textDirection w:val="lrTb"/>
            <w:noWrap w:val="false"/>
          </w:tcPr>
          <w:p>
            <w:pPr>
              <w:pBdr/>
              <w:spacing w:line="360" w:lineRule="auto"/>
              <w:ind/>
              <w:jc w:val="right"/>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998.68</w:t>
            </w:r>
            <w:r>
              <w:rPr>
                <w:rFonts w:hint="default" w:ascii="Times New Roman" w:hAnsi="Times New Roman" w:eastAsia="宋体" w:cs="Times New Roman"/>
                <w:color w:val="auto"/>
                <w:sz w:val="20"/>
                <w:szCs w:val="20"/>
              </w:rPr>
            </w:r>
          </w:p>
        </w:tc>
        <w:tc>
          <w:tcPr>
            <w:tcBorders/>
            <w:tcW w:w="1667" w:type="dxa"/>
            <w:vAlign w:val="center"/>
            <w:textDirection w:val="lrTb"/>
            <w:noWrap w:val="false"/>
          </w:tcPr>
          <w:p>
            <w:pPr>
              <w:pBdr/>
              <w:spacing w:line="360" w:lineRule="auto"/>
              <w:ind/>
              <w:jc w:val="right"/>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762.68</w:t>
            </w:r>
            <w:r>
              <w:rPr>
                <w:rFonts w:hint="default" w:ascii="Times New Roman" w:hAnsi="Times New Roman" w:eastAsia="宋体" w:cs="Times New Roman"/>
                <w:color w:val="auto"/>
                <w:sz w:val="20"/>
                <w:szCs w:val="20"/>
              </w:rPr>
            </w:r>
          </w:p>
        </w:tc>
        <w:tc>
          <w:tcPr>
            <w:tcBorders/>
            <w:tcW w:w="2352" w:type="dxa"/>
            <w:vAlign w:val="center"/>
            <w:textDirection w:val="lrTb"/>
            <w:noWrap w:val="false"/>
          </w:tcPr>
          <w:p>
            <w:pPr>
              <w:pBdr/>
              <w:spacing w:line="360" w:lineRule="auto"/>
              <w:ind/>
              <w:jc w:val="right"/>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-236.00</w:t>
            </w:r>
            <w:r>
              <w:rPr>
                <w:rFonts w:hint="default" w:ascii="Times New Roman" w:hAnsi="Times New Roman" w:eastAsia="宋体" w:cs="Times New Roman"/>
                <w:color w:val="auto"/>
                <w:sz w:val="20"/>
                <w:szCs w:val="20"/>
              </w:rPr>
            </w:r>
          </w:p>
        </w:tc>
      </w:tr>
      <w:tr>
        <w:trPr>
          <w:jc w:val="center"/>
          <w:trHeight w:val="454"/>
        </w:trPr>
        <w:tc>
          <w:tcPr>
            <w:tcBorders/>
            <w:tcW w:w="2720" w:type="dxa"/>
            <w:vAlign w:val="center"/>
            <w:textDirection w:val="lrTb"/>
            <w:noWrap w:val="false"/>
          </w:tcPr>
          <w:p>
            <w:pPr>
              <w:pStyle w:val="718"/>
              <w:pBdr/>
              <w:spacing/>
              <w:ind w:firstLine="0"/>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独立费用</w:t>
            </w:r>
            <w:r>
              <w:rPr>
                <w:rFonts w:hint="default" w:ascii="Times New Roman" w:hAnsi="Times New Roman" w:eastAsia="宋体" w:cs="Times New Roman"/>
                <w:color w:val="auto"/>
                <w:sz w:val="20"/>
                <w:szCs w:val="20"/>
              </w:rPr>
            </w:r>
          </w:p>
        </w:tc>
        <w:tc>
          <w:tcPr>
            <w:tcBorders/>
            <w:tcW w:w="1783" w:type="dxa"/>
            <w:vAlign w:val="center"/>
            <w:textDirection w:val="lrTb"/>
            <w:noWrap w:val="false"/>
          </w:tcPr>
          <w:p>
            <w:pPr>
              <w:pBdr/>
              <w:spacing w:line="360" w:lineRule="auto"/>
              <w:ind/>
              <w:jc w:val="right"/>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1,843.63</w:t>
            </w:r>
            <w:r>
              <w:rPr>
                <w:rFonts w:hint="default" w:ascii="Times New Roman" w:hAnsi="Times New Roman" w:eastAsia="宋体" w:cs="Times New Roman"/>
                <w:color w:val="auto"/>
                <w:sz w:val="20"/>
                <w:szCs w:val="20"/>
              </w:rPr>
            </w:r>
          </w:p>
        </w:tc>
        <w:tc>
          <w:tcPr>
            <w:tcBorders/>
            <w:tcW w:w="1667" w:type="dxa"/>
            <w:vAlign w:val="center"/>
            <w:textDirection w:val="lrTb"/>
            <w:noWrap w:val="false"/>
          </w:tcPr>
          <w:p>
            <w:pPr>
              <w:pBdr/>
              <w:spacing w:line="360" w:lineRule="auto"/>
              <w:ind/>
              <w:jc w:val="right"/>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1,486.92</w:t>
            </w:r>
            <w:r>
              <w:rPr>
                <w:rFonts w:hint="default" w:ascii="Times New Roman" w:hAnsi="Times New Roman" w:eastAsia="宋体" w:cs="Times New Roman"/>
                <w:color w:val="auto"/>
                <w:sz w:val="20"/>
                <w:szCs w:val="20"/>
              </w:rPr>
            </w:r>
          </w:p>
        </w:tc>
        <w:tc>
          <w:tcPr>
            <w:tcBorders/>
            <w:tcW w:w="2352" w:type="dxa"/>
            <w:vAlign w:val="center"/>
            <w:textDirection w:val="lrTb"/>
            <w:noWrap w:val="false"/>
          </w:tcPr>
          <w:p>
            <w:pPr>
              <w:pBdr/>
              <w:spacing w:line="360" w:lineRule="auto"/>
              <w:ind/>
              <w:jc w:val="right"/>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-356.71</w:t>
            </w:r>
            <w:r>
              <w:rPr>
                <w:rFonts w:hint="default" w:ascii="Times New Roman" w:hAnsi="Times New Roman" w:eastAsia="宋体" w:cs="Times New Roman"/>
                <w:color w:val="auto"/>
                <w:sz w:val="20"/>
                <w:szCs w:val="20"/>
              </w:rPr>
            </w:r>
          </w:p>
        </w:tc>
      </w:tr>
      <w:tr>
        <w:trPr>
          <w:jc w:val="center"/>
          <w:trHeight w:val="454"/>
        </w:trPr>
        <w:tc>
          <w:tcPr>
            <w:tcBorders/>
            <w:tcW w:w="2720" w:type="dxa"/>
            <w:vAlign w:val="center"/>
            <w:textDirection w:val="lrTb"/>
            <w:noWrap w:val="false"/>
          </w:tcPr>
          <w:p>
            <w:pPr>
              <w:pStyle w:val="718"/>
              <w:pBdr/>
              <w:spacing/>
              <w:ind w:firstLine="0"/>
              <w:rPr>
                <w:rFonts w:hint="default" w:ascii="Times New Roman" w:hAnsi="Times New Roman" w:eastAsia="宋体" w:cs="Times New Roman"/>
                <w:color w:val="auto"/>
                <w:sz w:val="20"/>
                <w:szCs w:val="20"/>
              </w:rPr>
            </w:pPr>
            <w:r/>
            <w:bookmarkStart w:id="275" w:name="_Hlk173082972"/>
            <w:r>
              <w:rPr>
                <w:rFonts w:hint="default" w:ascii="Times New Roman" w:hAnsi="Times New Roman" w:eastAsia="宋体" w:cs="Times New Roman"/>
                <w:color w:val="auto"/>
                <w:sz w:val="20"/>
                <w:szCs w:val="20"/>
              </w:rPr>
              <w:t xml:space="preserve">基本预备费</w:t>
            </w:r>
            <w:r>
              <w:rPr>
                <w:rFonts w:hint="default" w:ascii="Times New Roman" w:hAnsi="Times New Roman" w:eastAsia="宋体" w:cs="Times New Roman"/>
                <w:color w:val="auto"/>
                <w:sz w:val="20"/>
                <w:szCs w:val="20"/>
              </w:rPr>
            </w:r>
          </w:p>
        </w:tc>
        <w:tc>
          <w:tcPr>
            <w:tcBorders/>
            <w:tcW w:w="1783" w:type="dxa"/>
            <w:vAlign w:val="center"/>
            <w:textDirection w:val="lrTb"/>
            <w:noWrap w:val="false"/>
          </w:tcPr>
          <w:p>
            <w:pPr>
              <w:pBdr/>
              <w:spacing w:line="360" w:lineRule="auto"/>
              <w:ind/>
              <w:jc w:val="right"/>
              <w:rPr>
                <w:rFonts w:hint="default" w:ascii="Times New Roman" w:hAnsi="Times New Roman" w:eastAsia="宋体" w:cs="Times New Roman"/>
                <w:color w:val="auto"/>
                <w:sz w:val="20"/>
                <w:szCs w:val="20"/>
              </w:rPr>
            </w:pPr>
            <w:r/>
            <w:bookmarkStart w:id="276" w:name="_Hlk173170948"/>
            <w:r>
              <w:rPr>
                <w:rFonts w:hint="default" w:ascii="Times New Roman" w:hAnsi="Times New Roman" w:eastAsia="宋体" w:cs="Times New Roman"/>
                <w:color w:val="auto"/>
                <w:sz w:val="20"/>
                <w:szCs w:val="20"/>
              </w:rPr>
              <w:t xml:space="preserve">777.66</w:t>
            </w:r>
            <w:bookmarkEnd w:id="276"/>
            <w:r/>
            <w:r>
              <w:rPr>
                <w:rFonts w:hint="default" w:ascii="Times New Roman" w:hAnsi="Times New Roman" w:eastAsia="宋体" w:cs="Times New Roman"/>
                <w:color w:val="auto"/>
                <w:sz w:val="20"/>
                <w:szCs w:val="20"/>
              </w:rPr>
            </w:r>
          </w:p>
        </w:tc>
        <w:tc>
          <w:tcPr>
            <w:tcBorders/>
            <w:tcW w:w="1667" w:type="dxa"/>
            <w:vAlign w:val="center"/>
            <w:textDirection w:val="lrTb"/>
            <w:noWrap w:val="false"/>
          </w:tcPr>
          <w:p>
            <w:pPr>
              <w:pBdr/>
              <w:spacing w:line="360" w:lineRule="auto"/>
              <w:ind/>
              <w:jc w:val="right"/>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r>
            <w:r>
              <w:rPr>
                <w:rFonts w:hint="default" w:ascii="Times New Roman" w:hAnsi="Times New Roman" w:eastAsia="宋体" w:cs="Times New Roman"/>
                <w:color w:val="auto"/>
                <w:sz w:val="20"/>
                <w:szCs w:val="20"/>
              </w:rPr>
            </w:r>
          </w:p>
        </w:tc>
        <w:tc>
          <w:tcPr>
            <w:tcBorders/>
            <w:tcW w:w="2352" w:type="dxa"/>
            <w:vAlign w:val="center"/>
            <w:textDirection w:val="lrTb"/>
            <w:noWrap w:val="false"/>
          </w:tcPr>
          <w:p>
            <w:pPr>
              <w:pBdr/>
              <w:spacing w:line="360" w:lineRule="auto"/>
              <w:ind/>
              <w:jc w:val="right"/>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-777.66</w:t>
            </w:r>
            <w:bookmarkEnd w:id="275"/>
            <w:r>
              <w:rPr>
                <w:rFonts w:hint="default" w:ascii="Times New Roman" w:hAnsi="Times New Roman" w:eastAsia="宋体" w:cs="Times New Roman"/>
                <w:color w:val="auto"/>
                <w:sz w:val="20"/>
                <w:szCs w:val="20"/>
              </w:rPr>
            </w:r>
          </w:p>
        </w:tc>
      </w:tr>
      <w:tr>
        <w:trPr>
          <w:jc w:val="center"/>
          <w:trHeight w:val="454"/>
        </w:trPr>
        <w:tc>
          <w:tcPr>
            <w:tcBorders/>
            <w:tcW w:w="2720" w:type="dxa"/>
            <w:vAlign w:val="center"/>
            <w:textDirection w:val="lrTb"/>
            <w:noWrap w:val="false"/>
          </w:tcPr>
          <w:p>
            <w:pPr>
              <w:pStyle w:val="718"/>
              <w:pBdr/>
              <w:spacing/>
              <w:ind w:firstLine="0"/>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征地移民</w:t>
            </w:r>
            <w:r>
              <w:rPr>
                <w:rFonts w:hint="default" w:ascii="Times New Roman" w:hAnsi="Times New Roman" w:eastAsia="宋体" w:cs="Times New Roman"/>
                <w:color w:val="auto"/>
                <w:sz w:val="20"/>
                <w:szCs w:val="20"/>
              </w:rPr>
            </w:r>
          </w:p>
        </w:tc>
        <w:tc>
          <w:tcPr>
            <w:tcBorders/>
            <w:tcW w:w="1783" w:type="dxa"/>
            <w:vAlign w:val="center"/>
            <w:textDirection w:val="lrTb"/>
            <w:noWrap w:val="false"/>
          </w:tcPr>
          <w:p>
            <w:pPr>
              <w:pBdr/>
              <w:spacing w:line="360" w:lineRule="auto"/>
              <w:ind/>
              <w:jc w:val="right"/>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1,962.13</w:t>
            </w:r>
            <w:r>
              <w:rPr>
                <w:rFonts w:hint="default" w:ascii="Times New Roman" w:hAnsi="Times New Roman" w:eastAsia="宋体" w:cs="Times New Roman"/>
                <w:color w:val="auto"/>
                <w:sz w:val="20"/>
                <w:szCs w:val="20"/>
              </w:rPr>
            </w:r>
          </w:p>
        </w:tc>
        <w:tc>
          <w:tcPr>
            <w:tcBorders/>
            <w:tcW w:w="1667" w:type="dxa"/>
            <w:vAlign w:val="center"/>
            <w:textDirection w:val="lrTb"/>
            <w:noWrap w:val="false"/>
          </w:tcPr>
          <w:p>
            <w:pPr>
              <w:pBdr/>
              <w:spacing w:line="360" w:lineRule="auto"/>
              <w:ind/>
              <w:jc w:val="right"/>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1,562.60</w:t>
            </w:r>
            <w:r>
              <w:rPr>
                <w:rFonts w:hint="default" w:ascii="Times New Roman" w:hAnsi="Times New Roman" w:eastAsia="宋体" w:cs="Times New Roman"/>
                <w:color w:val="auto"/>
                <w:sz w:val="20"/>
                <w:szCs w:val="20"/>
              </w:rPr>
            </w:r>
          </w:p>
        </w:tc>
        <w:tc>
          <w:tcPr>
            <w:tcBorders/>
            <w:tcW w:w="2352" w:type="dxa"/>
            <w:vAlign w:val="center"/>
            <w:textDirection w:val="lrTb"/>
            <w:noWrap w:val="false"/>
          </w:tcPr>
          <w:p>
            <w:pPr>
              <w:pBdr/>
              <w:spacing w:line="360" w:lineRule="auto"/>
              <w:ind/>
              <w:jc w:val="right"/>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-399.53</w:t>
            </w:r>
            <w:r>
              <w:rPr>
                <w:rFonts w:hint="default" w:ascii="Times New Roman" w:hAnsi="Times New Roman" w:eastAsia="宋体" w:cs="Times New Roman"/>
                <w:color w:val="auto"/>
                <w:sz w:val="20"/>
                <w:szCs w:val="20"/>
              </w:rPr>
            </w:r>
          </w:p>
        </w:tc>
      </w:tr>
      <w:tr>
        <w:trPr>
          <w:jc w:val="center"/>
          <w:trHeight w:val="454"/>
        </w:trPr>
        <w:tc>
          <w:tcPr>
            <w:tcBorders/>
            <w:tcW w:w="2720" w:type="dxa"/>
            <w:vAlign w:val="center"/>
            <w:textDirection w:val="lrTb"/>
            <w:noWrap w:val="false"/>
          </w:tcPr>
          <w:p>
            <w:pPr>
              <w:pStyle w:val="718"/>
              <w:pBdr/>
              <w:spacing/>
              <w:ind w:firstLine="0"/>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环境保护</w:t>
            </w:r>
            <w:r>
              <w:rPr>
                <w:rFonts w:hint="default" w:ascii="Times New Roman" w:hAnsi="Times New Roman" w:eastAsia="宋体" w:cs="Times New Roman"/>
                <w:color w:val="auto"/>
                <w:sz w:val="20"/>
                <w:szCs w:val="20"/>
              </w:rPr>
            </w:r>
          </w:p>
        </w:tc>
        <w:tc>
          <w:tcPr>
            <w:tcBorders/>
            <w:tcW w:w="1783" w:type="dxa"/>
            <w:vAlign w:val="center"/>
            <w:textDirection w:val="lrTb"/>
            <w:noWrap w:val="false"/>
          </w:tcPr>
          <w:p>
            <w:pPr>
              <w:pBdr/>
              <w:spacing w:line="360" w:lineRule="auto"/>
              <w:ind/>
              <w:jc w:val="right"/>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154.10</w:t>
            </w:r>
            <w:r>
              <w:rPr>
                <w:rFonts w:hint="default" w:ascii="Times New Roman" w:hAnsi="Times New Roman" w:eastAsia="宋体" w:cs="Times New Roman"/>
                <w:color w:val="auto"/>
                <w:sz w:val="20"/>
                <w:szCs w:val="20"/>
              </w:rPr>
            </w:r>
          </w:p>
        </w:tc>
        <w:tc>
          <w:tcPr>
            <w:tcBorders/>
            <w:tcW w:w="1667" w:type="dxa"/>
            <w:vAlign w:val="center"/>
            <w:textDirection w:val="lrTb"/>
            <w:noWrap w:val="false"/>
          </w:tcPr>
          <w:p>
            <w:pPr>
              <w:pBdr/>
              <w:spacing w:line="360" w:lineRule="auto"/>
              <w:ind/>
              <w:jc w:val="right"/>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40.82</w:t>
            </w:r>
            <w:r>
              <w:rPr>
                <w:rFonts w:hint="default" w:ascii="Times New Roman" w:hAnsi="Times New Roman" w:eastAsia="宋体" w:cs="Times New Roman"/>
                <w:color w:val="auto"/>
                <w:sz w:val="20"/>
                <w:szCs w:val="20"/>
              </w:rPr>
            </w:r>
          </w:p>
        </w:tc>
        <w:tc>
          <w:tcPr>
            <w:tcBorders/>
            <w:tcW w:w="2352" w:type="dxa"/>
            <w:vAlign w:val="center"/>
            <w:textDirection w:val="lrTb"/>
            <w:noWrap w:val="false"/>
          </w:tcPr>
          <w:p>
            <w:pPr>
              <w:pBdr/>
              <w:spacing w:line="360" w:lineRule="auto"/>
              <w:ind/>
              <w:jc w:val="right"/>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-113.28</w:t>
            </w:r>
            <w:r>
              <w:rPr>
                <w:rFonts w:hint="default" w:ascii="Times New Roman" w:hAnsi="Times New Roman" w:eastAsia="宋体" w:cs="Times New Roman"/>
                <w:color w:val="auto"/>
                <w:sz w:val="20"/>
                <w:szCs w:val="20"/>
              </w:rPr>
            </w:r>
          </w:p>
        </w:tc>
      </w:tr>
      <w:tr>
        <w:trPr>
          <w:jc w:val="center"/>
          <w:trHeight w:val="454"/>
        </w:trPr>
        <w:tc>
          <w:tcPr>
            <w:tcBorders/>
            <w:tcW w:w="2720" w:type="dxa"/>
            <w:vAlign w:val="center"/>
            <w:textDirection w:val="lrTb"/>
            <w:noWrap w:val="false"/>
          </w:tcPr>
          <w:p>
            <w:pPr>
              <w:pStyle w:val="718"/>
              <w:pBdr/>
              <w:spacing/>
              <w:ind w:firstLine="0"/>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水土保持</w:t>
            </w:r>
            <w:r>
              <w:rPr>
                <w:rFonts w:hint="default" w:ascii="Times New Roman" w:hAnsi="Times New Roman" w:eastAsia="宋体" w:cs="Times New Roman"/>
                <w:color w:val="auto"/>
                <w:sz w:val="20"/>
                <w:szCs w:val="20"/>
              </w:rPr>
            </w:r>
          </w:p>
        </w:tc>
        <w:tc>
          <w:tcPr>
            <w:tcBorders/>
            <w:tcW w:w="1783" w:type="dxa"/>
            <w:vAlign w:val="center"/>
            <w:textDirection w:val="lrTb"/>
            <w:noWrap w:val="false"/>
          </w:tcPr>
          <w:p>
            <w:pPr>
              <w:pBdr/>
              <w:spacing w:line="360" w:lineRule="auto"/>
              <w:ind/>
              <w:jc w:val="right"/>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448.47</w:t>
            </w:r>
            <w:r>
              <w:rPr>
                <w:rFonts w:hint="default" w:ascii="Times New Roman" w:hAnsi="Times New Roman" w:eastAsia="宋体" w:cs="Times New Roman"/>
                <w:color w:val="auto"/>
                <w:sz w:val="20"/>
                <w:szCs w:val="20"/>
              </w:rPr>
            </w:r>
          </w:p>
        </w:tc>
        <w:tc>
          <w:tcPr>
            <w:tcBorders/>
            <w:tcW w:w="1667" w:type="dxa"/>
            <w:vAlign w:val="center"/>
            <w:textDirection w:val="lrTb"/>
            <w:noWrap w:val="false"/>
          </w:tcPr>
          <w:p>
            <w:pPr>
              <w:pBdr/>
              <w:spacing w:line="360" w:lineRule="auto"/>
              <w:ind/>
              <w:jc w:val="right"/>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364.22</w:t>
            </w:r>
            <w:r>
              <w:rPr>
                <w:rFonts w:hint="default" w:ascii="Times New Roman" w:hAnsi="Times New Roman" w:eastAsia="宋体" w:cs="Times New Roman"/>
                <w:color w:val="auto"/>
                <w:sz w:val="20"/>
                <w:szCs w:val="20"/>
              </w:rPr>
            </w:r>
          </w:p>
        </w:tc>
        <w:tc>
          <w:tcPr>
            <w:tcBorders/>
            <w:tcW w:w="2352" w:type="dxa"/>
            <w:vAlign w:val="center"/>
            <w:textDirection w:val="lrTb"/>
            <w:noWrap w:val="false"/>
          </w:tcPr>
          <w:p>
            <w:pPr>
              <w:pBdr/>
              <w:spacing w:line="360" w:lineRule="auto"/>
              <w:ind/>
              <w:jc w:val="right"/>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 xml:space="preserve">-84.25</w:t>
            </w:r>
            <w:r>
              <w:rPr>
                <w:rFonts w:hint="default" w:ascii="Times New Roman" w:hAnsi="Times New Roman" w:eastAsia="宋体" w:cs="Times New Roman"/>
                <w:color w:val="auto"/>
                <w:sz w:val="20"/>
                <w:szCs w:val="20"/>
              </w:rPr>
            </w:r>
          </w:p>
        </w:tc>
      </w:tr>
      <w:tr>
        <w:trPr>
          <w:jc w:val="center"/>
          <w:trHeight w:val="454"/>
        </w:trPr>
        <w:tc>
          <w:tcPr>
            <w:tcBorders/>
            <w:tcW w:w="2720" w:type="dxa"/>
            <w:vAlign w:val="center"/>
            <w:textDirection w:val="lrTb"/>
            <w:noWrap w:val="false"/>
          </w:tcPr>
          <w:p>
            <w:pPr>
              <w:pBdr/>
              <w:spacing w:line="360" w:lineRule="auto"/>
              <w:ind/>
              <w:jc w:val="center"/>
              <w:rPr>
                <w:rFonts w:hint="default" w:ascii="Times New Roman" w:hAnsi="Times New Roman" w:eastAsia="宋体" w:cs="Times New Roman"/>
                <w:b/>
                <w:bCs/>
                <w:color w:val="auto"/>
                <w:sz w:val="20"/>
                <w:szCs w:val="20"/>
              </w:rPr>
            </w:pPr>
            <w:r/>
            <w:bookmarkStart w:id="277" w:name="_Toc68"/>
            <w:r>
              <w:rPr>
                <w:rFonts w:hint="default" w:ascii="Times New Roman" w:hAnsi="Times New Roman" w:eastAsia="宋体" w:cs="Times New Roman"/>
                <w:b/>
                <w:bCs/>
                <w:color w:val="auto"/>
                <w:sz w:val="20"/>
                <w:szCs w:val="20"/>
              </w:rPr>
              <w:t xml:space="preserve">合  计</w:t>
            </w:r>
            <w:r>
              <w:rPr>
                <w:rFonts w:hint="default" w:ascii="Times New Roman" w:hAnsi="Times New Roman" w:eastAsia="宋体" w:cs="Times New Roman"/>
                <w:b/>
                <w:bCs/>
                <w:color w:val="auto"/>
                <w:sz w:val="20"/>
                <w:szCs w:val="20"/>
              </w:rPr>
            </w:r>
          </w:p>
        </w:tc>
        <w:tc>
          <w:tcPr>
            <w:tcBorders/>
            <w:tcW w:w="1783" w:type="dxa"/>
            <w:vAlign w:val="center"/>
            <w:textDirection w:val="lrTb"/>
            <w:noWrap w:val="false"/>
          </w:tcPr>
          <w:p>
            <w:pPr>
              <w:pBdr/>
              <w:spacing w:line="360" w:lineRule="auto"/>
              <w:ind/>
              <w:jc w:val="right"/>
              <w:rPr>
                <w:rFonts w:hint="default" w:ascii="Times New Roman" w:hAnsi="Times New Roman" w:eastAsia="宋体" w:cs="Times New Roman"/>
                <w:b/>
                <w:bCs/>
                <w:color w:val="auto"/>
                <w:sz w:val="20"/>
                <w:szCs w:val="20"/>
              </w:rPr>
            </w:pPr>
            <w:r>
              <w:rPr>
                <w:rFonts w:hint="default" w:ascii="Times New Roman" w:hAnsi="Times New Roman" w:eastAsia="宋体" w:cs="Times New Roman"/>
                <w:b/>
                <w:bCs/>
                <w:color w:val="auto"/>
                <w:sz w:val="20"/>
                <w:szCs w:val="20"/>
              </w:rPr>
              <w:t xml:space="preserve">18,895.48</w:t>
            </w:r>
            <w:r>
              <w:rPr>
                <w:rFonts w:hint="default" w:ascii="Times New Roman" w:hAnsi="Times New Roman" w:eastAsia="宋体" w:cs="Times New Roman"/>
                <w:b/>
                <w:bCs/>
                <w:color w:val="auto"/>
                <w:sz w:val="20"/>
                <w:szCs w:val="20"/>
              </w:rPr>
            </w:r>
          </w:p>
        </w:tc>
        <w:tc>
          <w:tcPr>
            <w:tcBorders/>
            <w:tcW w:w="1667" w:type="dxa"/>
            <w:vAlign w:val="center"/>
            <w:textDirection w:val="lrTb"/>
            <w:noWrap w:val="false"/>
          </w:tcPr>
          <w:p>
            <w:pPr>
              <w:pBdr/>
              <w:spacing w:line="360" w:lineRule="auto"/>
              <w:ind/>
              <w:jc w:val="right"/>
              <w:rPr>
                <w:rFonts w:hint="default" w:ascii="Times New Roman" w:hAnsi="Times New Roman" w:eastAsia="宋体" w:cs="Times New Roman"/>
                <w:b/>
                <w:bCs/>
                <w:color w:val="auto"/>
                <w:sz w:val="20"/>
                <w:szCs w:val="20"/>
              </w:rPr>
            </w:pPr>
            <w:r/>
            <w:bookmarkStart w:id="278" w:name="_Hlk173082816"/>
            <w:r>
              <w:rPr>
                <w:rFonts w:hint="default" w:ascii="Times New Roman" w:hAnsi="Times New Roman" w:eastAsia="宋体" w:cs="Times New Roman"/>
                <w:b/>
                <w:bCs/>
                <w:color w:val="auto"/>
                <w:sz w:val="20"/>
                <w:szCs w:val="20"/>
              </w:rPr>
              <w:t xml:space="preserve">16,340.04</w:t>
            </w:r>
            <w:bookmarkEnd w:id="278"/>
            <w:r/>
            <w:r>
              <w:rPr>
                <w:rFonts w:hint="default" w:ascii="Times New Roman" w:hAnsi="Times New Roman" w:eastAsia="宋体" w:cs="Times New Roman"/>
                <w:b/>
                <w:bCs/>
                <w:color w:val="auto"/>
                <w:sz w:val="20"/>
                <w:szCs w:val="20"/>
              </w:rPr>
            </w:r>
          </w:p>
        </w:tc>
        <w:tc>
          <w:tcPr>
            <w:tcBorders/>
            <w:tcW w:w="2352" w:type="dxa"/>
            <w:vAlign w:val="center"/>
            <w:textDirection w:val="lrTb"/>
            <w:noWrap w:val="false"/>
          </w:tcPr>
          <w:p>
            <w:pPr>
              <w:pBdr/>
              <w:spacing w:line="360" w:lineRule="auto"/>
              <w:ind/>
              <w:jc w:val="right"/>
              <w:rPr>
                <w:rFonts w:hint="default" w:ascii="Times New Roman" w:hAnsi="Times New Roman" w:eastAsia="宋体" w:cs="Times New Roman"/>
                <w:b/>
                <w:bCs/>
                <w:color w:val="auto"/>
                <w:sz w:val="20"/>
                <w:szCs w:val="20"/>
              </w:rPr>
            </w:pPr>
            <w:r>
              <w:rPr>
                <w:rFonts w:hint="default" w:ascii="Times New Roman" w:hAnsi="Times New Roman" w:eastAsia="宋体" w:cs="Times New Roman"/>
                <w:b/>
                <w:bCs/>
                <w:color w:val="auto"/>
                <w:sz w:val="20"/>
                <w:szCs w:val="20"/>
              </w:rPr>
              <w:t xml:space="preserve">-2,555.44</w:t>
            </w:r>
            <w:r>
              <w:rPr>
                <w:rFonts w:hint="default" w:ascii="Times New Roman" w:hAnsi="Times New Roman" w:eastAsia="宋体" w:cs="Times New Roman"/>
                <w:b/>
                <w:bCs/>
                <w:color w:val="auto"/>
                <w:sz w:val="20"/>
                <w:szCs w:val="20"/>
              </w:rPr>
            </w:r>
          </w:p>
        </w:tc>
      </w:tr>
    </w:tbl>
    <w:p>
      <w:pPr>
        <w:keepNext w:val="false"/>
        <w:keepLines w:val="false"/>
        <w:pageBreakBefore w:val="false"/>
        <w:widowControl w:val="false"/>
        <w:pBdr/>
        <w:spacing w:line="480" w:lineRule="exact"/>
        <w:ind w:firstLine="480" w:left="0"/>
        <w:jc w:val="both"/>
        <w:rPr>
          <w:rFonts w:hint="default" w:ascii="Times New Roman" w:hAnsi="Times New Roman" w:eastAsia="楷体_GB2312" w:cs="Times New Roman"/>
          <w:color w:val="auto"/>
          <w:sz w:val="24"/>
          <w:szCs w:val="24"/>
        </w:rPr>
      </w:pPr>
      <w:r>
        <w:rPr>
          <w:rFonts w:hint="default" w:ascii="Times New Roman" w:hAnsi="Times New Roman" w:eastAsia="楷体_GB2312" w:cs="Times New Roman"/>
          <w:color w:val="auto"/>
          <w:sz w:val="24"/>
          <w:szCs w:val="24"/>
        </w:rPr>
        <w:t xml:space="preserve">说明：1.</w:t>
      </w:r>
      <w:bookmarkStart w:id="279" w:name="_Hlk173082881"/>
      <w:r>
        <w:rPr>
          <w:rFonts w:hint="default" w:ascii="Times New Roman" w:hAnsi="Times New Roman" w:eastAsia="楷体_GB2312" w:cs="Times New Roman"/>
          <w:color w:val="auto"/>
          <w:sz w:val="24"/>
          <w:szCs w:val="24"/>
        </w:rPr>
        <w:t xml:space="preserve">实际支出与批准概算相比，节约额2555.44万元，节约率为 13.52%。说明事前绩效评估进行的工程造价总额正确性需要提高。即提高预算编制的科学性和正确性，进而降低各项费用合同签约总额，达到实现成本效益原则的目的。</w:t>
      </w:r>
      <w:bookmarkEnd w:id="279"/>
      <w:r>
        <w:rPr>
          <w:rFonts w:hint="default" w:ascii="Times New Roman" w:hAnsi="Times New Roman" w:eastAsia="楷体_GB2312" w:cs="Times New Roman"/>
          <w:color w:val="auto"/>
          <w:sz w:val="24"/>
          <w:szCs w:val="24"/>
        </w:rPr>
      </w:r>
    </w:p>
    <w:p>
      <w:pPr>
        <w:keepNext w:val="false"/>
        <w:keepLines w:val="false"/>
        <w:pageBreakBefore w:val="false"/>
        <w:widowControl w:val="false"/>
        <w:pBdr/>
        <w:spacing w:line="620" w:lineRule="exact"/>
        <w:ind w:firstLine="640" w:left="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2、实际支出与实际到位债券资金及利息收入合16,443.22万元相比，节约额为103.18万元，节约率为0.627%,即：（16,443.22-16,340.04）/16,443.22</w:t>
      </w:r>
      <w:r>
        <w:rPr>
          <w:rFonts w:hint="default" w:ascii="Times New Roman" w:hAnsi="Times New Roman" w:eastAsia="仿宋_GB2312" w:cs="Times New Roman"/>
          <w:color w:val="auto"/>
          <w:sz w:val="32"/>
          <w:szCs w:val="32"/>
          <w:lang w:eastAsia="zh-CN"/>
        </w:rPr>
        <w:t xml:space="preserve">）</w:t>
      </w:r>
      <w:r>
        <w:rPr>
          <w:rFonts w:hint="default" w:ascii="Times New Roman" w:hAnsi="Times New Roman" w:eastAsia="仿宋_GB2312" w:cs="Times New Roman"/>
          <w:color w:val="auto"/>
          <w:sz w:val="32"/>
          <w:szCs w:val="32"/>
        </w:rPr>
        <w:t xml:space="preserve">。</w:t>
      </w:r>
      <w:r>
        <w:rPr>
          <w:rFonts w:hint="default" w:ascii="Times New Roman" w:hAnsi="Times New Roman" w:eastAsia="仿宋_GB2312" w:cs="Times New Roman"/>
          <w:color w:val="auto"/>
          <w:sz w:val="32"/>
          <w:szCs w:val="32"/>
        </w:rPr>
      </w:r>
    </w:p>
    <w:p>
      <w:pPr>
        <w:keepNext w:val="false"/>
        <w:keepLines w:val="false"/>
        <w:pageBreakBefore w:val="false"/>
        <w:widowControl w:val="false"/>
        <w:pBdr/>
        <w:spacing w:line="620" w:lineRule="exact"/>
        <w:ind w:firstLine="643" w:left="0"/>
        <w:jc w:val="both"/>
        <w:outlineLvl w:val="1"/>
        <w:rPr>
          <w:rFonts w:hint="default" w:ascii="楷体_GB2312" w:hAnsi="楷体_GB2312" w:eastAsia="楷体_GB2312" w:cs="楷体_GB2312"/>
          <w:b/>
          <w:bCs/>
          <w:color w:val="auto"/>
          <w:sz w:val="32"/>
          <w:szCs w:val="32"/>
        </w:rPr>
      </w:pPr>
      <w:r>
        <w:rPr>
          <w:rFonts w:hint="default" w:ascii="楷体_GB2312" w:hAnsi="楷体_GB2312" w:eastAsia="楷体_GB2312" w:cs="楷体_GB2312"/>
          <w:b/>
          <w:bCs/>
          <w:color w:val="auto"/>
          <w:sz w:val="32"/>
          <w:szCs w:val="32"/>
        </w:rPr>
        <w:t xml:space="preserve">（二）绩效评价工作开展情况</w:t>
      </w:r>
      <w:bookmarkEnd w:id="277"/>
      <w:r/>
      <w:r>
        <w:rPr>
          <w:rFonts w:hint="default" w:ascii="楷体_GB2312" w:hAnsi="楷体_GB2312" w:eastAsia="楷体_GB2312" w:cs="楷体_GB2312"/>
          <w:b/>
          <w:bCs/>
          <w:color w:val="auto"/>
          <w:sz w:val="32"/>
          <w:szCs w:val="32"/>
        </w:rPr>
      </w:r>
    </w:p>
    <w:p>
      <w:pPr>
        <w:pStyle w:val="724"/>
        <w:keepNext w:val="false"/>
        <w:keepLines w:val="false"/>
        <w:pageBreakBefore w:val="false"/>
        <w:widowControl w:val="false"/>
        <w:pBdr/>
        <w:spacing w:line="620" w:lineRule="exact"/>
        <w:ind w:firstLine="643" w:left="0"/>
        <w:jc w:val="both"/>
        <w:outlineLvl w:val="2"/>
        <w:rPr>
          <w:rFonts w:hint="default" w:ascii="Times New Roman" w:hAnsi="Times New Roman" w:eastAsia="仿宋_GB2312" w:cs="Times New Roman"/>
          <w:color w:val="auto"/>
          <w:sz w:val="32"/>
          <w:szCs w:val="32"/>
        </w:rPr>
      </w:pPr>
      <w:r/>
      <w:bookmarkStart w:id="280" w:name="_Toc20329"/>
      <w:r>
        <w:rPr>
          <w:rFonts w:hint="default" w:ascii="Times New Roman" w:hAnsi="Times New Roman" w:eastAsia="仿宋_GB2312" w:cs="Times New Roman"/>
          <w:b/>
          <w:bCs/>
          <w:color w:val="auto"/>
          <w:sz w:val="32"/>
          <w:szCs w:val="32"/>
        </w:rPr>
        <w:t xml:space="preserve">1、评价目的、对象和范围</w:t>
      </w:r>
      <w:r>
        <w:rPr>
          <w:rFonts w:hint="default" w:ascii="Times New Roman" w:hAnsi="Times New Roman" w:eastAsia="仿宋_GB2312" w:cs="Times New Roman"/>
          <w:color w:val="auto"/>
          <w:sz w:val="32"/>
          <w:szCs w:val="32"/>
        </w:rPr>
        <w:t xml:space="preserve">。</w:t>
      </w:r>
      <w:bookmarkEnd w:id="280"/>
      <w:r/>
      <w:r>
        <w:rPr>
          <w:rFonts w:hint="default" w:ascii="Times New Roman" w:hAnsi="Times New Roman" w:eastAsia="仿宋_GB2312" w:cs="Times New Roman"/>
          <w:color w:val="auto"/>
          <w:sz w:val="32"/>
          <w:szCs w:val="32"/>
        </w:rPr>
      </w:r>
    </w:p>
    <w:p>
      <w:pPr>
        <w:keepNext w:val="false"/>
        <w:keepLines w:val="false"/>
        <w:pageBreakBefore w:val="false"/>
        <w:widowControl w:val="false"/>
        <w:pBdr/>
        <w:spacing w:line="620" w:lineRule="exact"/>
        <w:ind w:firstLine="640" w:left="0"/>
        <w:jc w:val="both"/>
        <w:outlineLvl w:val="2"/>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绩效评价的目的是为了贯彻落实中央关于全面实施预算绩效管理的决策部署，加强政府一般债券项目资金管理，提高一般债券资金使用效益，有效防范政府债务风险。</w:t>
      </w:r>
      <w:r>
        <w:rPr>
          <w:rFonts w:hint="default" w:ascii="Times New Roman" w:hAnsi="Times New Roman" w:eastAsia="仿宋_GB2312" w:cs="Times New Roman"/>
          <w:color w:val="auto"/>
          <w:sz w:val="32"/>
          <w:szCs w:val="32"/>
        </w:rPr>
      </w:r>
    </w:p>
    <w:p>
      <w:pPr>
        <w:keepNext w:val="false"/>
        <w:keepLines w:val="false"/>
        <w:pageBreakBefore w:val="false"/>
        <w:widowControl w:val="false"/>
        <w:pBdr/>
        <w:spacing w:line="620" w:lineRule="exact"/>
        <w:ind w:firstLine="640" w:left="0"/>
        <w:jc w:val="both"/>
        <w:rPr>
          <w:rFonts w:hint="default" w:ascii="Times New Roman" w:hAnsi="Times New Roman" w:eastAsia="仿宋_GB2312" w:cs="Times New Roman"/>
          <w:color w:val="auto"/>
          <w:sz w:val="32"/>
          <w:szCs w:val="32"/>
          <w:highlight w:val="yellow"/>
        </w:rPr>
      </w:pPr>
      <w:r>
        <w:rPr>
          <w:rFonts w:hint="default" w:ascii="Times New Roman" w:hAnsi="Times New Roman" w:eastAsia="仿宋_GB2312" w:cs="Times New Roman"/>
          <w:color w:val="auto"/>
          <w:sz w:val="32"/>
          <w:szCs w:val="32"/>
        </w:rPr>
        <w:t xml:space="preserve">评价的对象和范围是</w:t>
      </w:r>
      <w:r>
        <w:rPr>
          <w:rFonts w:hint="default" w:ascii="Times New Roman" w:hAnsi="Times New Roman" w:eastAsia="仿宋_GB2312" w:cs="Times New Roman"/>
          <w:color w:val="auto"/>
          <w:sz w:val="32"/>
          <w:szCs w:val="32"/>
          <w:lang w:val="zh-CN"/>
        </w:rPr>
        <w:t xml:space="preserve">2023年鄂北水资源配置二期</w:t>
      </w:r>
      <w:r>
        <w:rPr>
          <w:rFonts w:hint="default" w:ascii="Times New Roman" w:hAnsi="Times New Roman" w:eastAsia="仿宋_GB2312" w:cs="Times New Roman"/>
          <w:color w:val="auto"/>
          <w:sz w:val="32"/>
          <w:szCs w:val="32"/>
        </w:rPr>
        <w:t xml:space="preserve">随州市先觉庙分水口配套工程</w:t>
      </w:r>
      <w:r>
        <w:rPr>
          <w:rFonts w:hint="default" w:ascii="Times New Roman" w:hAnsi="Times New Roman" w:eastAsia="仿宋_GB2312" w:cs="Times New Roman"/>
          <w:color w:val="auto"/>
          <w:sz w:val="32"/>
          <w:szCs w:val="32"/>
          <w:lang w:val="zh-CN"/>
        </w:rPr>
        <w:t xml:space="preserve">一般债券项目</w:t>
      </w:r>
      <w:r>
        <w:rPr>
          <w:rFonts w:hint="default" w:ascii="Times New Roman" w:hAnsi="Times New Roman" w:eastAsia="仿宋_GB2312" w:cs="Times New Roman"/>
          <w:color w:val="auto"/>
          <w:sz w:val="32"/>
          <w:szCs w:val="32"/>
        </w:rPr>
        <w:t xml:space="preserve">资金</w:t>
      </w:r>
      <w:r>
        <w:rPr>
          <w:rFonts w:hint="default" w:ascii="Times New Roman" w:hAnsi="Times New Roman" w:eastAsia="仿宋_GB2312" w:cs="Times New Roman"/>
          <w:color w:val="auto"/>
          <w:sz w:val="32"/>
          <w:szCs w:val="32"/>
          <w:lang w:val="zh-CN"/>
        </w:rPr>
        <w:t xml:space="preserve">使用情况</w:t>
      </w:r>
      <w:r>
        <w:rPr>
          <w:rFonts w:hint="default" w:ascii="Times New Roman" w:hAnsi="Times New Roman" w:eastAsia="仿宋_GB2312" w:cs="Times New Roman"/>
          <w:color w:val="auto"/>
          <w:sz w:val="32"/>
          <w:szCs w:val="32"/>
        </w:rPr>
        <w:t xml:space="preserve">。</w:t>
      </w:r>
      <w:r>
        <w:rPr>
          <w:rFonts w:hint="default" w:ascii="Times New Roman" w:hAnsi="Times New Roman" w:eastAsia="仿宋_GB2312" w:cs="Times New Roman"/>
          <w:color w:val="auto"/>
          <w:sz w:val="32"/>
          <w:szCs w:val="32"/>
          <w:highlight w:val="yellow"/>
        </w:rPr>
      </w:r>
    </w:p>
    <w:p>
      <w:pPr>
        <w:pStyle w:val="722"/>
        <w:keepNext w:val="false"/>
        <w:keepLines w:val="false"/>
        <w:pageBreakBefore w:val="false"/>
        <w:widowControl w:val="false"/>
        <w:pBdr/>
        <w:spacing w:line="620" w:lineRule="exact"/>
        <w:ind w:firstLine="643" w:left="0"/>
        <w:jc w:val="both"/>
        <w:outlineLvl w:val="2"/>
        <w:rPr>
          <w:rFonts w:hint="default" w:ascii="Times New Roman" w:hAnsi="Times New Roman" w:eastAsia="仿宋_GB2312" w:cs="Times New Roman"/>
          <w:color w:val="auto"/>
          <w:sz w:val="32"/>
          <w:szCs w:val="32"/>
        </w:rPr>
      </w:pPr>
      <w:r/>
      <w:bookmarkStart w:id="281" w:name="_Toc9447"/>
      <w:r>
        <w:rPr>
          <w:rFonts w:hint="default" w:ascii="Times New Roman" w:hAnsi="Times New Roman" w:eastAsia="仿宋_GB2312" w:cs="Times New Roman"/>
          <w:b/>
          <w:bCs/>
          <w:color w:val="auto"/>
          <w:sz w:val="32"/>
          <w:szCs w:val="32"/>
          <w:lang w:val="en-US" w:eastAsia="zh-CN" w:bidi="ar-SA"/>
        </w:rPr>
        <w:t xml:space="preserve">2、评价抽样情况、评价方法、时间安排等</w:t>
      </w:r>
      <w:r>
        <w:rPr>
          <w:rFonts w:hint="default" w:ascii="Times New Roman" w:hAnsi="Times New Roman" w:eastAsia="仿宋_GB2312" w:cs="Times New Roman"/>
          <w:color w:val="auto"/>
          <w:sz w:val="32"/>
          <w:szCs w:val="32"/>
        </w:rPr>
        <w:t xml:space="preserve">。</w:t>
      </w:r>
      <w:bookmarkEnd w:id="281"/>
      <w:r/>
      <w:r>
        <w:rPr>
          <w:rFonts w:hint="default" w:ascii="Times New Roman" w:hAnsi="Times New Roman" w:eastAsia="仿宋_GB2312" w:cs="Times New Roman"/>
          <w:color w:val="auto"/>
          <w:sz w:val="32"/>
          <w:szCs w:val="32"/>
        </w:rPr>
      </w:r>
    </w:p>
    <w:p>
      <w:pPr>
        <w:pStyle w:val="722"/>
        <w:keepNext w:val="false"/>
        <w:keepLines w:val="false"/>
        <w:pageBreakBefore w:val="false"/>
        <w:widowControl w:val="false"/>
        <w:pBdr/>
        <w:spacing w:line="620" w:lineRule="exact"/>
        <w:ind w:firstLine="640" w:left="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（1）评价抽样情况</w:t>
      </w:r>
      <w:r>
        <w:rPr>
          <w:rFonts w:hint="default" w:ascii="Times New Roman" w:hAnsi="Times New Roman" w:eastAsia="仿宋_GB2312" w:cs="Times New Roman"/>
          <w:color w:val="auto"/>
          <w:sz w:val="32"/>
          <w:szCs w:val="32"/>
        </w:rPr>
      </w:r>
    </w:p>
    <w:p>
      <w:pPr>
        <w:keepNext w:val="false"/>
        <w:keepLines w:val="false"/>
        <w:pageBreakBefore w:val="false"/>
        <w:widowControl w:val="false"/>
        <w:pBdr/>
        <w:spacing w:line="620" w:lineRule="exact"/>
        <w:ind w:firstLine="640" w:left="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本次评价采用抽取全部样本评价方法。</w:t>
      </w:r>
      <w:r>
        <w:rPr>
          <w:rFonts w:hint="default" w:ascii="Times New Roman" w:hAnsi="Times New Roman" w:eastAsia="仿宋_GB2312" w:cs="Times New Roman"/>
          <w:color w:val="auto"/>
          <w:sz w:val="32"/>
          <w:szCs w:val="32"/>
        </w:rPr>
      </w:r>
    </w:p>
    <w:p>
      <w:pPr>
        <w:keepNext w:val="false"/>
        <w:keepLines w:val="false"/>
        <w:pageBreakBefore w:val="false"/>
        <w:widowControl w:val="false"/>
        <w:pBdr/>
        <w:spacing w:line="620" w:lineRule="exact"/>
        <w:ind w:firstLine="640" w:left="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（2）评价方法</w:t>
      </w:r>
      <w:r>
        <w:rPr>
          <w:rFonts w:hint="default" w:ascii="Times New Roman" w:hAnsi="Times New Roman" w:eastAsia="仿宋_GB2312" w:cs="Times New Roman"/>
          <w:color w:val="auto"/>
          <w:sz w:val="32"/>
          <w:szCs w:val="32"/>
        </w:rPr>
      </w:r>
    </w:p>
    <w:p>
      <w:pPr>
        <w:keepNext w:val="false"/>
        <w:keepLines w:val="false"/>
        <w:pageBreakBefore w:val="false"/>
        <w:widowControl w:val="false"/>
        <w:pBdr/>
        <w:spacing w:line="620" w:lineRule="exact"/>
        <w:ind w:firstLine="640" w:left="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按照《省人民政府关于推进预算绩效管理的意见》</w:t>
      </w:r>
      <w:r>
        <w:rPr>
          <w:rFonts w:hint="default" w:ascii="Times New Roman" w:hAnsi="Times New Roman" w:eastAsia="仿宋_GB2312" w:cs="Times New Roman"/>
          <w:color w:val="auto"/>
          <w:sz w:val="32"/>
          <w:szCs w:val="32"/>
          <w:lang w:eastAsia="zh-CN"/>
        </w:rPr>
        <w:t xml:space="preserve">（</w:t>
      </w:r>
      <w:r>
        <w:rPr>
          <w:rFonts w:hint="default" w:ascii="Times New Roman" w:hAnsi="Times New Roman" w:eastAsia="仿宋_GB2312" w:cs="Times New Roman"/>
          <w:color w:val="auto"/>
          <w:sz w:val="32"/>
          <w:szCs w:val="32"/>
        </w:rPr>
        <w:t xml:space="preserve">鄂政发</w:t>
      </w:r>
      <w:r>
        <w:rPr>
          <w:rFonts w:hint="default" w:ascii="Times New Roman" w:hAnsi="Times New Roman" w:eastAsia="仿宋_GB2312" w:cs="Times New Roman"/>
          <w:color w:val="auto"/>
          <w:sz w:val="32"/>
          <w:szCs w:val="32"/>
          <w:lang w:eastAsia="zh-CN"/>
        </w:rPr>
        <w:t xml:space="preserve">〔</w:t>
      </w:r>
      <w:r>
        <w:rPr>
          <w:rFonts w:hint="default" w:ascii="Times New Roman" w:hAnsi="Times New Roman" w:eastAsia="仿宋_GB2312" w:cs="Times New Roman"/>
          <w:color w:val="auto"/>
          <w:sz w:val="32"/>
          <w:szCs w:val="32"/>
        </w:rPr>
        <w:t xml:space="preserve">2013</w:t>
      </w:r>
      <w:r>
        <w:rPr>
          <w:rFonts w:hint="default" w:ascii="Times New Roman" w:hAnsi="Times New Roman" w:eastAsia="仿宋_GB2312" w:cs="Times New Roman"/>
          <w:color w:val="auto"/>
          <w:sz w:val="32"/>
          <w:szCs w:val="32"/>
          <w:lang w:eastAsia="zh-CN"/>
        </w:rPr>
        <w:t xml:space="preserve">〕</w:t>
      </w:r>
      <w:r>
        <w:rPr>
          <w:rFonts w:hint="default" w:ascii="Times New Roman" w:hAnsi="Times New Roman" w:eastAsia="仿宋_GB2312" w:cs="Times New Roman"/>
          <w:color w:val="auto"/>
          <w:sz w:val="32"/>
          <w:szCs w:val="32"/>
        </w:rPr>
        <w:t xml:space="preserve">9号</w:t>
      </w:r>
      <w:r>
        <w:rPr>
          <w:rFonts w:hint="default" w:ascii="Times New Roman" w:hAnsi="Times New Roman" w:eastAsia="仿宋_GB2312" w:cs="Times New Roman"/>
          <w:color w:val="auto"/>
          <w:sz w:val="32"/>
          <w:szCs w:val="32"/>
          <w:lang w:eastAsia="zh-CN"/>
        </w:rPr>
        <w:t xml:space="preserve">）</w:t>
      </w:r>
      <w:r>
        <w:rPr>
          <w:rFonts w:hint="default" w:ascii="Times New Roman" w:hAnsi="Times New Roman" w:eastAsia="仿宋_GB2312" w:cs="Times New Roman"/>
          <w:color w:val="auto"/>
          <w:sz w:val="32"/>
          <w:szCs w:val="32"/>
        </w:rPr>
        <w:t xml:space="preserve">、湖北省财政厅项目资金绩效评价操作指南（鄂财函</w:t>
      </w:r>
      <w:r>
        <w:rPr>
          <w:rFonts w:hint="default" w:ascii="Times New Roman" w:hAnsi="Times New Roman" w:eastAsia="仿宋_GB2312" w:cs="Times New Roman"/>
          <w:color w:val="auto"/>
          <w:sz w:val="32"/>
          <w:szCs w:val="32"/>
          <w:lang w:eastAsia="zh-CN"/>
        </w:rPr>
        <w:t xml:space="preserve">〔</w:t>
      </w:r>
      <w:r>
        <w:rPr>
          <w:rFonts w:hint="default" w:ascii="Times New Roman" w:hAnsi="Times New Roman" w:eastAsia="仿宋_GB2312" w:cs="Times New Roman"/>
          <w:color w:val="auto"/>
          <w:sz w:val="32"/>
          <w:szCs w:val="32"/>
        </w:rPr>
        <w:t xml:space="preserve">2014</w:t>
      </w:r>
      <w:r>
        <w:rPr>
          <w:rFonts w:hint="default" w:ascii="Times New Roman" w:hAnsi="Times New Roman" w:eastAsia="仿宋_GB2312" w:cs="Times New Roman"/>
          <w:color w:val="auto"/>
          <w:sz w:val="32"/>
          <w:szCs w:val="32"/>
          <w:lang w:eastAsia="zh-CN"/>
        </w:rPr>
        <w:t xml:space="preserve">〕</w:t>
      </w:r>
      <w:r>
        <w:rPr>
          <w:rFonts w:hint="default" w:ascii="Times New Roman" w:hAnsi="Times New Roman" w:eastAsia="仿宋_GB2312" w:cs="Times New Roman"/>
          <w:color w:val="auto"/>
          <w:sz w:val="32"/>
          <w:szCs w:val="32"/>
        </w:rPr>
        <w:t xml:space="preserve">376号和中注协发布《会计师事务所财政支出绩效评价业务指引》等文件的要求，通常的项目支出绩效评价方法有以下几种方法:</w:t>
      </w:r>
      <w:r>
        <w:rPr>
          <w:rFonts w:hint="default" w:ascii="Times New Roman" w:hAnsi="Times New Roman" w:eastAsia="仿宋_GB2312" w:cs="Times New Roman"/>
          <w:color w:val="auto"/>
          <w:sz w:val="32"/>
          <w:szCs w:val="32"/>
        </w:rPr>
      </w:r>
    </w:p>
    <w:p>
      <w:pPr>
        <w:keepNext w:val="false"/>
        <w:keepLines w:val="false"/>
        <w:pageBreakBefore w:val="false"/>
        <w:widowControl w:val="false"/>
        <w:pBdr/>
        <w:spacing w:line="620" w:lineRule="exact"/>
        <w:ind w:firstLine="640" w:left="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①比较法：指通过对绩效目标与实施效果、历史与当期情况不同部门和地区同类支出的比较，综合分析绩效目标的实现程度的一种评价方法。</w:t>
      </w:r>
      <w:r>
        <w:rPr>
          <w:rFonts w:hint="default" w:ascii="Times New Roman" w:hAnsi="Times New Roman" w:eastAsia="仿宋_GB2312" w:cs="Times New Roman"/>
          <w:color w:val="auto"/>
          <w:sz w:val="32"/>
          <w:szCs w:val="32"/>
        </w:rPr>
      </w:r>
    </w:p>
    <w:p>
      <w:pPr>
        <w:keepNext w:val="false"/>
        <w:keepLines w:val="false"/>
        <w:pageBreakBefore w:val="false"/>
        <w:widowControl w:val="false"/>
        <w:pBdr/>
        <w:spacing w:line="620" w:lineRule="exact"/>
        <w:ind w:firstLine="640" w:left="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②成本效益分析法：指将一定时期内的支出与效益进行对比分析、评价绩效目标实现程度的一种评价方法。</w:t>
      </w:r>
      <w:r>
        <w:rPr>
          <w:rFonts w:hint="default" w:ascii="Times New Roman" w:hAnsi="Times New Roman" w:eastAsia="仿宋_GB2312" w:cs="Times New Roman"/>
          <w:color w:val="auto"/>
          <w:sz w:val="32"/>
          <w:szCs w:val="32"/>
        </w:rPr>
      </w:r>
    </w:p>
    <w:p>
      <w:pPr>
        <w:keepNext w:val="false"/>
        <w:keepLines w:val="false"/>
        <w:pageBreakBefore w:val="false"/>
        <w:widowControl w:val="false"/>
        <w:pBdr/>
        <w:spacing w:line="620" w:lineRule="exact"/>
        <w:ind w:firstLine="640" w:left="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③因素分析法：是一种通过综合分析影响绩效目标实现、实施效果的内外因素、评价绩效目标实现程度的评价方法。</w:t>
      </w:r>
      <w:r>
        <w:rPr>
          <w:rFonts w:hint="default" w:ascii="Times New Roman" w:hAnsi="Times New Roman" w:eastAsia="仿宋_GB2312" w:cs="Times New Roman"/>
          <w:color w:val="auto"/>
          <w:sz w:val="32"/>
          <w:szCs w:val="32"/>
        </w:rPr>
      </w:r>
    </w:p>
    <w:p>
      <w:pPr>
        <w:keepNext w:val="false"/>
        <w:keepLines w:val="false"/>
        <w:pageBreakBefore w:val="false"/>
        <w:widowControl w:val="false"/>
        <w:pBdr/>
        <w:spacing w:line="620" w:lineRule="exact"/>
        <w:ind w:firstLine="640" w:left="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④最低成本法：是一种指对效益确定却不易计量的多个同类对象的实施成本进行比较，评价绩效目标实现程度的评价方法。</w:t>
      </w:r>
      <w:r>
        <w:rPr>
          <w:rFonts w:hint="default" w:ascii="Times New Roman" w:hAnsi="Times New Roman" w:eastAsia="仿宋_GB2312" w:cs="Times New Roman"/>
          <w:color w:val="auto"/>
          <w:sz w:val="32"/>
          <w:szCs w:val="32"/>
        </w:rPr>
      </w:r>
    </w:p>
    <w:p>
      <w:pPr>
        <w:keepNext w:val="false"/>
        <w:keepLines w:val="false"/>
        <w:pageBreakBefore w:val="false"/>
        <w:widowControl w:val="false"/>
        <w:pBdr/>
        <w:spacing w:line="620" w:lineRule="exact"/>
        <w:ind w:firstLine="640" w:left="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⑤专家（公众）评议法：指通过专家评价、公众问卷及抽样调查等对财政支出效果进行评判，评价绩效目标实现程度的一种评价方法。</w:t>
      </w:r>
      <w:r>
        <w:rPr>
          <w:rFonts w:hint="default" w:ascii="Times New Roman" w:hAnsi="Times New Roman" w:eastAsia="仿宋_GB2312" w:cs="Times New Roman"/>
          <w:color w:val="auto"/>
          <w:sz w:val="32"/>
          <w:szCs w:val="32"/>
        </w:rPr>
      </w:r>
    </w:p>
    <w:p>
      <w:pPr>
        <w:keepNext w:val="false"/>
        <w:keepLines w:val="false"/>
        <w:pageBreakBefore w:val="false"/>
        <w:widowControl w:val="false"/>
        <w:pBdr/>
        <w:spacing w:line="620" w:lineRule="exact"/>
        <w:ind w:firstLine="640" w:left="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本次对“</w:t>
      </w:r>
      <w:r>
        <w:rPr>
          <w:rFonts w:hint="default" w:ascii="Times New Roman" w:hAnsi="Times New Roman" w:eastAsia="仿宋_GB2312" w:cs="Times New Roman"/>
          <w:color w:val="auto"/>
          <w:sz w:val="32"/>
          <w:szCs w:val="32"/>
          <w:lang w:val="zh-CN"/>
        </w:rPr>
        <w:t xml:space="preserve">2023年鄂北水资源配置二期</w:t>
      </w:r>
      <w:r>
        <w:rPr>
          <w:rFonts w:hint="default" w:ascii="Times New Roman" w:hAnsi="Times New Roman" w:eastAsia="仿宋_GB2312" w:cs="Times New Roman"/>
          <w:color w:val="auto"/>
          <w:sz w:val="32"/>
          <w:szCs w:val="32"/>
        </w:rPr>
        <w:t xml:space="preserve">随州市先觉庙分水口配套工程一般</w:t>
      </w:r>
      <w:r>
        <w:rPr>
          <w:rFonts w:hint="default" w:ascii="Times New Roman" w:hAnsi="Times New Roman" w:eastAsia="仿宋_GB2312" w:cs="Times New Roman"/>
          <w:color w:val="auto"/>
          <w:sz w:val="32"/>
          <w:szCs w:val="32"/>
          <w:lang w:val="zh-CN"/>
        </w:rPr>
        <w:t xml:space="preserve">债券项目</w:t>
      </w:r>
      <w:r>
        <w:rPr>
          <w:rFonts w:hint="default" w:ascii="Times New Roman" w:hAnsi="Times New Roman" w:eastAsia="仿宋_GB2312" w:cs="Times New Roman"/>
          <w:color w:val="auto"/>
          <w:sz w:val="32"/>
          <w:szCs w:val="32"/>
        </w:rPr>
        <w:t xml:space="preserve">”进行绩效评价选择的评价方法有：比较法、成本效益分析法和专家（公众）评议法。</w:t>
      </w:r>
      <w:r>
        <w:rPr>
          <w:rFonts w:hint="default" w:ascii="Times New Roman" w:hAnsi="Times New Roman" w:eastAsia="仿宋_GB2312" w:cs="Times New Roman"/>
          <w:color w:val="auto"/>
          <w:sz w:val="32"/>
          <w:szCs w:val="32"/>
        </w:rPr>
      </w:r>
    </w:p>
    <w:p>
      <w:pPr>
        <w:keepNext w:val="false"/>
        <w:keepLines w:val="false"/>
        <w:pageBreakBefore w:val="false"/>
        <w:widowControl w:val="false"/>
        <w:numPr>
          <w:ilvl w:val="0"/>
          <w:numId w:val="4"/>
        </w:numPr>
        <w:pBdr/>
        <w:spacing w:line="620" w:lineRule="exact"/>
        <w:ind w:firstLine="640" w:left="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时间安排</w:t>
      </w:r>
      <w:r>
        <w:rPr>
          <w:rFonts w:hint="default" w:ascii="Times New Roman" w:hAnsi="Times New Roman" w:eastAsia="仿宋_GB2312" w:cs="Times New Roman"/>
          <w:color w:val="auto"/>
          <w:sz w:val="32"/>
          <w:szCs w:val="32"/>
        </w:rPr>
      </w:r>
    </w:p>
    <w:p>
      <w:pPr>
        <w:keepNext w:val="false"/>
        <w:keepLines w:val="false"/>
        <w:pageBreakBefore w:val="false"/>
        <w:widowControl w:val="false"/>
        <w:pBdr/>
        <w:spacing w:line="620" w:lineRule="exact"/>
        <w:ind w:firstLine="640" w:left="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（1）评价基准日：2023年</w:t>
      </w:r>
      <w:r>
        <w:rPr>
          <w:rFonts w:hint="default" w:ascii="Times New Roman" w:hAnsi="Times New Roman" w:eastAsia="仿宋_GB2312" w:cs="Times New Roman"/>
          <w:color w:val="auto"/>
          <w:sz w:val="32"/>
          <w:szCs w:val="32"/>
          <w:highlight w:val="none"/>
        </w:rPr>
        <w:t xml:space="preserve">12月31日</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rPr>
      </w:r>
    </w:p>
    <w:p>
      <w:pPr>
        <w:keepNext w:val="false"/>
        <w:keepLines w:val="false"/>
        <w:pageBreakBefore w:val="false"/>
        <w:widowControl w:val="false"/>
        <w:pBdr/>
        <w:spacing w:line="620" w:lineRule="exact"/>
        <w:ind w:firstLine="640" w:left="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（2）本次评价时间：2023年7月6日至2023年7月16日。</w:t>
      </w:r>
      <w:r>
        <w:rPr>
          <w:rFonts w:hint="default" w:ascii="Times New Roman" w:hAnsi="Times New Roman" w:eastAsia="仿宋_GB2312" w:cs="Times New Roman"/>
          <w:color w:val="auto"/>
          <w:sz w:val="32"/>
          <w:szCs w:val="32"/>
        </w:rPr>
      </w:r>
    </w:p>
    <w:p>
      <w:pPr>
        <w:keepNext w:val="false"/>
        <w:keepLines w:val="false"/>
        <w:pageBreakBefore w:val="false"/>
        <w:widowControl w:val="false"/>
        <w:pBdr/>
        <w:spacing w:line="620" w:lineRule="exact"/>
        <w:ind w:firstLine="643" w:left="0"/>
        <w:jc w:val="both"/>
        <w:outlineLvl w:val="1"/>
        <w:rPr>
          <w:rFonts w:hint="eastAsia" w:ascii="楷体_GB2312" w:hAnsi="楷体_GB2312" w:eastAsia="楷体_GB2312" w:cs="楷体_GB2312"/>
          <w:b/>
          <w:bCs/>
          <w:color w:val="auto"/>
          <w:sz w:val="32"/>
          <w:szCs w:val="32"/>
        </w:rPr>
      </w:pPr>
      <w:r/>
      <w:bookmarkStart w:id="282" w:name="_Toc13018"/>
      <w:r>
        <w:rPr>
          <w:rFonts w:hint="eastAsia" w:ascii="楷体_GB2312" w:hAnsi="楷体_GB2312" w:eastAsia="楷体_GB2312" w:cs="楷体_GB2312"/>
          <w:b/>
          <w:bCs/>
          <w:color w:val="auto"/>
          <w:sz w:val="32"/>
          <w:szCs w:val="32"/>
        </w:rPr>
        <w:t xml:space="preserve">（三）绩效评价指标完成情况分析</w:t>
      </w:r>
      <w:bookmarkEnd w:id="282"/>
      <w:r/>
      <w:r>
        <w:rPr>
          <w:rFonts w:hint="eastAsia" w:ascii="楷体_GB2312" w:hAnsi="楷体_GB2312" w:eastAsia="楷体_GB2312" w:cs="楷体_GB2312"/>
          <w:b/>
          <w:bCs/>
          <w:color w:val="auto"/>
          <w:sz w:val="32"/>
          <w:szCs w:val="32"/>
        </w:rPr>
      </w:r>
    </w:p>
    <w:p>
      <w:pPr>
        <w:keepNext w:val="false"/>
        <w:keepLines w:val="false"/>
        <w:pageBreakBefore w:val="false"/>
        <w:widowControl w:val="false"/>
        <w:pBdr/>
        <w:spacing w:line="620" w:lineRule="exact"/>
        <w:ind w:firstLine="643" w:left="0"/>
        <w:jc w:val="both"/>
        <w:outlineLvl w:val="2"/>
        <w:rPr>
          <w:rFonts w:hint="default" w:ascii="Times New Roman" w:hAnsi="Times New Roman" w:eastAsia="仿宋_GB2312" w:cs="Times New Roman"/>
          <w:b/>
          <w:bCs/>
          <w:color w:val="auto"/>
          <w:sz w:val="32"/>
          <w:szCs w:val="32"/>
        </w:rPr>
      </w:pPr>
      <w:r/>
      <w:bookmarkStart w:id="283" w:name="_Toc6189"/>
      <w:r/>
      <w:bookmarkStart w:id="284" w:name="_Toc26385"/>
      <w:r/>
      <w:bookmarkStart w:id="285" w:name="_Toc14610243"/>
      <w:r>
        <w:rPr>
          <w:rFonts w:hint="default" w:ascii="Times New Roman" w:hAnsi="Times New Roman" w:eastAsia="仿宋_GB2312" w:cs="Times New Roman"/>
          <w:b/>
          <w:bCs/>
          <w:color w:val="auto"/>
          <w:sz w:val="32"/>
          <w:szCs w:val="32"/>
        </w:rPr>
        <w:t xml:space="preserve">1、决策（15分）</w:t>
      </w:r>
      <w:bookmarkEnd w:id="283"/>
      <w:r/>
      <w:bookmarkEnd w:id="284"/>
      <w:r/>
      <w:r>
        <w:rPr>
          <w:rFonts w:hint="default" w:ascii="Times New Roman" w:hAnsi="Times New Roman" w:eastAsia="仿宋_GB2312" w:cs="Times New Roman"/>
          <w:b/>
          <w:bCs/>
          <w:color w:val="auto"/>
          <w:sz w:val="32"/>
          <w:szCs w:val="32"/>
        </w:rPr>
      </w:r>
    </w:p>
    <w:p>
      <w:pPr>
        <w:keepNext w:val="false"/>
        <w:keepLines w:val="false"/>
        <w:pageBreakBefore w:val="false"/>
        <w:widowControl w:val="false"/>
        <w:pBdr/>
        <w:spacing w:line="620" w:lineRule="exact"/>
        <w:ind w:firstLine="640" w:left="0"/>
        <w:jc w:val="both"/>
        <w:rPr>
          <w:rFonts w:hint="default" w:ascii="Times New Roman" w:hAnsi="Times New Roman" w:eastAsia="仿宋_GB2312" w:cs="Times New Roman"/>
          <w:color w:val="auto"/>
          <w:sz w:val="32"/>
          <w:szCs w:val="32"/>
          <w:highlight w:val="yellow"/>
        </w:rPr>
      </w:pPr>
      <w:r>
        <w:rPr>
          <w:rFonts w:hint="default" w:ascii="Times New Roman" w:hAnsi="Times New Roman" w:eastAsia="仿宋_GB2312" w:cs="Times New Roman"/>
          <w:color w:val="auto"/>
          <w:sz w:val="32"/>
          <w:szCs w:val="32"/>
        </w:rPr>
        <w:t xml:space="preserve">决策指标主要评价项目立项、绩效目标和资金投入的实际情况。对于该项的评价，评价小组采用卷宗研究及现场访谈的方式，对资料进行收集、整理和分析，查看了项目立项及单位项目自评报告等资料，了解项目立项过程、项目资金来源，对项目投入涉及的指标进行打分，并逐级加权计算结果。经过综合计分，该指标得分为9.5分。</w:t>
      </w:r>
      <w:r>
        <w:rPr>
          <w:rFonts w:hint="default" w:ascii="Times New Roman" w:hAnsi="Times New Roman" w:eastAsia="仿宋_GB2312" w:cs="Times New Roman"/>
          <w:color w:val="auto"/>
          <w:sz w:val="32"/>
          <w:szCs w:val="32"/>
          <w:highlight w:val="yellow"/>
        </w:rPr>
      </w:r>
    </w:p>
    <w:p>
      <w:pPr>
        <w:keepNext w:val="false"/>
        <w:keepLines w:val="false"/>
        <w:pageBreakBefore w:val="false"/>
        <w:widowControl w:val="false"/>
        <w:pBdr/>
        <w:spacing w:line="620" w:lineRule="exact"/>
        <w:ind w:firstLine="640" w:left="0"/>
        <w:jc w:val="both"/>
        <w:outlineLvl w:val="2"/>
        <w:rPr>
          <w:rFonts w:hint="default" w:ascii="Times New Roman" w:hAnsi="Times New Roman" w:eastAsia="仿宋_GB2312" w:cs="Times New Roman"/>
          <w:color w:val="auto"/>
          <w:sz w:val="32"/>
          <w:szCs w:val="32"/>
        </w:rPr>
      </w:pPr>
      <w:r/>
      <w:bookmarkStart w:id="286" w:name="_Toc19295"/>
      <w:r/>
      <w:bookmarkStart w:id="287" w:name="_Toc1943"/>
      <w:r>
        <w:rPr>
          <w:rFonts w:hint="default" w:ascii="Times New Roman" w:hAnsi="Times New Roman" w:eastAsia="仿宋_GB2312" w:cs="Times New Roman"/>
          <w:color w:val="auto"/>
          <w:sz w:val="32"/>
          <w:szCs w:val="32"/>
        </w:rPr>
        <w:t xml:space="preserve">（1）项目立项（5分）</w:t>
      </w:r>
      <w:bookmarkEnd w:id="286"/>
      <w:r/>
      <w:bookmarkEnd w:id="287"/>
      <w:r/>
      <w:r>
        <w:rPr>
          <w:rFonts w:hint="default" w:ascii="Times New Roman" w:hAnsi="Times New Roman" w:eastAsia="仿宋_GB2312" w:cs="Times New Roman"/>
          <w:color w:val="auto"/>
          <w:sz w:val="32"/>
          <w:szCs w:val="32"/>
        </w:rPr>
      </w:r>
    </w:p>
    <w:p>
      <w:pPr>
        <w:keepNext w:val="false"/>
        <w:keepLines w:val="false"/>
        <w:pageBreakBefore w:val="false"/>
        <w:widowControl w:val="false"/>
        <w:pBdr/>
        <w:spacing w:line="620" w:lineRule="exact"/>
        <w:ind w:firstLine="640" w:left="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①立项依据充分性（2分），评价小组通过查看资料及现场访谈，该项目是公益性项目，立项符合符合法律法规、相关政策、行业发展规划以及部门职责，属于政府投资项目，符合一般债券支持领域和方向。得2分。</w:t>
      </w:r>
      <w:r>
        <w:rPr>
          <w:rFonts w:hint="default" w:ascii="Times New Roman" w:hAnsi="Times New Roman" w:eastAsia="仿宋_GB2312" w:cs="Times New Roman"/>
          <w:color w:val="auto"/>
          <w:sz w:val="32"/>
          <w:szCs w:val="32"/>
        </w:rPr>
      </w:r>
    </w:p>
    <w:p>
      <w:pPr>
        <w:keepNext w:val="false"/>
        <w:keepLines w:val="false"/>
        <w:pageBreakBefore w:val="false"/>
        <w:widowControl w:val="false"/>
        <w:pBdr/>
        <w:spacing w:line="620" w:lineRule="exact"/>
        <w:ind w:firstLine="640" w:left="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②立项程序规范性（3分），评价小组通过查看资料及现场访谈，了解到项目单位立项未按程序报批项目建议书、可行性研究报告、初步设计，2020年1月21日，随州市发展和改革委员会对该项目实施方案进行批复（随发改审批服务</w:t>
      </w:r>
      <w:r>
        <w:rPr>
          <w:rFonts w:hint="default" w:ascii="Times New Roman" w:hAnsi="Times New Roman" w:eastAsia="仿宋_GB2312" w:cs="Times New Roman"/>
          <w:color w:val="auto"/>
          <w:sz w:val="32"/>
          <w:szCs w:val="32"/>
          <w:lang w:eastAsia="zh-CN"/>
        </w:rPr>
        <w:t xml:space="preserve">〔</w:t>
      </w:r>
      <w:r>
        <w:rPr>
          <w:rFonts w:hint="default" w:ascii="Times New Roman" w:hAnsi="Times New Roman" w:eastAsia="仿宋_GB2312" w:cs="Times New Roman"/>
          <w:color w:val="auto"/>
          <w:sz w:val="32"/>
          <w:szCs w:val="32"/>
        </w:rPr>
        <w:t xml:space="preserve">2020</w:t>
      </w:r>
      <w:r>
        <w:rPr>
          <w:rFonts w:hint="default" w:ascii="Times New Roman" w:hAnsi="Times New Roman" w:eastAsia="仿宋_GB2312" w:cs="Times New Roman"/>
          <w:color w:val="auto"/>
          <w:sz w:val="32"/>
          <w:szCs w:val="32"/>
          <w:lang w:eastAsia="zh-CN"/>
        </w:rPr>
        <w:t xml:space="preserve">〕</w:t>
      </w:r>
      <w:r>
        <w:rPr>
          <w:rFonts w:hint="default" w:ascii="Times New Roman" w:hAnsi="Times New Roman" w:eastAsia="仿宋_GB2312" w:cs="Times New Roman"/>
          <w:color w:val="auto"/>
          <w:sz w:val="32"/>
          <w:szCs w:val="32"/>
        </w:rPr>
        <w:t xml:space="preserve">6号。扣2分，得1分。</w:t>
      </w:r>
      <w:r>
        <w:rPr>
          <w:rFonts w:hint="default" w:ascii="Times New Roman" w:hAnsi="Times New Roman" w:eastAsia="仿宋_GB2312" w:cs="Times New Roman"/>
          <w:color w:val="auto"/>
          <w:sz w:val="32"/>
          <w:szCs w:val="32"/>
        </w:rPr>
      </w:r>
    </w:p>
    <w:p>
      <w:pPr>
        <w:keepNext w:val="false"/>
        <w:keepLines w:val="false"/>
        <w:pageBreakBefore w:val="false"/>
        <w:widowControl w:val="false"/>
        <w:pBdr/>
        <w:spacing w:line="620" w:lineRule="exact"/>
        <w:ind w:firstLine="640" w:left="0"/>
        <w:jc w:val="both"/>
        <w:outlineLvl w:val="2"/>
        <w:rPr>
          <w:rFonts w:hint="default" w:ascii="Times New Roman" w:hAnsi="Times New Roman" w:eastAsia="仿宋_GB2312" w:cs="Times New Roman"/>
          <w:color w:val="auto"/>
          <w:sz w:val="32"/>
          <w:szCs w:val="32"/>
        </w:rPr>
      </w:pPr>
      <w:r/>
      <w:bookmarkStart w:id="288" w:name="_Toc20404"/>
      <w:r/>
      <w:bookmarkStart w:id="289" w:name="_Toc5689"/>
      <w:r>
        <w:rPr>
          <w:rFonts w:hint="default" w:ascii="Times New Roman" w:hAnsi="Times New Roman" w:eastAsia="仿宋_GB2312" w:cs="Times New Roman"/>
          <w:color w:val="auto"/>
          <w:sz w:val="32"/>
          <w:szCs w:val="32"/>
        </w:rPr>
        <w:t xml:space="preserve">（2）绩效目标（5分）</w:t>
      </w:r>
      <w:bookmarkEnd w:id="288"/>
      <w:r/>
      <w:bookmarkEnd w:id="289"/>
      <w:r/>
      <w:r>
        <w:rPr>
          <w:rFonts w:hint="default" w:ascii="Times New Roman" w:hAnsi="Times New Roman" w:eastAsia="仿宋_GB2312" w:cs="Times New Roman"/>
          <w:color w:val="auto"/>
          <w:sz w:val="32"/>
          <w:szCs w:val="32"/>
        </w:rPr>
      </w:r>
    </w:p>
    <w:p>
      <w:pPr>
        <w:keepNext w:val="false"/>
        <w:keepLines w:val="false"/>
        <w:pageBreakBefore w:val="false"/>
        <w:widowControl w:val="false"/>
        <w:pBdr/>
        <w:spacing w:line="620" w:lineRule="exact"/>
        <w:ind w:firstLine="640" w:left="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①绩效目标合理性（2分），评价小组通过查看了自评报告中的绩效目标，了解到项目单位设定了绩效目标，但不完整，绩效目标的设定与实际工作内容相关，项目预期产出效益和效果符合正常的业绩水平，与预算确定的项目投资额或资金量相匹配，扣1分，得1分。</w:t>
      </w:r>
      <w:r>
        <w:rPr>
          <w:rFonts w:hint="default" w:ascii="Times New Roman" w:hAnsi="Times New Roman" w:eastAsia="仿宋_GB2312" w:cs="Times New Roman"/>
          <w:color w:val="auto"/>
          <w:sz w:val="32"/>
          <w:szCs w:val="32"/>
        </w:rPr>
      </w:r>
    </w:p>
    <w:p>
      <w:pPr>
        <w:keepNext w:val="false"/>
        <w:keepLines w:val="false"/>
        <w:pageBreakBefore w:val="false"/>
        <w:widowControl w:val="false"/>
        <w:pBdr/>
        <w:spacing w:line="620" w:lineRule="exact"/>
        <w:ind w:firstLine="640" w:left="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②绩效指标明确性（3分），评价小组通过查看自评报告中绩效目标，了解到项目单位项目绩效目标产出数量指标细化分解为具体的绩效指标，但不完整，没有将工程项目输水管线管径、长度列示具体数量，也没设置成本指本。即：没有通过清晰、可衡量的指标值予以体现，不能定量设置的，才能定性描述；扣2分，得1分。</w:t>
      </w:r>
      <w:r>
        <w:rPr>
          <w:rFonts w:hint="default" w:ascii="Times New Roman" w:hAnsi="Times New Roman" w:eastAsia="仿宋_GB2312" w:cs="Times New Roman"/>
          <w:color w:val="auto"/>
          <w:sz w:val="32"/>
          <w:szCs w:val="32"/>
        </w:rPr>
      </w:r>
    </w:p>
    <w:p>
      <w:pPr>
        <w:keepNext w:val="false"/>
        <w:keepLines w:val="false"/>
        <w:pageBreakBefore w:val="false"/>
        <w:widowControl w:val="false"/>
        <w:pBdr/>
        <w:spacing w:line="620" w:lineRule="exact"/>
        <w:ind w:firstLine="640" w:left="0"/>
        <w:jc w:val="both"/>
        <w:outlineLvl w:val="2"/>
        <w:rPr>
          <w:rFonts w:hint="default" w:ascii="Times New Roman" w:hAnsi="Times New Roman" w:eastAsia="仿宋_GB2312" w:cs="Times New Roman"/>
          <w:color w:val="auto"/>
          <w:sz w:val="32"/>
          <w:szCs w:val="32"/>
        </w:rPr>
      </w:pPr>
      <w:r/>
      <w:bookmarkStart w:id="290" w:name="_Toc11581"/>
      <w:r/>
      <w:bookmarkStart w:id="291" w:name="_Toc7819"/>
      <w:r>
        <w:rPr>
          <w:rFonts w:hint="default" w:ascii="Times New Roman" w:hAnsi="Times New Roman" w:eastAsia="仿宋_GB2312" w:cs="Times New Roman"/>
          <w:color w:val="auto"/>
          <w:sz w:val="32"/>
          <w:szCs w:val="32"/>
        </w:rPr>
        <w:t xml:space="preserve">（3）资金投入（5分）</w:t>
      </w:r>
      <w:bookmarkEnd w:id="290"/>
      <w:r/>
      <w:bookmarkEnd w:id="291"/>
      <w:r/>
      <w:r>
        <w:rPr>
          <w:rFonts w:hint="default" w:ascii="Times New Roman" w:hAnsi="Times New Roman" w:eastAsia="仿宋_GB2312" w:cs="Times New Roman"/>
          <w:color w:val="auto"/>
          <w:sz w:val="32"/>
          <w:szCs w:val="32"/>
        </w:rPr>
      </w:r>
    </w:p>
    <w:p>
      <w:pPr>
        <w:keepNext w:val="false"/>
        <w:keepLines w:val="false"/>
        <w:pageBreakBefore w:val="false"/>
        <w:widowControl w:val="false"/>
        <w:pBdr/>
        <w:spacing w:line="620" w:lineRule="exact"/>
        <w:ind w:firstLine="640" w:left="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①预算编制科学性（2分），评价小组通过查看相关资料，了解到该项目预算编制经过科学论证、预算内容与项目内容相匹配，预算额度测算依据充分，按照标准编制，预算确定的项目投资额与工作任务的相匹配，因实际支出与批准概算相比，节约额2555.44万元，节约率为 13.52%，基本预备费预算777.66，但实际没有发生，说明预算编制的科学性和正确性有待提高。扣0.5分，得1.5分</w:t>
      </w:r>
      <w:r>
        <w:rPr>
          <w:rFonts w:hint="default" w:ascii="Times New Roman" w:hAnsi="Times New Roman" w:eastAsia="仿宋_GB2312" w:cs="Times New Roman"/>
          <w:color w:val="auto"/>
          <w:sz w:val="32"/>
          <w:szCs w:val="32"/>
        </w:rPr>
      </w:r>
    </w:p>
    <w:p>
      <w:pPr>
        <w:keepNext w:val="false"/>
        <w:keepLines w:val="false"/>
        <w:pageBreakBefore w:val="false"/>
        <w:widowControl w:val="false"/>
        <w:pBdr/>
        <w:spacing w:line="620" w:lineRule="exact"/>
        <w:ind w:firstLine="640" w:left="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②资金分配合理性（3分），评价小组通过查看相关资料，项目预算资金分配依据充分，资金分配额度合理，与实际相适应，得3分</w:t>
      </w:r>
      <w:r>
        <w:rPr>
          <w:rFonts w:hint="default" w:ascii="Times New Roman" w:hAnsi="Times New Roman" w:eastAsia="仿宋_GB2312" w:cs="Times New Roman"/>
          <w:color w:val="auto"/>
          <w:sz w:val="32"/>
          <w:szCs w:val="32"/>
        </w:rPr>
      </w:r>
    </w:p>
    <w:p>
      <w:pPr>
        <w:keepNext w:val="false"/>
        <w:keepLines w:val="false"/>
        <w:pageBreakBefore w:val="false"/>
        <w:widowControl w:val="false"/>
        <w:pBdr/>
        <w:spacing w:line="620" w:lineRule="exact"/>
        <w:ind w:firstLine="643" w:left="0"/>
        <w:jc w:val="both"/>
        <w:outlineLvl w:val="2"/>
        <w:rPr>
          <w:rFonts w:hint="default" w:ascii="Times New Roman" w:hAnsi="Times New Roman" w:eastAsia="仿宋_GB2312" w:cs="Times New Roman"/>
          <w:b/>
          <w:bCs/>
          <w:color w:val="auto"/>
          <w:sz w:val="32"/>
          <w:szCs w:val="32"/>
        </w:rPr>
      </w:pPr>
      <w:r/>
      <w:bookmarkStart w:id="292" w:name="_Toc21793"/>
      <w:r/>
      <w:bookmarkStart w:id="293" w:name="_Toc26894"/>
      <w:r/>
      <w:bookmarkStart w:id="294" w:name="_Toc10219"/>
      <w:r/>
      <w:bookmarkStart w:id="295" w:name="_Toc24868"/>
      <w:r/>
      <w:bookmarkStart w:id="296" w:name="_Toc430018236"/>
      <w:r/>
      <w:bookmarkStart w:id="297" w:name="_Toc430020671"/>
      <w:r/>
      <w:bookmarkStart w:id="298" w:name="_Toc15873"/>
      <w:r/>
      <w:bookmarkStart w:id="299" w:name="_Toc8897"/>
      <w:r/>
      <w:bookmarkStart w:id="300" w:name="_Toc430020795"/>
      <w:r/>
      <w:bookmarkStart w:id="301" w:name="_Toc430076904"/>
      <w:r/>
      <w:bookmarkStart w:id="302" w:name="_Toc12369"/>
      <w:r/>
      <w:bookmarkStart w:id="303" w:name="_Toc430098943"/>
      <w:r/>
      <w:bookmarkStart w:id="304" w:name="_Toc430020519"/>
      <w:r/>
      <w:bookmarkStart w:id="305" w:name="_Toc6706"/>
      <w:r/>
      <w:bookmarkStart w:id="306" w:name="_Toc18531"/>
      <w:r>
        <w:rPr>
          <w:rFonts w:hint="default" w:ascii="Times New Roman" w:hAnsi="Times New Roman" w:eastAsia="仿宋_GB2312" w:cs="Times New Roman"/>
          <w:b/>
          <w:bCs/>
          <w:color w:val="auto"/>
          <w:sz w:val="32"/>
          <w:szCs w:val="32"/>
        </w:rPr>
        <w:t xml:space="preserve">2、过程</w:t>
      </w:r>
      <w:bookmarkEnd w:id="292"/>
      <w:r/>
      <w:bookmarkEnd w:id="293"/>
      <w:r/>
      <w:bookmarkEnd w:id="294"/>
      <w:r/>
      <w:bookmarkEnd w:id="295"/>
      <w:r/>
      <w:bookmarkEnd w:id="296"/>
      <w:r/>
      <w:bookmarkEnd w:id="297"/>
      <w:r/>
      <w:bookmarkEnd w:id="298"/>
      <w:r/>
      <w:bookmarkEnd w:id="299"/>
      <w:r/>
      <w:bookmarkEnd w:id="300"/>
      <w:r/>
      <w:bookmarkEnd w:id="301"/>
      <w:r/>
      <w:bookmarkEnd w:id="302"/>
      <w:r/>
      <w:bookmarkEnd w:id="303"/>
      <w:r/>
      <w:bookmarkEnd w:id="304"/>
      <w:r>
        <w:rPr>
          <w:rFonts w:hint="default" w:ascii="Times New Roman" w:hAnsi="Times New Roman" w:eastAsia="仿宋_GB2312" w:cs="Times New Roman"/>
          <w:b/>
          <w:bCs/>
          <w:color w:val="auto"/>
          <w:sz w:val="32"/>
          <w:szCs w:val="32"/>
        </w:rPr>
        <w:t xml:space="preserve">（25分）</w:t>
      </w:r>
      <w:bookmarkEnd w:id="305"/>
      <w:r/>
      <w:bookmarkEnd w:id="306"/>
      <w:r/>
      <w:r>
        <w:rPr>
          <w:rFonts w:hint="default" w:ascii="Times New Roman" w:hAnsi="Times New Roman" w:eastAsia="仿宋_GB2312" w:cs="Times New Roman"/>
          <w:b/>
          <w:bCs/>
          <w:color w:val="auto"/>
          <w:sz w:val="32"/>
          <w:szCs w:val="32"/>
        </w:rPr>
      </w:r>
    </w:p>
    <w:p>
      <w:pPr>
        <w:keepNext w:val="false"/>
        <w:keepLines w:val="false"/>
        <w:pageBreakBefore w:val="false"/>
        <w:widowControl w:val="false"/>
        <w:pBdr/>
        <w:spacing w:line="620" w:lineRule="exact"/>
        <w:ind w:firstLine="640" w:left="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过程指标主要从资金管理、组织实施2个方面来具体评价；主要考核资金到位率、预算执行率、资金使用合规性、管理制度健全性和制度执行有效性。对于该项的评价，评价小组主要进行资料收集、整理、核实和分析，收集了鄂北水资源配置二期随州市先觉庙分水口配套工程一般债券建祋项目预算计划等相关文件；了解项目实施单位采取的项目实施方式和项目工作内容及要求。对项目过程涉及的指标进行打分，并逐级加权计算结果。经过综合计分，该指标得分为21.25分。</w:t>
      </w:r>
      <w:r>
        <w:rPr>
          <w:rFonts w:hint="default" w:ascii="Times New Roman" w:hAnsi="Times New Roman" w:eastAsia="仿宋_GB2312" w:cs="Times New Roman"/>
          <w:color w:val="auto"/>
          <w:sz w:val="32"/>
          <w:szCs w:val="32"/>
        </w:rPr>
      </w:r>
    </w:p>
    <w:p>
      <w:pPr>
        <w:keepNext w:val="false"/>
        <w:keepLines w:val="false"/>
        <w:pageBreakBefore w:val="false"/>
        <w:widowControl w:val="false"/>
        <w:pBdr/>
        <w:spacing w:line="620" w:lineRule="exact"/>
        <w:ind w:firstLine="640" w:left="0"/>
        <w:jc w:val="both"/>
        <w:outlineLvl w:val="2"/>
        <w:rPr>
          <w:rFonts w:hint="default" w:ascii="Times New Roman" w:hAnsi="Times New Roman" w:eastAsia="仿宋_GB2312" w:cs="Times New Roman"/>
          <w:color w:val="auto"/>
          <w:sz w:val="32"/>
          <w:szCs w:val="32"/>
        </w:rPr>
      </w:pPr>
      <w:r/>
      <w:bookmarkStart w:id="307" w:name="_Toc3348"/>
      <w:r/>
      <w:bookmarkStart w:id="308" w:name="_Toc18977"/>
      <w:r>
        <w:rPr>
          <w:rFonts w:hint="default" w:ascii="Times New Roman" w:hAnsi="Times New Roman" w:eastAsia="仿宋_GB2312" w:cs="Times New Roman"/>
          <w:color w:val="auto"/>
          <w:sz w:val="32"/>
          <w:szCs w:val="32"/>
        </w:rPr>
        <w:t xml:space="preserve">（1）资金管理（15分）</w:t>
      </w:r>
      <w:bookmarkEnd w:id="307"/>
      <w:r/>
      <w:bookmarkEnd w:id="308"/>
      <w:r/>
      <w:r>
        <w:rPr>
          <w:rFonts w:hint="default" w:ascii="Times New Roman" w:hAnsi="Times New Roman" w:eastAsia="仿宋_GB2312" w:cs="Times New Roman"/>
          <w:color w:val="auto"/>
          <w:sz w:val="32"/>
          <w:szCs w:val="32"/>
        </w:rPr>
      </w:r>
    </w:p>
    <w:p>
      <w:pPr>
        <w:keepNext w:val="false"/>
        <w:keepLines w:val="false"/>
        <w:pageBreakBefore w:val="false"/>
        <w:widowControl w:val="false"/>
        <w:pBdr/>
        <w:spacing w:line="620" w:lineRule="exact"/>
        <w:ind w:firstLine="640" w:left="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①资金到位率（5分），项目实施单位预算一般债券资金16,200万元，于2024年2月29日收到债券资金16,200万元；资金到位率100%，得5分。</w:t>
      </w:r>
      <w:r>
        <w:rPr>
          <w:rFonts w:hint="default" w:ascii="Times New Roman" w:hAnsi="Times New Roman" w:eastAsia="仿宋_GB2312" w:cs="Times New Roman"/>
          <w:color w:val="auto"/>
          <w:sz w:val="32"/>
          <w:szCs w:val="32"/>
        </w:rPr>
      </w:r>
    </w:p>
    <w:p>
      <w:pPr>
        <w:keepNext w:val="false"/>
        <w:keepLines w:val="false"/>
        <w:pageBreakBefore w:val="false"/>
        <w:widowControl w:val="false"/>
        <w:pBdr/>
        <w:spacing w:line="620" w:lineRule="exact"/>
        <w:ind w:firstLine="640" w:left="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②预算执行率（5分），是指项目实际支出资金占实际到位资金的比例，项目单位实际支出债券资金16,200万元，实际到位资金预算执行率100%。得5分。</w:t>
      </w:r>
      <w:r>
        <w:rPr>
          <w:rFonts w:hint="default" w:ascii="Times New Roman" w:hAnsi="Times New Roman" w:eastAsia="仿宋_GB2312" w:cs="Times New Roman"/>
          <w:color w:val="auto"/>
          <w:sz w:val="32"/>
          <w:szCs w:val="32"/>
        </w:rPr>
      </w:r>
    </w:p>
    <w:p>
      <w:pPr>
        <w:keepNext w:val="false"/>
        <w:keepLines w:val="false"/>
        <w:pageBreakBefore w:val="false"/>
        <w:widowControl w:val="false"/>
        <w:pBdr/>
        <w:spacing w:line="620" w:lineRule="exact"/>
        <w:ind w:firstLine="640" w:left="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③资金使用合规性（5分），债券资金的使用符合国家财经法规和财务管理制度，资金的拨付有完整的审批程序和手续，符合一般债券投向的规定，但随州市审计局审计存在虚列支出情况，扣1.25分，得3.75分。</w:t>
      </w:r>
      <w:r>
        <w:rPr>
          <w:rFonts w:hint="default" w:ascii="Times New Roman" w:hAnsi="Times New Roman" w:eastAsia="仿宋_GB2312" w:cs="Times New Roman"/>
          <w:color w:val="auto"/>
          <w:sz w:val="32"/>
          <w:szCs w:val="32"/>
        </w:rPr>
      </w:r>
    </w:p>
    <w:p>
      <w:pPr>
        <w:keepNext w:val="false"/>
        <w:keepLines w:val="false"/>
        <w:pageBreakBefore w:val="false"/>
        <w:widowControl w:val="false"/>
        <w:pBdr/>
        <w:spacing w:line="620" w:lineRule="exact"/>
        <w:ind w:firstLine="640" w:left="0"/>
        <w:jc w:val="both"/>
        <w:outlineLvl w:val="2"/>
        <w:rPr>
          <w:rFonts w:hint="default" w:ascii="Times New Roman" w:hAnsi="Times New Roman" w:eastAsia="仿宋_GB2312" w:cs="Times New Roman"/>
          <w:color w:val="auto"/>
          <w:sz w:val="32"/>
          <w:szCs w:val="32"/>
        </w:rPr>
      </w:pPr>
      <w:r/>
      <w:bookmarkStart w:id="309" w:name="_Toc12294"/>
      <w:r/>
      <w:bookmarkStart w:id="310" w:name="_Toc26588"/>
      <w:r>
        <w:rPr>
          <w:rFonts w:hint="default" w:ascii="Times New Roman" w:hAnsi="Times New Roman" w:eastAsia="仿宋_GB2312" w:cs="Times New Roman"/>
          <w:color w:val="auto"/>
          <w:sz w:val="32"/>
          <w:szCs w:val="32"/>
        </w:rPr>
        <w:t xml:space="preserve">（2）组织实施（10分）</w:t>
      </w:r>
      <w:bookmarkEnd w:id="309"/>
      <w:r/>
      <w:bookmarkEnd w:id="310"/>
      <w:r/>
      <w:r>
        <w:rPr>
          <w:rFonts w:hint="default" w:ascii="Times New Roman" w:hAnsi="Times New Roman" w:eastAsia="仿宋_GB2312" w:cs="Times New Roman"/>
          <w:color w:val="auto"/>
          <w:sz w:val="32"/>
          <w:szCs w:val="32"/>
        </w:rPr>
      </w:r>
    </w:p>
    <w:p>
      <w:pPr>
        <w:keepNext w:val="false"/>
        <w:keepLines w:val="false"/>
        <w:pageBreakBefore w:val="false"/>
        <w:widowControl w:val="false"/>
        <w:pBdr/>
        <w:spacing w:line="620" w:lineRule="exact"/>
        <w:ind w:firstLine="640" w:left="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①管理制度健全性（5分），鄂北水资源配置二期随州市直工程项目建设办公室制定有健全的财务管理制度和业务管理制度，并有相应业务办理流程，项目的管理制度遵守相关规定和按照相关文件要求执行，得5分。</w:t>
      </w:r>
      <w:r>
        <w:rPr>
          <w:rFonts w:hint="default" w:ascii="Times New Roman" w:hAnsi="Times New Roman" w:eastAsia="仿宋_GB2312" w:cs="Times New Roman"/>
          <w:color w:val="auto"/>
          <w:sz w:val="32"/>
          <w:szCs w:val="32"/>
        </w:rPr>
      </w:r>
    </w:p>
    <w:p>
      <w:pPr>
        <w:keepNext w:val="false"/>
        <w:keepLines w:val="false"/>
        <w:pageBreakBefore w:val="false"/>
        <w:widowControl w:val="false"/>
        <w:pBdr/>
        <w:spacing w:line="620" w:lineRule="exact"/>
        <w:ind w:firstLine="640" w:left="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②制度执行有效性（5分），鄂北水资源配置二期随州市直工程项目建设办公室严格遵守相关法律法规、财务管理制度和项目管理规定，财务支出手续完备，但因存在虚列支出，没有及时办理竣工验收手续，资金到位不及时，资金拨付和支出进度没有按计划进行，影响制度执行的有效性，扣2.5分，得2.5分。</w:t>
      </w:r>
      <w:r>
        <w:rPr>
          <w:rFonts w:hint="default" w:ascii="Times New Roman" w:hAnsi="Times New Roman" w:eastAsia="仿宋_GB2312" w:cs="Times New Roman"/>
          <w:color w:val="auto"/>
          <w:sz w:val="32"/>
          <w:szCs w:val="32"/>
        </w:rPr>
      </w:r>
    </w:p>
    <w:p>
      <w:pPr>
        <w:keepNext w:val="false"/>
        <w:keepLines w:val="false"/>
        <w:pageBreakBefore w:val="false"/>
        <w:widowControl w:val="false"/>
        <w:pBdr/>
        <w:spacing w:line="620" w:lineRule="exact"/>
        <w:ind w:firstLine="643" w:left="0"/>
        <w:jc w:val="both"/>
        <w:outlineLvl w:val="2"/>
        <w:rPr>
          <w:rFonts w:hint="default" w:ascii="Times New Roman" w:hAnsi="Times New Roman" w:eastAsia="仿宋_GB2312" w:cs="Times New Roman"/>
          <w:b/>
          <w:bCs/>
          <w:color w:val="auto"/>
          <w:sz w:val="32"/>
          <w:szCs w:val="32"/>
        </w:rPr>
      </w:pPr>
      <w:r/>
      <w:bookmarkStart w:id="311" w:name="_Toc23336"/>
      <w:r/>
      <w:bookmarkStart w:id="312" w:name="_Toc16937"/>
      <w:r>
        <w:rPr>
          <w:rFonts w:hint="default" w:ascii="Times New Roman" w:hAnsi="Times New Roman" w:eastAsia="仿宋_GB2312" w:cs="Times New Roman"/>
          <w:b/>
          <w:bCs/>
          <w:color w:val="auto"/>
          <w:sz w:val="32"/>
          <w:szCs w:val="32"/>
        </w:rPr>
        <w:t xml:space="preserve">3、产出（30分）</w:t>
      </w:r>
      <w:bookmarkEnd w:id="311"/>
      <w:r/>
      <w:bookmarkEnd w:id="312"/>
      <w:r/>
      <w:r>
        <w:rPr>
          <w:rFonts w:hint="default" w:ascii="Times New Roman" w:hAnsi="Times New Roman" w:eastAsia="仿宋_GB2312" w:cs="Times New Roman"/>
          <w:b/>
          <w:bCs/>
          <w:color w:val="auto"/>
          <w:sz w:val="32"/>
          <w:szCs w:val="32"/>
        </w:rPr>
      </w:r>
    </w:p>
    <w:p>
      <w:pPr>
        <w:keepNext w:val="false"/>
        <w:keepLines w:val="false"/>
        <w:pageBreakBefore w:val="false"/>
        <w:widowControl w:val="false"/>
        <w:pBdr/>
        <w:spacing w:line="620" w:lineRule="exact"/>
        <w:ind w:firstLine="640" w:left="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产出指标主要从产出数量、产出质量、产出时效、成本节约率四个方面具体评价，了解项目的具体实施情况及成果，对项目产出目标与年初绩效目标对比，根据完成情况进行打分和评价。经过综合计分，该指标得分为26分。</w:t>
      </w:r>
      <w:r>
        <w:rPr>
          <w:rFonts w:hint="default" w:ascii="Times New Roman" w:hAnsi="Times New Roman" w:eastAsia="仿宋_GB2312" w:cs="Times New Roman"/>
          <w:color w:val="auto"/>
          <w:sz w:val="32"/>
          <w:szCs w:val="32"/>
        </w:rPr>
      </w:r>
    </w:p>
    <w:p>
      <w:pPr>
        <w:keepNext w:val="false"/>
        <w:keepLines w:val="false"/>
        <w:pageBreakBefore w:val="false"/>
        <w:widowControl w:val="false"/>
        <w:pBdr/>
        <w:spacing w:line="620" w:lineRule="exact"/>
        <w:ind w:firstLine="640" w:left="0"/>
        <w:jc w:val="both"/>
        <w:outlineLvl w:val="2"/>
        <w:rPr>
          <w:rFonts w:hint="default" w:ascii="Times New Roman" w:hAnsi="Times New Roman" w:eastAsia="仿宋_GB2312" w:cs="Times New Roman"/>
          <w:color w:val="auto"/>
          <w:sz w:val="32"/>
          <w:szCs w:val="32"/>
        </w:rPr>
      </w:pPr>
      <w:r/>
      <w:bookmarkStart w:id="313" w:name="_Toc28859"/>
      <w:r/>
      <w:bookmarkStart w:id="314" w:name="_Toc23690"/>
      <w:r>
        <w:rPr>
          <w:rFonts w:hint="default" w:ascii="Times New Roman" w:hAnsi="Times New Roman" w:eastAsia="仿宋_GB2312" w:cs="Times New Roman"/>
          <w:color w:val="auto"/>
          <w:sz w:val="32"/>
          <w:szCs w:val="32"/>
        </w:rPr>
        <w:t xml:space="preserve">（1）产出数量（10分）</w:t>
      </w:r>
      <w:bookmarkEnd w:id="313"/>
      <w:r/>
      <w:bookmarkEnd w:id="314"/>
      <w:r/>
      <w:r>
        <w:rPr>
          <w:rFonts w:hint="default" w:ascii="Times New Roman" w:hAnsi="Times New Roman" w:eastAsia="仿宋_GB2312" w:cs="Times New Roman"/>
          <w:color w:val="auto"/>
          <w:sz w:val="32"/>
          <w:szCs w:val="32"/>
        </w:rPr>
      </w:r>
    </w:p>
    <w:p>
      <w:pPr>
        <w:keepNext w:val="false"/>
        <w:keepLines w:val="false"/>
        <w:pageBreakBefore w:val="false"/>
        <w:widowControl w:val="false"/>
        <w:pBdr/>
        <w:spacing w:line="620" w:lineRule="exact"/>
        <w:ind w:firstLine="640" w:left="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①实际完成率（10分），</w:t>
      </w:r>
      <w:r>
        <w:rPr>
          <w:rFonts w:hint="default" w:ascii="Times New Roman" w:hAnsi="Times New Roman" w:eastAsia="仿宋_GB2312" w:cs="Times New Roman"/>
          <w:color w:val="auto"/>
          <w:sz w:val="32"/>
          <w:szCs w:val="32"/>
          <w:lang w:val="zh-CN"/>
        </w:rPr>
        <w:t xml:space="preserve">鄂北水资源配置二期随州市先觉庙分水口配套工程建设项目</w:t>
      </w:r>
      <w:r>
        <w:rPr>
          <w:rFonts w:hint="default" w:ascii="Times New Roman" w:hAnsi="Times New Roman" w:eastAsia="仿宋_GB2312" w:cs="Times New Roman"/>
          <w:color w:val="auto"/>
          <w:sz w:val="32"/>
          <w:szCs w:val="32"/>
        </w:rPr>
        <w:t xml:space="preserve">目标任务与实际完成情况见下表：</w:t>
      </w:r>
      <w:r>
        <w:rPr>
          <w:rFonts w:hint="default" w:ascii="Times New Roman" w:hAnsi="Times New Roman" w:eastAsia="仿宋_GB2312" w:cs="Times New Roman"/>
          <w:color w:val="auto"/>
          <w:sz w:val="32"/>
          <w:szCs w:val="32"/>
        </w:rPr>
      </w:r>
    </w:p>
    <w:tbl>
      <w:tblPr>
        <w:tblStyle w:val="723"/>
        <w:tblW w:w="8414"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left w:w="108" w:type="dxa"/>
          <w:top w:w="0" w:type="dxa"/>
          <w:right w:w="108" w:type="dxa"/>
          <w:bottom w:w="0" w:type="dxa"/>
        </w:tblCellMar>
        <w:tblLook w:val="04A0" w:firstRow="1" w:lastRow="0" w:firstColumn="1" w:lastColumn="0" w:noHBand="0" w:noVBand="1"/>
      </w:tblPr>
      <w:tblGrid>
        <w:gridCol w:w="2410"/>
        <w:gridCol w:w="3969"/>
        <w:gridCol w:w="2035"/>
      </w:tblGrid>
      <w:tr>
        <w:trPr>
          <w:trHeight w:val="687"/>
        </w:trPr>
        <w:tc>
          <w:tcPr>
            <w:tcBorders/>
            <w:tcW w:w="2410" w:type="dxa"/>
            <w:vAlign w:val="center"/>
            <w:textDirection w:val="lrTb"/>
            <w:noWrap w:val="false"/>
          </w:tcPr>
          <w:p>
            <w:pPr>
              <w:keepNext w:val="false"/>
              <w:keepLines w:val="false"/>
              <w:pageBreakBefore w:val="false"/>
              <w:widowControl w:val="true"/>
              <w:pBdr/>
              <w:spacing w:line="360" w:lineRule="exact"/>
              <w:ind w:firstLine="0"/>
              <w:jc w:val="center"/>
              <w:rPr>
                <w:rFonts w:hint="default" w:ascii="Times New Roman" w:hAnsi="Times New Roman" w:eastAsia="宋体" w:cs="Times New Roman"/>
                <w:color w:val="auto"/>
                <w:sz w:val="24"/>
                <w:szCs w:val="24"/>
              </w:rPr>
            </w:pPr>
            <w:r/>
            <w:bookmarkStart w:id="315" w:name="_Toc21509"/>
            <w:r>
              <w:rPr>
                <w:rFonts w:hint="default" w:ascii="Times New Roman" w:hAnsi="Times New Roman" w:eastAsia="宋体" w:cs="Times New Roman"/>
                <w:color w:val="auto"/>
                <w:sz w:val="24"/>
                <w:szCs w:val="24"/>
              </w:rPr>
              <w:t xml:space="preserve">产出指标</w:t>
            </w:r>
            <w:r>
              <w:rPr>
                <w:rFonts w:hint="default" w:ascii="Times New Roman" w:hAnsi="Times New Roman" w:eastAsia="宋体" w:cs="Times New Roman"/>
                <w:color w:val="auto"/>
                <w:sz w:val="24"/>
                <w:szCs w:val="24"/>
              </w:rPr>
            </w:r>
          </w:p>
        </w:tc>
        <w:tc>
          <w:tcPr>
            <w:tcBorders/>
            <w:tcW w:w="3969" w:type="dxa"/>
            <w:vAlign w:val="center"/>
            <w:textDirection w:val="lrTb"/>
            <w:noWrap w:val="false"/>
          </w:tcPr>
          <w:p>
            <w:pPr>
              <w:keepNext w:val="false"/>
              <w:keepLines w:val="false"/>
              <w:pageBreakBefore w:val="false"/>
              <w:widowControl w:val="true"/>
              <w:pBdr/>
              <w:spacing w:line="360" w:lineRule="exact"/>
              <w:ind w:firstLine="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应设置产出指标任务</w:t>
            </w:r>
            <w:r>
              <w:rPr>
                <w:rFonts w:hint="default" w:ascii="Times New Roman" w:hAnsi="Times New Roman" w:eastAsia="宋体" w:cs="Times New Roman"/>
                <w:color w:val="auto"/>
                <w:sz w:val="24"/>
                <w:szCs w:val="24"/>
              </w:rPr>
            </w:r>
          </w:p>
        </w:tc>
        <w:tc>
          <w:tcPr>
            <w:tcBorders/>
            <w:tcW w:w="2035" w:type="dxa"/>
            <w:vAlign w:val="center"/>
            <w:textDirection w:val="lrTb"/>
            <w:noWrap w:val="false"/>
          </w:tcPr>
          <w:p>
            <w:pPr>
              <w:keepNext w:val="false"/>
              <w:keepLines w:val="false"/>
              <w:pageBreakBefore w:val="false"/>
              <w:pBdr/>
              <w:spacing w:line="360" w:lineRule="exact"/>
              <w:ind w:firstLine="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实际完成情况</w:t>
            </w:r>
            <w:r>
              <w:rPr>
                <w:rFonts w:hint="default" w:ascii="Times New Roman" w:hAnsi="Times New Roman" w:eastAsia="宋体" w:cs="Times New Roman"/>
                <w:color w:val="auto"/>
                <w:sz w:val="24"/>
                <w:szCs w:val="24"/>
              </w:rPr>
            </w:r>
          </w:p>
        </w:tc>
      </w:tr>
      <w:tr>
        <w:trPr>
          <w:trHeight w:val="1151"/>
        </w:trPr>
        <w:tc>
          <w:tcPr>
            <w:tcBorders/>
            <w:tcW w:w="2410" w:type="dxa"/>
            <w:vAlign w:val="center"/>
            <w:textDirection w:val="lrTb"/>
            <w:noWrap w:val="false"/>
          </w:tcPr>
          <w:p>
            <w:pPr>
              <w:keepNext w:val="false"/>
              <w:keepLines w:val="false"/>
              <w:pageBreakBefore w:val="false"/>
              <w:pBdr/>
              <w:spacing w:line="360" w:lineRule="exact"/>
              <w:ind w:firstLine="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日供水量20万吨</w:t>
            </w:r>
            <w:r>
              <w:rPr>
                <w:rFonts w:hint="default" w:ascii="Times New Roman" w:hAnsi="Times New Roman" w:eastAsia="宋体" w:cs="Times New Roman"/>
                <w:color w:val="auto"/>
                <w:sz w:val="24"/>
                <w:szCs w:val="24"/>
              </w:rPr>
            </w:r>
          </w:p>
        </w:tc>
        <w:tc>
          <w:tcPr>
            <w:tcBorders/>
            <w:tcW w:w="3969" w:type="dxa"/>
            <w:vAlign w:val="center"/>
            <w:textDirection w:val="lrTb"/>
            <w:noWrap w:val="false"/>
          </w:tcPr>
          <w:p>
            <w:pPr>
              <w:keepNext w:val="false"/>
              <w:keepLines w:val="false"/>
              <w:pageBreakBefore w:val="false"/>
              <w:pBdr/>
              <w:spacing w:line="360" w:lineRule="exact"/>
              <w:ind w:firstLine="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输水管线单排布置，管径1.6m,</w:t>
            </w:r>
            <w:r>
              <w:rPr>
                <w:rFonts w:hint="default" w:ascii="Times New Roman" w:hAnsi="Times New Roman" w:eastAsia="宋体" w:cs="Times New Roman"/>
                <w:color w:val="auto"/>
                <w:sz w:val="24"/>
                <w:szCs w:val="24"/>
              </w:rPr>
            </w:r>
          </w:p>
          <w:p>
            <w:pPr>
              <w:keepNext w:val="false"/>
              <w:keepLines w:val="false"/>
              <w:pageBreakBefore w:val="false"/>
              <w:pBdr/>
              <w:spacing w:line="360" w:lineRule="exact"/>
              <w:ind w:firstLine="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总长15.3km,日供水量20万吨。</w:t>
            </w:r>
            <w:r>
              <w:rPr>
                <w:rFonts w:hint="default" w:ascii="Times New Roman" w:hAnsi="Times New Roman" w:eastAsia="宋体" w:cs="Times New Roman"/>
                <w:color w:val="auto"/>
                <w:sz w:val="24"/>
                <w:szCs w:val="24"/>
              </w:rPr>
            </w:r>
          </w:p>
        </w:tc>
        <w:tc>
          <w:tcPr>
            <w:tcBorders/>
            <w:tcW w:w="2035" w:type="dxa"/>
            <w:vAlign w:val="center"/>
            <w:textDirection w:val="lrTb"/>
            <w:noWrap w:val="false"/>
          </w:tcPr>
          <w:p>
            <w:pPr>
              <w:keepNext w:val="false"/>
              <w:keepLines w:val="false"/>
              <w:pageBreakBefore w:val="false"/>
              <w:pBdr/>
              <w:spacing w:line="360" w:lineRule="exact"/>
              <w:ind w:firstLine="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完成</w:t>
            </w:r>
            <w:r>
              <w:rPr>
                <w:rFonts w:hint="default" w:ascii="Times New Roman" w:hAnsi="Times New Roman" w:eastAsia="宋体" w:cs="Times New Roman"/>
                <w:color w:val="auto"/>
                <w:sz w:val="24"/>
                <w:szCs w:val="24"/>
              </w:rPr>
            </w:r>
          </w:p>
        </w:tc>
      </w:tr>
    </w:tbl>
    <w:p>
      <w:pPr>
        <w:keepNext w:val="false"/>
        <w:keepLines w:val="false"/>
        <w:pageBreakBefore w:val="false"/>
        <w:widowControl w:val="false"/>
        <w:pBdr/>
        <w:spacing w:line="620" w:lineRule="exact"/>
        <w:ind w:firstLine="640" w:left="0"/>
        <w:jc w:val="both"/>
        <w:outlineLvl w:val="2"/>
        <w:rPr>
          <w:rFonts w:hint="default" w:ascii="Times New Roman" w:hAnsi="Times New Roman" w:eastAsia="仿宋_GB2312" w:cs="Times New Roman"/>
          <w:color w:val="auto"/>
          <w:sz w:val="32"/>
          <w:szCs w:val="32"/>
        </w:rPr>
      </w:pPr>
      <w:r/>
      <w:bookmarkStart w:id="316" w:name="_Toc29135"/>
      <w:r>
        <w:rPr>
          <w:rFonts w:hint="default" w:ascii="Times New Roman" w:hAnsi="Times New Roman" w:eastAsia="仿宋_GB2312" w:cs="Times New Roman"/>
          <w:color w:val="auto"/>
          <w:sz w:val="32"/>
          <w:szCs w:val="32"/>
        </w:rPr>
        <w:t xml:space="preserve">从上表可以看出，实际完成产出数量目标任务，但因仅设置一项日供水量产出指标，扣2分，得8分。</w:t>
      </w:r>
      <w:bookmarkEnd w:id="316"/>
      <w:r/>
      <w:r>
        <w:rPr>
          <w:rFonts w:hint="default" w:ascii="Times New Roman" w:hAnsi="Times New Roman" w:eastAsia="仿宋_GB2312" w:cs="Times New Roman"/>
          <w:color w:val="auto"/>
          <w:sz w:val="32"/>
          <w:szCs w:val="32"/>
        </w:rPr>
      </w:r>
    </w:p>
    <w:p>
      <w:pPr>
        <w:keepNext w:val="false"/>
        <w:keepLines w:val="false"/>
        <w:pageBreakBefore w:val="false"/>
        <w:widowControl w:val="false"/>
        <w:pBdr/>
        <w:spacing w:line="620" w:lineRule="exact"/>
        <w:ind w:firstLine="640" w:left="0"/>
        <w:jc w:val="both"/>
        <w:outlineLvl w:val="2"/>
        <w:rPr>
          <w:rFonts w:hint="default" w:ascii="Times New Roman" w:hAnsi="Times New Roman" w:eastAsia="仿宋_GB2312" w:cs="Times New Roman"/>
          <w:color w:val="auto"/>
          <w:sz w:val="32"/>
          <w:szCs w:val="32"/>
        </w:rPr>
      </w:pPr>
      <w:r/>
      <w:bookmarkStart w:id="317" w:name="_Toc21417"/>
      <w:r>
        <w:rPr>
          <w:rFonts w:hint="default" w:ascii="Times New Roman" w:hAnsi="Times New Roman" w:eastAsia="仿宋_GB2312" w:cs="Times New Roman"/>
          <w:color w:val="auto"/>
          <w:sz w:val="32"/>
          <w:szCs w:val="32"/>
        </w:rPr>
        <w:t xml:space="preserve">（2）产出质量（10分）</w:t>
      </w:r>
      <w:bookmarkEnd w:id="315"/>
      <w:r/>
      <w:bookmarkEnd w:id="317"/>
      <w:r/>
      <w:r>
        <w:rPr>
          <w:rFonts w:hint="default" w:ascii="Times New Roman" w:hAnsi="Times New Roman" w:eastAsia="仿宋_GB2312" w:cs="Times New Roman"/>
          <w:color w:val="auto"/>
          <w:sz w:val="32"/>
          <w:szCs w:val="32"/>
        </w:rPr>
      </w:r>
    </w:p>
    <w:p>
      <w:pPr>
        <w:keepNext w:val="false"/>
        <w:keepLines w:val="false"/>
        <w:pageBreakBefore w:val="false"/>
        <w:widowControl w:val="false"/>
        <w:pBdr/>
        <w:spacing w:line="620" w:lineRule="exact"/>
        <w:ind w:firstLine="640" w:left="0"/>
        <w:jc w:val="both"/>
        <w:outlineLvl w:val="2"/>
        <w:rPr>
          <w:rFonts w:hint="default" w:ascii="Times New Roman" w:hAnsi="Times New Roman" w:eastAsia="仿宋_GB2312" w:cs="Times New Roman"/>
          <w:color w:val="auto"/>
          <w:sz w:val="32"/>
          <w:szCs w:val="32"/>
        </w:rPr>
      </w:pPr>
      <w:r/>
      <w:bookmarkStart w:id="318" w:name="_Toc8807"/>
      <w:r>
        <w:rPr>
          <w:rFonts w:hint="default" w:ascii="Times New Roman" w:hAnsi="Times New Roman" w:eastAsia="仿宋_GB2312" w:cs="Times New Roman"/>
          <w:color w:val="auto"/>
          <w:sz w:val="32"/>
          <w:szCs w:val="32"/>
          <w:lang w:val="zh-CN"/>
        </w:rPr>
        <w:t xml:space="preserve">鄂北水资源配置二期随州市先觉庙分水口配套工程建设项目</w:t>
      </w:r>
      <w:r>
        <w:rPr>
          <w:rFonts w:hint="default" w:ascii="Times New Roman" w:hAnsi="Times New Roman" w:eastAsia="仿宋_GB2312" w:cs="Times New Roman"/>
          <w:color w:val="auto"/>
          <w:sz w:val="32"/>
          <w:szCs w:val="32"/>
        </w:rPr>
        <w:t xml:space="preserve">有质量管控措施，有工程质量和水质合格标准，但没列出具体指标，也未见媒体曝光质量投诉情况，扣2分，得8分。</w:t>
      </w:r>
      <w:bookmarkEnd w:id="318"/>
      <w:r/>
      <w:r>
        <w:rPr>
          <w:rFonts w:hint="default" w:ascii="Times New Roman" w:hAnsi="Times New Roman" w:eastAsia="仿宋_GB2312" w:cs="Times New Roman"/>
          <w:color w:val="auto"/>
          <w:sz w:val="32"/>
          <w:szCs w:val="32"/>
        </w:rPr>
      </w:r>
    </w:p>
    <w:p>
      <w:pPr>
        <w:keepNext w:val="false"/>
        <w:keepLines w:val="false"/>
        <w:pageBreakBefore w:val="false"/>
        <w:widowControl w:val="false"/>
        <w:pBdr/>
        <w:spacing w:line="620" w:lineRule="exact"/>
        <w:ind w:firstLine="640" w:left="0"/>
        <w:jc w:val="both"/>
        <w:outlineLvl w:val="2"/>
        <w:rPr>
          <w:rFonts w:hint="default" w:ascii="Times New Roman" w:hAnsi="Times New Roman" w:eastAsia="仿宋_GB2312" w:cs="Times New Roman"/>
          <w:color w:val="auto"/>
          <w:sz w:val="32"/>
          <w:szCs w:val="32"/>
        </w:rPr>
      </w:pPr>
      <w:r/>
      <w:bookmarkStart w:id="319" w:name="_Toc23798"/>
      <w:r/>
      <w:bookmarkStart w:id="320" w:name="_Toc4701"/>
      <w:r>
        <w:rPr>
          <w:rFonts w:hint="default" w:ascii="Times New Roman" w:hAnsi="Times New Roman" w:eastAsia="仿宋_GB2312" w:cs="Times New Roman"/>
          <w:color w:val="auto"/>
          <w:sz w:val="32"/>
          <w:szCs w:val="32"/>
        </w:rPr>
        <w:t xml:space="preserve">（3）产出时效（5分）</w:t>
      </w:r>
      <w:bookmarkEnd w:id="319"/>
      <w:r/>
      <w:bookmarkEnd w:id="320"/>
      <w:r/>
      <w:r>
        <w:rPr>
          <w:rFonts w:hint="default" w:ascii="Times New Roman" w:hAnsi="Times New Roman" w:eastAsia="仿宋_GB2312" w:cs="Times New Roman"/>
          <w:color w:val="auto"/>
          <w:sz w:val="32"/>
          <w:szCs w:val="32"/>
        </w:rPr>
      </w:r>
    </w:p>
    <w:p>
      <w:pPr>
        <w:keepNext w:val="false"/>
        <w:keepLines w:val="false"/>
        <w:pageBreakBefore w:val="false"/>
        <w:widowControl w:val="false"/>
        <w:pBdr/>
        <w:spacing w:line="620" w:lineRule="exact"/>
        <w:ind w:firstLine="640" w:left="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zh-CN"/>
        </w:rPr>
        <w:t xml:space="preserve">鄂北水资源配置二期随州市先觉庙分水口配套工程建设项目，市发改委批复建设工期18个月。开工时间2020年8月28日，完工时间2021年8月25日</w:t>
      </w:r>
      <w:r>
        <w:rPr>
          <w:rFonts w:hint="default" w:ascii="Times New Roman" w:hAnsi="Times New Roman" w:eastAsia="仿宋_GB2312" w:cs="Times New Roman"/>
          <w:color w:val="auto"/>
          <w:sz w:val="32"/>
          <w:szCs w:val="32"/>
        </w:rPr>
        <w:t xml:space="preserve">，在规定时限内完成，得5分。</w:t>
      </w:r>
      <w:r>
        <w:rPr>
          <w:rFonts w:hint="default" w:ascii="Times New Roman" w:hAnsi="Times New Roman" w:eastAsia="仿宋_GB2312" w:cs="Times New Roman"/>
          <w:color w:val="auto"/>
          <w:sz w:val="32"/>
          <w:szCs w:val="32"/>
        </w:rPr>
      </w:r>
    </w:p>
    <w:p>
      <w:pPr>
        <w:keepNext w:val="false"/>
        <w:keepLines w:val="false"/>
        <w:pageBreakBefore w:val="false"/>
        <w:widowControl w:val="false"/>
        <w:pBdr/>
        <w:spacing w:line="620" w:lineRule="exact"/>
        <w:ind w:firstLine="640" w:left="0"/>
        <w:jc w:val="both"/>
        <w:outlineLvl w:val="2"/>
        <w:rPr>
          <w:rFonts w:hint="default" w:ascii="Times New Roman" w:hAnsi="Times New Roman" w:eastAsia="仿宋_GB2312" w:cs="Times New Roman"/>
          <w:color w:val="auto"/>
          <w:sz w:val="32"/>
          <w:szCs w:val="32"/>
        </w:rPr>
      </w:pPr>
      <w:r/>
      <w:bookmarkStart w:id="321" w:name="_Toc28127"/>
      <w:r>
        <w:rPr>
          <w:rFonts w:hint="default" w:ascii="Times New Roman" w:hAnsi="Times New Roman" w:eastAsia="仿宋_GB2312" w:cs="Times New Roman"/>
          <w:color w:val="auto"/>
          <w:sz w:val="32"/>
          <w:szCs w:val="32"/>
        </w:rPr>
        <w:t xml:space="preserve">（4）产出成本（5分）</w:t>
      </w:r>
      <w:bookmarkEnd w:id="321"/>
      <w:r/>
      <w:r>
        <w:rPr>
          <w:rFonts w:hint="default" w:ascii="Times New Roman" w:hAnsi="Times New Roman" w:eastAsia="仿宋_GB2312" w:cs="Times New Roman"/>
          <w:color w:val="auto"/>
          <w:sz w:val="32"/>
          <w:szCs w:val="32"/>
        </w:rPr>
      </w:r>
    </w:p>
    <w:p>
      <w:pPr>
        <w:keepNext w:val="false"/>
        <w:keepLines w:val="false"/>
        <w:pageBreakBefore w:val="false"/>
        <w:widowControl w:val="false"/>
        <w:pBdr/>
        <w:spacing w:line="620" w:lineRule="exact"/>
        <w:ind w:firstLine="640" w:left="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zh-CN"/>
        </w:rPr>
        <w:t xml:space="preserve">鄂北水资源配置二期随州市先觉庙分水口配套工程建设项目，批复概算18,895.48万元，实际支出16,340.04万元（债券资金16,200万元，</w:t>
      </w:r>
      <w:bookmarkStart w:id="343" w:name="_GoBack"/>
      <w:r/>
      <w:bookmarkEnd w:id="343"/>
      <w:r>
        <w:rPr>
          <w:rFonts w:hint="default" w:ascii="Times New Roman" w:hAnsi="Times New Roman" w:eastAsia="仿宋_GB2312" w:cs="Times New Roman"/>
          <w:color w:val="auto"/>
          <w:sz w:val="32"/>
          <w:szCs w:val="32"/>
          <w:lang w:val="zh-CN"/>
        </w:rPr>
        <w:t xml:space="preserve">银行存款利息140.04万元），</w:t>
      </w:r>
      <w:r>
        <w:rPr>
          <w:rFonts w:hint="default" w:ascii="Times New Roman" w:hAnsi="Times New Roman" w:eastAsia="仿宋_GB2312" w:cs="Times New Roman"/>
          <w:color w:val="auto"/>
          <w:sz w:val="32"/>
          <w:szCs w:val="32"/>
        </w:rPr>
        <w:t xml:space="preserve">支出控制在预算范围内，没有超支。得5分。</w:t>
      </w:r>
      <w:r>
        <w:rPr>
          <w:rFonts w:hint="default" w:ascii="Times New Roman" w:hAnsi="Times New Roman" w:eastAsia="仿宋_GB2312" w:cs="Times New Roman"/>
          <w:color w:val="auto"/>
          <w:sz w:val="32"/>
          <w:szCs w:val="32"/>
        </w:rPr>
      </w:r>
    </w:p>
    <w:p>
      <w:pPr>
        <w:keepNext w:val="false"/>
        <w:keepLines w:val="false"/>
        <w:pageBreakBefore w:val="false"/>
        <w:widowControl w:val="false"/>
        <w:pBdr/>
        <w:spacing w:line="620" w:lineRule="exact"/>
        <w:ind w:firstLine="643" w:left="0"/>
        <w:jc w:val="both"/>
        <w:outlineLvl w:val="2"/>
        <w:rPr>
          <w:rFonts w:hint="default" w:ascii="Times New Roman" w:hAnsi="Times New Roman" w:eastAsia="仿宋_GB2312" w:cs="Times New Roman"/>
          <w:b/>
          <w:bCs/>
          <w:color w:val="auto"/>
          <w:sz w:val="32"/>
          <w:szCs w:val="32"/>
        </w:rPr>
      </w:pPr>
      <w:r/>
      <w:bookmarkStart w:id="322" w:name="_Toc430076906"/>
      <w:r/>
      <w:bookmarkStart w:id="323" w:name="_Toc20882"/>
      <w:r/>
      <w:bookmarkStart w:id="324" w:name="_Toc430020797"/>
      <w:r/>
      <w:bookmarkStart w:id="325" w:name="_Toc18194"/>
      <w:r/>
      <w:bookmarkStart w:id="326" w:name="_Toc430018238"/>
      <w:r/>
      <w:bookmarkStart w:id="327" w:name="_Toc10757"/>
      <w:r/>
      <w:bookmarkStart w:id="328" w:name="_Toc430020673"/>
      <w:r/>
      <w:bookmarkStart w:id="329" w:name="_Toc30220"/>
      <w:r/>
      <w:bookmarkStart w:id="330" w:name="_Toc430020521"/>
      <w:r/>
      <w:bookmarkStart w:id="331" w:name="_Toc25066"/>
      <w:r/>
      <w:bookmarkStart w:id="332" w:name="_Toc6801"/>
      <w:r/>
      <w:bookmarkStart w:id="333" w:name="_Toc394181022"/>
      <w:r>
        <w:rPr>
          <w:rFonts w:hint="default" w:ascii="Times New Roman" w:hAnsi="Times New Roman" w:eastAsia="仿宋_GB2312" w:cs="Times New Roman"/>
          <w:b/>
          <w:bCs/>
          <w:color w:val="auto"/>
          <w:sz w:val="32"/>
          <w:szCs w:val="32"/>
        </w:rPr>
        <w:t xml:space="preserve">4、效果</w:t>
      </w:r>
      <w:bookmarkEnd w:id="322"/>
      <w:r/>
      <w:bookmarkEnd w:id="323"/>
      <w:r/>
      <w:bookmarkEnd w:id="324"/>
      <w:r/>
      <w:bookmarkEnd w:id="325"/>
      <w:r/>
      <w:bookmarkEnd w:id="326"/>
      <w:r/>
      <w:bookmarkEnd w:id="327"/>
      <w:r/>
      <w:bookmarkEnd w:id="328"/>
      <w:r/>
      <w:bookmarkEnd w:id="329"/>
      <w:r/>
      <w:bookmarkEnd w:id="330"/>
      <w:r>
        <w:rPr>
          <w:rFonts w:hint="default" w:ascii="Times New Roman" w:hAnsi="Times New Roman" w:eastAsia="仿宋_GB2312" w:cs="Times New Roman"/>
          <w:b/>
          <w:bCs/>
          <w:color w:val="auto"/>
          <w:sz w:val="32"/>
          <w:szCs w:val="32"/>
        </w:rPr>
        <w:t xml:space="preserve">（30分）</w:t>
      </w:r>
      <w:bookmarkEnd w:id="331"/>
      <w:r/>
      <w:bookmarkEnd w:id="332"/>
      <w:r/>
      <w:bookmarkEnd w:id="333"/>
      <w:r>
        <w:rPr>
          <w:rFonts w:hint="default" w:ascii="Times New Roman" w:hAnsi="Times New Roman" w:eastAsia="仿宋_GB2312" w:cs="Times New Roman"/>
          <w:b/>
          <w:bCs/>
          <w:color w:val="auto"/>
          <w:sz w:val="32"/>
          <w:szCs w:val="32"/>
        </w:rPr>
      </w:r>
    </w:p>
    <w:p>
      <w:pPr>
        <w:keepNext w:val="false"/>
        <w:keepLines w:val="false"/>
        <w:pageBreakBefore w:val="false"/>
        <w:widowControl w:val="false"/>
        <w:pBdr/>
        <w:spacing w:line="620" w:lineRule="exact"/>
        <w:ind w:firstLine="640" w:left="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效果方面主要评价项目实施所产生的社会效益以及对社会的需求和发展所带来的直接或间接影响，反映项目后续运行及成效发挥的可持续影响情况，反映服务对象对</w:t>
      </w:r>
      <w:r>
        <w:rPr>
          <w:rFonts w:hint="default" w:ascii="Times New Roman" w:hAnsi="Times New Roman" w:eastAsia="仿宋_GB2312" w:cs="Times New Roman"/>
          <w:color w:val="auto"/>
          <w:sz w:val="32"/>
          <w:szCs w:val="32"/>
          <w:lang w:val="zh-CN"/>
        </w:rPr>
        <w:t xml:space="preserve">鄂北水资源配置二期随州市先觉庙分水口配套工程建设项目</w:t>
      </w:r>
      <w:r>
        <w:rPr>
          <w:rFonts w:hint="default" w:ascii="Times New Roman" w:hAnsi="Times New Roman" w:eastAsia="仿宋_GB2312" w:cs="Times New Roman"/>
          <w:color w:val="auto"/>
          <w:sz w:val="32"/>
          <w:szCs w:val="32"/>
        </w:rPr>
        <w:t xml:space="preserve">实施情况的满意程度。对于该项目评价，评价小组主要采取了案卷研究、现场访谈和发放调查问卷等方式进行资料收集、整理和分析，经过综合计分，该指标得分为28分。</w:t>
      </w:r>
      <w:bookmarkStart w:id="334" w:name="_Toc10425"/>
      <w:r/>
      <w:bookmarkStart w:id="335" w:name="_Toc21159"/>
      <w:r/>
      <w:bookmarkEnd w:id="334"/>
      <w:r>
        <w:rPr>
          <w:rFonts w:hint="default" w:ascii="Times New Roman" w:hAnsi="Times New Roman" w:eastAsia="仿宋_GB2312" w:cs="Times New Roman"/>
          <w:color w:val="auto"/>
          <w:sz w:val="32"/>
          <w:szCs w:val="32"/>
        </w:rPr>
      </w:r>
    </w:p>
    <w:p>
      <w:pPr>
        <w:pStyle w:val="724"/>
        <w:keepNext w:val="false"/>
        <w:keepLines w:val="false"/>
        <w:pageBreakBefore w:val="false"/>
        <w:widowControl w:val="false"/>
        <w:numPr>
          <w:ilvl w:val="0"/>
          <w:numId w:val="0"/>
        </w:numPr>
        <w:pBdr/>
        <w:spacing w:line="620" w:lineRule="exact"/>
        <w:ind w:firstLine="640" w:left="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bidi="ar-SA"/>
        </w:rPr>
        <w:t xml:space="preserve">（1）</w:t>
      </w:r>
      <w:r>
        <w:rPr>
          <w:rFonts w:hint="default" w:ascii="Times New Roman" w:hAnsi="Times New Roman" w:eastAsia="仿宋_GB2312" w:cs="Times New Roman"/>
          <w:color w:val="auto"/>
          <w:sz w:val="32"/>
          <w:szCs w:val="32"/>
        </w:rPr>
        <w:t xml:space="preserve">社会效益（10分），</w:t>
      </w:r>
      <w:r>
        <w:rPr>
          <w:rFonts w:hint="default" w:ascii="Times New Roman" w:hAnsi="Times New Roman" w:eastAsia="仿宋_GB2312" w:cs="Times New Roman"/>
          <w:color w:val="auto"/>
          <w:sz w:val="32"/>
          <w:szCs w:val="32"/>
        </w:rPr>
      </w:r>
    </w:p>
    <w:p>
      <w:pPr>
        <w:keepNext w:val="false"/>
        <w:keepLines w:val="false"/>
        <w:pageBreakBefore w:val="false"/>
        <w:widowControl w:val="false"/>
        <w:pBdr/>
        <w:spacing w:line="620" w:lineRule="exact"/>
        <w:ind w:firstLine="640" w:left="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解决了市区人口饮水供给能力不足问题，保证了饮水质量，提高了居民的生活水平，实现供水管线日供水量20万方，解决40万城区人民的安全饮水问题，扩大了自来水的供水规模、供水范围，促进市区发展，不扣分，得10分。</w:t>
      </w:r>
      <w:bookmarkEnd w:id="335"/>
      <w:r/>
      <w:r>
        <w:rPr>
          <w:rFonts w:hint="default" w:ascii="Times New Roman" w:hAnsi="Times New Roman" w:eastAsia="仿宋_GB2312" w:cs="Times New Roman"/>
          <w:color w:val="auto"/>
          <w:sz w:val="32"/>
          <w:szCs w:val="32"/>
        </w:rPr>
      </w:r>
    </w:p>
    <w:p>
      <w:pPr>
        <w:keepNext w:val="false"/>
        <w:keepLines w:val="false"/>
        <w:pageBreakBefore w:val="false"/>
        <w:widowControl w:val="false"/>
        <w:numPr>
          <w:ilvl w:val="0"/>
          <w:numId w:val="0"/>
        </w:numPr>
        <w:pBdr/>
        <w:spacing w:line="620" w:lineRule="exact"/>
        <w:ind w:firstLine="640" w:left="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bidi="ar-SA"/>
        </w:rPr>
        <w:t xml:space="preserve">（2）</w:t>
      </w:r>
      <w:r>
        <w:rPr>
          <w:rFonts w:hint="default" w:ascii="Times New Roman" w:hAnsi="Times New Roman" w:eastAsia="仿宋_GB2312" w:cs="Times New Roman"/>
          <w:color w:val="auto"/>
          <w:sz w:val="32"/>
          <w:szCs w:val="32"/>
        </w:rPr>
        <w:t xml:space="preserve">可持续发展（10分），</w:t>
      </w:r>
      <w:r>
        <w:rPr>
          <w:rFonts w:hint="default" w:ascii="Times New Roman" w:hAnsi="Times New Roman" w:eastAsia="仿宋_GB2312" w:cs="Times New Roman"/>
          <w:color w:val="auto"/>
          <w:sz w:val="32"/>
          <w:szCs w:val="32"/>
        </w:rPr>
      </w:r>
    </w:p>
    <w:p>
      <w:pPr>
        <w:keepNext w:val="false"/>
        <w:keepLines w:val="false"/>
        <w:pageBreakBefore w:val="false"/>
        <w:widowControl w:val="false"/>
        <w:pBdr/>
        <w:spacing w:line="620" w:lineRule="exact"/>
        <w:ind w:firstLine="640" w:left="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加强管线巡查检查，定期对管线进行维护保养，延长其使用寿命，鄂西北水资源配置二期随州市先觉庙分水口配套工程建设项目可持续使用年限20年，显著增强区域社会经济持续发展能力。不扣分，得10分。</w:t>
      </w:r>
      <w:r>
        <w:rPr>
          <w:rFonts w:hint="default" w:ascii="Times New Roman" w:hAnsi="Times New Roman" w:eastAsia="仿宋_GB2312" w:cs="Times New Roman"/>
          <w:color w:val="auto"/>
          <w:sz w:val="32"/>
          <w:szCs w:val="32"/>
        </w:rPr>
      </w:r>
    </w:p>
    <w:p>
      <w:pPr>
        <w:keepNext w:val="false"/>
        <w:keepLines w:val="false"/>
        <w:pageBreakBefore w:val="false"/>
        <w:widowControl w:val="false"/>
        <w:pBdr/>
        <w:spacing w:line="620" w:lineRule="exact"/>
        <w:ind w:firstLine="640" w:left="0"/>
        <w:jc w:val="both"/>
        <w:outlineLvl w:val="2"/>
        <w:rPr>
          <w:rFonts w:hint="default" w:ascii="Times New Roman" w:hAnsi="Times New Roman" w:eastAsia="仿宋_GB2312" w:cs="Times New Roman"/>
          <w:color w:val="auto"/>
          <w:sz w:val="32"/>
          <w:szCs w:val="32"/>
        </w:rPr>
      </w:pPr>
      <w:r/>
      <w:bookmarkStart w:id="336" w:name="_Toc12275"/>
      <w:r/>
      <w:bookmarkStart w:id="337" w:name="_Toc12843"/>
      <w:r>
        <w:rPr>
          <w:rFonts w:hint="default" w:ascii="Times New Roman" w:hAnsi="Times New Roman" w:eastAsia="仿宋_GB2312" w:cs="Times New Roman"/>
          <w:color w:val="auto"/>
          <w:sz w:val="32"/>
          <w:szCs w:val="32"/>
        </w:rPr>
        <w:t xml:space="preserve">（3）社会公众及服务对象满意度（7分）</w:t>
      </w:r>
      <w:bookmarkEnd w:id="336"/>
      <w:r>
        <w:rPr>
          <w:rFonts w:hint="default" w:ascii="Times New Roman" w:hAnsi="Times New Roman" w:eastAsia="仿宋_GB2312" w:cs="Times New Roman"/>
          <w:color w:val="auto"/>
          <w:sz w:val="32"/>
          <w:szCs w:val="32"/>
        </w:rPr>
        <w:t xml:space="preserve">评价小组通过与项目实施单位进行访谈，向社会公众服务对象发放调查问卷，发放对象为社会公众10份（A）,服务对象10份（B）</w:t>
      </w:r>
      <w:r>
        <w:rPr>
          <w:rFonts w:hint="eastAsia" w:ascii="Times New Roman" w:hAnsi="Times New Roman" w:eastAsia="仿宋_GB2312" w:cs="Times New Roman"/>
          <w:color w:val="auto"/>
          <w:sz w:val="32"/>
          <w:szCs w:val="32"/>
          <w:lang w:eastAsia="zh-CN"/>
        </w:rPr>
        <w:t xml:space="preserve">，</w:t>
      </w:r>
      <w:r>
        <w:rPr>
          <w:rFonts w:hint="default" w:ascii="Times New Roman" w:hAnsi="Times New Roman" w:eastAsia="仿宋_GB2312" w:cs="Times New Roman"/>
          <w:color w:val="auto"/>
          <w:sz w:val="32"/>
          <w:szCs w:val="32"/>
        </w:rPr>
        <w:t xml:space="preserve">并以这些对象的加权得分为衡量社会公众满意度的标准。</w:t>
      </w:r>
      <w:bookmarkEnd w:id="285"/>
      <w:r/>
      <w:bookmarkEnd w:id="337"/>
      <w:r/>
      <w:r>
        <w:rPr>
          <w:rFonts w:hint="default" w:ascii="Times New Roman" w:hAnsi="Times New Roman" w:eastAsia="仿宋_GB2312" w:cs="Times New Roman"/>
          <w:color w:val="auto"/>
          <w:sz w:val="32"/>
          <w:szCs w:val="32"/>
        </w:rPr>
      </w:r>
    </w:p>
    <w:p>
      <w:pPr>
        <w:keepNext w:val="false"/>
        <w:keepLines w:val="false"/>
        <w:pageBreakBefore w:val="false"/>
        <w:widowControl w:val="false"/>
        <w:pBdr/>
        <w:spacing w:line="620" w:lineRule="exact"/>
        <w:ind w:firstLine="640" w:left="0"/>
        <w:jc w:val="both"/>
        <w:outlineLvl w:val="2"/>
        <w:rPr>
          <w:rFonts w:hint="default" w:ascii="Times New Roman" w:hAnsi="Times New Roman" w:eastAsia="仿宋_GB2312" w:cs="Times New Roman"/>
          <w:color w:val="auto"/>
          <w:sz w:val="32"/>
          <w:szCs w:val="32"/>
        </w:rPr>
      </w:pPr>
      <w:r/>
      <w:bookmarkStart w:id="338" w:name="_Toc7540"/>
      <w:r>
        <w:rPr>
          <w:rFonts w:hint="default" w:ascii="Times New Roman" w:hAnsi="Times New Roman" w:eastAsia="仿宋_GB2312" w:cs="Times New Roman"/>
          <w:color w:val="auto"/>
          <w:sz w:val="32"/>
          <w:szCs w:val="32"/>
        </w:rPr>
        <w:t xml:space="preserve">最终得分=A类得分*60%+B类得分*40%</w:t>
      </w:r>
      <w:bookmarkEnd w:id="338"/>
      <w:r/>
      <w:r>
        <w:rPr>
          <w:rFonts w:hint="default" w:ascii="Times New Roman" w:hAnsi="Times New Roman" w:eastAsia="仿宋_GB2312" w:cs="Times New Roman"/>
          <w:color w:val="auto"/>
          <w:sz w:val="32"/>
          <w:szCs w:val="32"/>
        </w:rPr>
      </w:r>
    </w:p>
    <w:p>
      <w:pPr>
        <w:keepNext w:val="false"/>
        <w:keepLines w:val="false"/>
        <w:pageBreakBefore w:val="false"/>
        <w:widowControl w:val="false"/>
        <w:pBdr/>
        <w:spacing w:line="620" w:lineRule="exact"/>
        <w:ind w:firstLine="640" w:left="0"/>
        <w:jc w:val="both"/>
        <w:outlineLvl w:val="2"/>
        <w:rPr>
          <w:rFonts w:hint="default" w:ascii="Times New Roman" w:hAnsi="Times New Roman" w:eastAsia="仿宋_GB2312" w:cs="Times New Roman"/>
          <w:color w:val="auto"/>
          <w:sz w:val="32"/>
          <w:szCs w:val="32"/>
        </w:rPr>
      </w:pPr>
      <w:r/>
      <w:bookmarkStart w:id="339" w:name="_Toc1261"/>
      <w:r>
        <w:rPr>
          <w:rFonts w:hint="default" w:ascii="Times New Roman" w:hAnsi="Times New Roman" w:eastAsia="仿宋_GB2312" w:cs="Times New Roman"/>
          <w:color w:val="auto"/>
          <w:sz w:val="32"/>
          <w:szCs w:val="32"/>
        </w:rPr>
        <w:t xml:space="preserve">=95*60%+96*40%</w:t>
      </w:r>
      <w:bookmarkEnd w:id="339"/>
      <w:r/>
      <w:bookmarkStart w:id="340" w:name="_Toc21555"/>
      <w:r>
        <w:rPr>
          <w:rFonts w:hint="default" w:ascii="Times New Roman" w:hAnsi="Times New Roman" w:eastAsia="仿宋_GB2312" w:cs="Times New Roman"/>
          <w:color w:val="auto"/>
          <w:sz w:val="32"/>
          <w:szCs w:val="32"/>
        </w:rPr>
        <w:t xml:space="preserve">=95.40分</w:t>
      </w:r>
      <w:bookmarkEnd w:id="340"/>
      <w:r/>
      <w:r>
        <w:rPr>
          <w:rFonts w:hint="default" w:ascii="Times New Roman" w:hAnsi="Times New Roman" w:eastAsia="仿宋_GB2312" w:cs="Times New Roman"/>
          <w:color w:val="auto"/>
          <w:sz w:val="32"/>
          <w:szCs w:val="32"/>
        </w:rPr>
      </w:r>
    </w:p>
    <w:p>
      <w:pPr>
        <w:keepNext w:val="false"/>
        <w:keepLines w:val="false"/>
        <w:pageBreakBefore w:val="false"/>
        <w:widowControl w:val="false"/>
        <w:pBdr/>
        <w:spacing w:line="620" w:lineRule="exact"/>
        <w:ind w:firstLine="640" w:left="0"/>
        <w:jc w:val="both"/>
        <w:outlineLvl w:val="2"/>
        <w:rPr>
          <w:rFonts w:hint="default" w:ascii="Times New Roman" w:hAnsi="Times New Roman" w:eastAsia="仿宋_GB2312" w:cs="Times New Roman"/>
          <w:color w:val="auto"/>
          <w:sz w:val="32"/>
          <w:szCs w:val="32"/>
        </w:rPr>
      </w:pPr>
      <w:r/>
      <w:bookmarkStart w:id="341" w:name="_Toc4156"/>
      <w:r>
        <w:rPr>
          <w:rFonts w:hint="default" w:ascii="Times New Roman" w:hAnsi="Times New Roman" w:eastAsia="仿宋_GB2312" w:cs="Times New Roman"/>
          <w:color w:val="auto"/>
          <w:sz w:val="32"/>
          <w:szCs w:val="32"/>
        </w:rPr>
        <w:t xml:space="preserve">问卷调查得分良好，但因样本量有限，本项扣2分，最终得分8分。</w:t>
      </w:r>
      <w:bookmarkEnd w:id="341"/>
      <w:r/>
      <w:r>
        <w:rPr>
          <w:rFonts w:hint="default" w:ascii="Times New Roman" w:hAnsi="Times New Roman" w:eastAsia="仿宋_GB2312" w:cs="Times New Roman"/>
          <w:color w:val="auto"/>
          <w:sz w:val="32"/>
          <w:szCs w:val="32"/>
        </w:rPr>
      </w:r>
    </w:p>
    <w:p>
      <w:pPr>
        <w:keepNext w:val="false"/>
        <w:keepLines w:val="false"/>
        <w:pageBreakBefore w:val="false"/>
        <w:widowControl w:val="false"/>
        <w:numPr>
          <w:ilvl w:val="0"/>
          <w:numId w:val="0"/>
        </w:numPr>
        <w:pBdr/>
        <w:spacing w:line="620" w:lineRule="exact"/>
        <w:ind w:firstLine="643" w:left="0"/>
        <w:jc w:val="both"/>
        <w:outlineLvl w:val="1"/>
        <w:rPr>
          <w:rFonts w:hint="eastAsia" w:ascii="楷体_GB2312" w:hAnsi="楷体_GB2312" w:eastAsia="楷体_GB2312" w:cs="楷体_GB2312"/>
          <w:b/>
          <w:bCs/>
          <w:color w:val="auto"/>
          <w:sz w:val="32"/>
          <w:szCs w:val="32"/>
        </w:rPr>
      </w:pPr>
      <w:r/>
      <w:bookmarkStart w:id="342" w:name="_Toc28099"/>
      <w:r>
        <w:rPr>
          <w:rFonts w:hint="eastAsia" w:ascii="楷体_GB2312" w:hAnsi="楷体_GB2312" w:eastAsia="楷体_GB2312" w:cs="楷体_GB2312"/>
          <w:b/>
          <w:bCs/>
          <w:color w:val="auto"/>
          <w:sz w:val="32"/>
          <w:szCs w:val="32"/>
          <w:lang w:val="en-US" w:eastAsia="zh-CN" w:bidi="ar-SA"/>
        </w:rPr>
        <w:t xml:space="preserve">（四）</w:t>
      </w:r>
      <w:r>
        <w:rPr>
          <w:rFonts w:hint="eastAsia" w:ascii="楷体_GB2312" w:hAnsi="楷体_GB2312" w:eastAsia="楷体_GB2312" w:cs="楷体_GB2312"/>
          <w:b/>
          <w:bCs/>
          <w:color w:val="auto"/>
          <w:sz w:val="32"/>
          <w:szCs w:val="32"/>
        </w:rPr>
        <w:t xml:space="preserve">其他佐证材料</w:t>
      </w:r>
      <w:bookmarkEnd w:id="342"/>
      <w:r/>
      <w:r>
        <w:rPr>
          <w:rFonts w:hint="eastAsia" w:ascii="楷体_GB2312" w:hAnsi="楷体_GB2312" w:eastAsia="楷体_GB2312" w:cs="楷体_GB2312"/>
          <w:b/>
          <w:bCs/>
          <w:color w:val="auto"/>
          <w:sz w:val="32"/>
          <w:szCs w:val="32"/>
        </w:rPr>
      </w:r>
    </w:p>
    <w:p>
      <w:pPr>
        <w:keepNext w:val="false"/>
        <w:keepLines w:val="false"/>
        <w:pageBreakBefore w:val="false"/>
        <w:widowControl w:val="false"/>
        <w:pBdr/>
        <w:spacing w:line="620" w:lineRule="exact"/>
        <w:ind w:firstLine="640" w:left="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略</w:t>
      </w:r>
      <w:r>
        <w:rPr>
          <w:rFonts w:hint="default" w:ascii="Times New Roman" w:hAnsi="Times New Roman" w:eastAsia="仿宋_GB2312" w:cs="Times New Roman"/>
          <w:color w:val="auto"/>
          <w:sz w:val="32"/>
          <w:szCs w:val="32"/>
          <w:lang w:val="en-US" w:eastAsia="zh-CN"/>
        </w:rPr>
      </w:r>
    </w:p>
    <w:p>
      <w:pPr>
        <w:keepNext w:val="false"/>
        <w:keepLines w:val="false"/>
        <w:pageBreakBefore w:val="false"/>
        <w:widowControl w:val="false"/>
        <w:pBdr/>
        <w:spacing w:line="620" w:lineRule="exact"/>
        <w:ind w:firstLine="640" w:left="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r>
      <w:r>
        <w:rPr>
          <w:rFonts w:hint="default" w:ascii="Times New Roman" w:hAnsi="Times New Roman" w:eastAsia="仿宋_GB2312" w:cs="Times New Roman"/>
          <w:color w:val="auto"/>
          <w:sz w:val="32"/>
          <w:szCs w:val="32"/>
        </w:rPr>
      </w:r>
    </w:p>
    <w:p>
      <w:pPr>
        <w:keepNext w:val="false"/>
        <w:keepLines w:val="false"/>
        <w:pageBreakBefore w:val="false"/>
        <w:widowControl w:val="false"/>
        <w:pBdr/>
        <w:spacing w:line="620" w:lineRule="exact"/>
        <w:ind w:firstLine="640" w:left="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r>
      <w:r>
        <w:rPr>
          <w:rFonts w:hint="default" w:ascii="Times New Roman" w:hAnsi="Times New Roman" w:eastAsia="仿宋_GB2312" w:cs="Times New Roman"/>
          <w:color w:val="auto"/>
          <w:sz w:val="32"/>
          <w:szCs w:val="32"/>
        </w:rPr>
      </w:r>
    </w:p>
    <w:p>
      <w:pPr>
        <w:keepNext w:val="false"/>
        <w:keepLines w:val="false"/>
        <w:pageBreakBefore w:val="false"/>
        <w:widowControl w:val="false"/>
        <w:pBdr/>
        <w:tabs>
          <w:tab w:val="left" w:leader="none" w:pos="3660"/>
        </w:tabs>
        <w:spacing w:line="620" w:lineRule="exact"/>
        <w:ind w:firstLine="3520" w:left="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湖北卓悦会计师事务所（普通合伙）</w:t>
      </w:r>
      <w:r>
        <w:rPr>
          <w:rFonts w:hint="default" w:ascii="Times New Roman" w:hAnsi="Times New Roman" w:eastAsia="仿宋_GB2312" w:cs="Times New Roman"/>
          <w:color w:val="auto"/>
          <w:sz w:val="32"/>
          <w:szCs w:val="32"/>
        </w:rPr>
      </w:r>
    </w:p>
    <w:p>
      <w:pPr>
        <w:keepNext w:val="false"/>
        <w:keepLines w:val="false"/>
        <w:pageBreakBefore w:val="false"/>
        <w:widowControl w:val="false"/>
        <w:pBdr/>
        <w:spacing w:line="620" w:lineRule="exact"/>
        <w:ind w:firstLine="4800" w:left="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 xml:space="preserve">主评人1：</w:t>
      </w:r>
      <w:r>
        <w:rPr>
          <w:rFonts w:hint="default" w:ascii="Times New Roman" w:hAnsi="Times New Roman" w:eastAsia="仿宋_GB2312" w:cs="Times New Roman"/>
          <w:color w:val="auto"/>
          <w:sz w:val="32"/>
          <w:szCs w:val="32"/>
          <w:lang w:eastAsia="zh-CN"/>
        </w:rPr>
        <w:t xml:space="preserve">周冰峰</w:t>
      </w:r>
      <w:r>
        <w:rPr>
          <w:rFonts w:hint="default" w:ascii="Times New Roman" w:hAnsi="Times New Roman" w:eastAsia="仿宋_GB2312" w:cs="Times New Roman"/>
          <w:color w:val="auto"/>
          <w:sz w:val="32"/>
          <w:szCs w:val="32"/>
          <w:lang w:eastAsia="zh-CN"/>
        </w:rPr>
      </w:r>
    </w:p>
    <w:p>
      <w:pPr>
        <w:keepNext w:val="false"/>
        <w:keepLines w:val="false"/>
        <w:pageBreakBefore w:val="false"/>
        <w:widowControl w:val="false"/>
        <w:pBdr/>
        <w:spacing w:line="620" w:lineRule="exact"/>
        <w:ind w:firstLine="4800" w:left="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 xml:space="preserve">主评人2：</w:t>
      </w:r>
      <w:r>
        <w:rPr>
          <w:rFonts w:hint="default" w:ascii="Times New Roman" w:hAnsi="Times New Roman" w:eastAsia="仿宋_GB2312" w:cs="Times New Roman"/>
          <w:color w:val="auto"/>
          <w:sz w:val="32"/>
          <w:szCs w:val="32"/>
          <w:lang w:eastAsia="zh-CN"/>
        </w:rPr>
        <w:t xml:space="preserve">杨君智</w:t>
      </w:r>
      <w:r>
        <w:rPr>
          <w:rFonts w:hint="default" w:ascii="Times New Roman" w:hAnsi="Times New Roman" w:eastAsia="仿宋_GB2312" w:cs="Times New Roman"/>
          <w:color w:val="auto"/>
          <w:sz w:val="32"/>
          <w:szCs w:val="32"/>
          <w:lang w:eastAsia="zh-CN"/>
        </w:rPr>
      </w:r>
    </w:p>
    <w:p>
      <w:pPr>
        <w:keepNext w:val="false"/>
        <w:keepLines w:val="false"/>
        <w:pageBreakBefore w:val="false"/>
        <w:widowControl w:val="false"/>
        <w:pBdr/>
        <w:tabs>
          <w:tab w:val="left" w:leader="none" w:pos="5130"/>
        </w:tabs>
        <w:spacing w:line="620" w:lineRule="exact"/>
        <w:ind w:firstLine="640" w:left="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ab/>
      </w:r>
      <w:r>
        <w:rPr>
          <w:rFonts w:hint="default" w:ascii="Times New Roman" w:hAnsi="Times New Roman" w:eastAsia="仿宋_GB2312" w:cs="Times New Roman"/>
          <w:color w:val="auto"/>
          <w:sz w:val="32"/>
          <w:szCs w:val="32"/>
        </w:rPr>
        <w:t xml:space="preserve">2023年7月6日</w:t>
      </w:r>
      <w:r>
        <w:rPr>
          <w:rFonts w:hint="default" w:ascii="Times New Roman" w:hAnsi="Times New Roman" w:eastAsia="仿宋_GB2312" w:cs="Times New Roman"/>
          <w:color w:val="auto"/>
          <w:sz w:val="32"/>
          <w:szCs w:val="32"/>
        </w:rPr>
      </w:r>
    </w:p>
    <w:p>
      <w:pPr>
        <w:pBdr/>
        <w:spacing/>
        <w:ind w:firstLine="0" w:left="0"/>
        <w:rPr>
          <w:rFonts w:hint="eastAsia" w:ascii="仿宋" w:hAnsi="仿宋" w:eastAsia="仿宋" w:cs="仿宋"/>
          <w:color w:val="auto"/>
          <w:szCs w:val="32"/>
          <w:highlight w:val="none"/>
          <w:u w:val="single"/>
        </w:rPr>
      </w:pPr>
      <w:r>
        <w:rPr>
          <w:rFonts w:hint="eastAsia" w:ascii="仿宋" w:hAnsi="仿宋" w:eastAsia="仿宋" w:cs="仿宋"/>
          <w:color w:val="auto"/>
          <w:szCs w:val="32"/>
          <w:highlight w:val="none"/>
          <w:u w:val="single"/>
        </w:rPr>
      </w:r>
      <w:r>
        <w:rPr>
          <w:rFonts w:hint="eastAsia" w:ascii="仿宋" w:hAnsi="仿宋" w:eastAsia="仿宋" w:cs="仿宋"/>
          <w:color w:val="auto"/>
          <w:szCs w:val="32"/>
          <w:highlight w:val="none"/>
          <w:u w:val="single"/>
        </w:rPr>
      </w:r>
    </w:p>
    <w:sectPr>
      <w:headerReference w:type="default" r:id="rId9"/>
      <w:footerReference w:type="default" r:id="rId10"/>
      <w:footnotePr/>
      <w:endnotePr/>
      <w:type w:val="nextPage"/>
      <w:pgSz w:h="16838" w:orient="landscape" w:w="11906"/>
      <w:pgMar w:top="1984" w:right="1587" w:bottom="1814" w:left="1587" w:header="851" w:footer="1417" w:gutter="0"/>
      <w:cols w:num="1" w:sep="0" w:space="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line="240" w:lineRule="auto"/>
        <w:ind w:firstLine="640"/>
        <w:rPr/>
      </w:pPr>
      <w:r>
        <w:separator/>
      </w:r>
      <w:r/>
    </w:p>
  </w:endnote>
  <w:endnote w:type="continuationSeparator" w:id="0">
    <w:p>
      <w:pPr>
        <w:pBdr/>
        <w:spacing w:line="240" w:lineRule="auto"/>
        <w:ind w:firstLine="640"/>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小标宋_GBK">
    <w:panose1 w:val="020B0604020202020204"/>
  </w:font>
  <w:font w:name="华文仿宋">
    <w:panose1 w:val="02010600040101010101"/>
  </w:font>
  <w:font w:name="Symbol">
    <w:panose1 w:val="05050102010706020507"/>
  </w:font>
  <w:font w:name="Wingdings">
    <w:panose1 w:val="05000000000000000000"/>
  </w:font>
  <w:font w:name="宋体">
    <w:panose1 w:val="02010600030101010101"/>
  </w:font>
  <w:font w:name="方正小标宋简体">
    <w:panose1 w:val="020B0604020202020204"/>
  </w:font>
  <w:font w:name="仿宋_GB2312">
    <w:panose1 w:val="02010609060101010101"/>
  </w:font>
  <w:font w:name="楷体">
    <w:panose1 w:val="02010609060101010101"/>
  </w:font>
  <w:font w:name="黑体">
    <w:panose1 w:val="02010609060101010101"/>
  </w:font>
  <w:font w:name="楷体_GB2312">
    <w:panose1 w:val="02010609060101010101"/>
  </w:font>
  <w:font w:name="仿宋">
    <w:panose1 w:val="02010609060101010101"/>
  </w:font>
  <w:font w:name="Courier New">
    <w:panose1 w:val="02070309020205020404"/>
  </w:font>
  <w:font w:name="Times New Roman">
    <w:panose1 w:val="02020603050405020304"/>
  </w:font>
  <w:font w:name="Arial">
    <w:panose1 w:val="020B0604020202020204"/>
  </w:font>
  <w:font w:name="等线">
    <w:panose1 w:val="02010600030101010101"/>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20"/>
      <w:keepNext w:val="false"/>
      <w:keepLines w:val="false"/>
      <w:pageBreakBefore w:val="false"/>
      <w:widowControl w:val="false"/>
      <w:pBdr/>
      <w:spacing w:line="240" w:lineRule="exact"/>
      <w:ind/>
      <w:rPr/>
    </w:pPr>
    <w:r>
      <w:rPr>
        <w:sz w:val="28"/>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margin">
                <wp:align>outside</wp:align>
              </wp:positionH>
              <wp:positionV relativeFrom="paragraph">
                <wp:posOffset>240030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Pr id="0" name=""/>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20"/>
                            <w:keepNext w:val="false"/>
                            <w:keepLines w:val="false"/>
                            <w:pageBreakBefore w:val="false"/>
                            <w:widowControl w:val="false"/>
                            <w:pBdr/>
                            <w:spacing w:line="240" w:lineRule="exact"/>
                            <w:ind w:firstLine="0" w:left="0"/>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 xml:space="preserve">1</w:t>
                          </w:r>
                          <w:r>
                            <w:rPr>
                              <w:sz w:val="24"/>
                              <w:szCs w:val="24"/>
                            </w:rPr>
                            <w:fldChar w:fldCharType="end"/>
                          </w:r>
                          <w:r>
                            <w:rPr>
                              <w:sz w:val="24"/>
                              <w:szCs w:val="24"/>
                            </w:rPr>
                            <w:t xml:space="preserve"> —</w:t>
                          </w:r>
                          <w:r>
                            <w:rPr>
                              <w:sz w:val="24"/>
                              <w:szCs w:val="24"/>
                            </w:rPr>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shape 0" o:spid="_x0000_s0" o:spt="202" type="#_x0000_t202" style="position:absolute;z-index:251659264;o:allowoverlap:true;o:allowincell:true;mso-position-horizontal-relative:margin;mso-position-horizontal:outside;mso-position-vertical-relative:text;margin-top:18.90pt;mso-position-vertical:absolute;width:144.00pt;height:144.00pt;mso-wrap-distance-left:9.00pt;mso-wrap-distance-top:0.00pt;mso-wrap-distance-right:9.00pt;mso-wrap-distance-bottom:0.00pt;v-text-anchor:top;visibility:visible;" filled="f" stroked="f" strokeweight="0.50pt">
              <v:textbox inset="0,0,0,0">
                <w:txbxContent>
                  <w:p>
                    <w:pPr>
                      <w:pStyle w:val="720"/>
                      <w:keepNext w:val="false"/>
                      <w:keepLines w:val="false"/>
                      <w:pageBreakBefore w:val="false"/>
                      <w:widowControl w:val="false"/>
                      <w:pBdr/>
                      <w:spacing w:line="240" w:lineRule="exact"/>
                      <w:ind w:firstLine="0" w:left="0"/>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 xml:space="preserve">1</w:t>
                    </w:r>
                    <w:r>
                      <w:rPr>
                        <w:sz w:val="24"/>
                        <w:szCs w:val="24"/>
                      </w:rPr>
                      <w:fldChar w:fldCharType="end"/>
                    </w:r>
                    <w:r>
                      <w:rPr>
                        <w:sz w:val="24"/>
                        <w:szCs w:val="24"/>
                      </w:rPr>
                      <w:t xml:space="preserve"> —</w:t>
                    </w:r>
                    <w:r>
                      <w:rPr>
                        <w:sz w:val="24"/>
                        <w:szCs w:val="24"/>
                      </w:rPr>
                    </w:r>
                  </w:p>
                </w:txbxContent>
              </v:textbox>
            </v:shape>
          </w:pict>
        </mc:Fallback>
      </mc:AlternateConten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line="240" w:lineRule="auto"/>
        <w:ind w:firstLine="640"/>
        <w:rPr/>
      </w:pPr>
      <w:r>
        <w:separator/>
      </w:r>
      <w:r/>
    </w:p>
  </w:footnote>
  <w:footnote w:type="continuationSeparator" w:id="0">
    <w:p>
      <w:pPr>
        <w:pBdr/>
        <w:spacing w:line="240" w:lineRule="auto"/>
        <w:ind w:firstLine="640"/>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21"/>
      <w:pBdr>
        <w:bottom w:val="none" w:color="000000" w:sz="0" w:space="0"/>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EnclosedCircle"/>
      <w:pPr>
        <w:pBdr/>
        <w:spacing/>
        <w:ind w:hanging="360" w:left="360"/>
      </w:pPr>
      <w:rPr>
        <w:rFonts w:hint="default"/>
      </w:rPr>
      <w:start w:val="1"/>
      <w:suff w:val="space"/>
    </w:lvl>
    <w:lvl w:ilvl="1">
      <w:isLgl w:val="false"/>
      <w:lvlJc w:val="left"/>
      <w:lvlText w:val="%2)"/>
      <w:numFmt w:val="lowerLetter"/>
      <w:pPr>
        <w:pBdr/>
        <w:spacing/>
        <w:ind w:hanging="420" w:left="840"/>
      </w:pPr>
      <w:rPr/>
      <w:start w:val="1"/>
      <w:suff w:val="space"/>
    </w:lvl>
    <w:lvl w:ilvl="2">
      <w:isLgl w:val="false"/>
      <w:lvlJc w:val="right"/>
      <w:lvlText w:val="%3."/>
      <w:numFmt w:val="lowerRoman"/>
      <w:pPr>
        <w:pBdr/>
        <w:spacing/>
        <w:ind w:hanging="420" w:left="1260"/>
      </w:pPr>
      <w:rPr/>
      <w:start w:val="1"/>
      <w:suff w:val="space"/>
    </w:lvl>
    <w:lvl w:ilvl="3">
      <w:isLgl w:val="false"/>
      <w:lvlJc w:val="left"/>
      <w:lvlText w:val="%4."/>
      <w:numFmt w:val="decimal"/>
      <w:pPr>
        <w:pBdr/>
        <w:spacing/>
        <w:ind w:hanging="420" w:left="1680"/>
      </w:pPr>
      <w:rPr/>
      <w:start w:val="1"/>
      <w:suff w:val="space"/>
    </w:lvl>
    <w:lvl w:ilvl="4">
      <w:isLgl w:val="false"/>
      <w:lvlJc w:val="left"/>
      <w:lvlText w:val="%5)"/>
      <w:numFmt w:val="lowerLetter"/>
      <w:pPr>
        <w:pBdr/>
        <w:spacing/>
        <w:ind w:hanging="420" w:left="2100"/>
      </w:pPr>
      <w:rPr/>
      <w:start w:val="1"/>
      <w:suff w:val="space"/>
    </w:lvl>
    <w:lvl w:ilvl="5">
      <w:isLgl w:val="false"/>
      <w:lvlJc w:val="right"/>
      <w:lvlText w:val="%6."/>
      <w:numFmt w:val="lowerRoman"/>
      <w:pPr>
        <w:pBdr/>
        <w:spacing/>
        <w:ind w:hanging="420" w:left="2520"/>
      </w:pPr>
      <w:rPr/>
      <w:start w:val="1"/>
      <w:suff w:val="space"/>
    </w:lvl>
    <w:lvl w:ilvl="6">
      <w:isLgl w:val="false"/>
      <w:lvlJc w:val="left"/>
      <w:lvlText w:val="%7."/>
      <w:numFmt w:val="decimal"/>
      <w:pPr>
        <w:pBdr/>
        <w:spacing/>
        <w:ind w:hanging="420" w:left="2940"/>
      </w:pPr>
      <w:rPr/>
      <w:start w:val="1"/>
      <w:suff w:val="space"/>
    </w:lvl>
    <w:lvl w:ilvl="7">
      <w:isLgl w:val="false"/>
      <w:lvlJc w:val="left"/>
      <w:lvlText w:val="%8)"/>
      <w:numFmt w:val="lowerLetter"/>
      <w:pPr>
        <w:pBdr/>
        <w:spacing/>
        <w:ind w:hanging="420" w:left="3360"/>
      </w:pPr>
      <w:rPr/>
      <w:start w:val="1"/>
      <w:suff w:val="space"/>
    </w:lvl>
    <w:lvl w:ilvl="8">
      <w:isLgl w:val="false"/>
      <w:lvlJc w:val="right"/>
      <w:lvlText w:val="%9."/>
      <w:numFmt w:val="lowerRoman"/>
      <w:pPr>
        <w:pBdr/>
        <w:spacing/>
        <w:ind w:hanging="420" w:left="3780"/>
      </w:pPr>
      <w:rPr/>
      <w:start w:val="1"/>
      <w:suff w:val="space"/>
    </w:lvl>
  </w:abstractNum>
  <w:abstractNum w:abstractNumId="1">
    <w:lvl w:ilvl="0">
      <w:isLgl w:val="false"/>
      <w:lvlJc w:val="left"/>
      <w:lvlText w:val="%1、"/>
      <w:numFmt w:val="decimal"/>
      <w:pPr>
        <w:pBdr/>
        <w:spacing/>
        <w:ind/>
      </w:pPr>
      <w:rPr/>
      <w:start w:val="2"/>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2">
    <w:lvl w:ilvl="0">
      <w:isLgl w:val="false"/>
      <w:lvlJc w:val="left"/>
      <w:lvlText w:val="%1、"/>
      <w:numFmt w:val="decimal"/>
      <w:pPr>
        <w:pBdr/>
        <w:spacing/>
        <w:ind w:hanging="360" w:left="360"/>
      </w:pPr>
      <w:rPr>
        <w:rFonts w:hint="default"/>
      </w:rPr>
      <w:start w:val="1"/>
      <w:suff w:val="space"/>
    </w:lvl>
    <w:lvl w:ilvl="1">
      <w:isLgl w:val="false"/>
      <w:lvlJc w:val="left"/>
      <w:lvlText w:val="%2)"/>
      <w:numFmt w:val="lowerLetter"/>
      <w:pPr>
        <w:pBdr/>
        <w:spacing/>
        <w:ind w:hanging="420" w:left="840"/>
      </w:pPr>
      <w:rPr/>
      <w:start w:val="1"/>
      <w:suff w:val="space"/>
    </w:lvl>
    <w:lvl w:ilvl="2">
      <w:isLgl w:val="false"/>
      <w:lvlJc w:val="right"/>
      <w:lvlText w:val="%3."/>
      <w:numFmt w:val="lowerRoman"/>
      <w:pPr>
        <w:pBdr/>
        <w:spacing/>
        <w:ind w:hanging="420" w:left="1260"/>
      </w:pPr>
      <w:rPr/>
      <w:start w:val="1"/>
      <w:suff w:val="space"/>
    </w:lvl>
    <w:lvl w:ilvl="3">
      <w:isLgl w:val="false"/>
      <w:lvlJc w:val="left"/>
      <w:lvlText w:val="%4."/>
      <w:numFmt w:val="decimal"/>
      <w:pPr>
        <w:pBdr/>
        <w:spacing/>
        <w:ind w:hanging="420" w:left="1680"/>
      </w:pPr>
      <w:rPr/>
      <w:start w:val="1"/>
      <w:suff w:val="space"/>
    </w:lvl>
    <w:lvl w:ilvl="4">
      <w:isLgl w:val="false"/>
      <w:lvlJc w:val="left"/>
      <w:lvlText w:val="%5)"/>
      <w:numFmt w:val="lowerLetter"/>
      <w:pPr>
        <w:pBdr/>
        <w:spacing/>
        <w:ind w:hanging="420" w:left="2100"/>
      </w:pPr>
      <w:rPr/>
      <w:start w:val="1"/>
      <w:suff w:val="space"/>
    </w:lvl>
    <w:lvl w:ilvl="5">
      <w:isLgl w:val="false"/>
      <w:lvlJc w:val="right"/>
      <w:lvlText w:val="%6."/>
      <w:numFmt w:val="lowerRoman"/>
      <w:pPr>
        <w:pBdr/>
        <w:spacing/>
        <w:ind w:hanging="420" w:left="2520"/>
      </w:pPr>
      <w:rPr/>
      <w:start w:val="1"/>
      <w:suff w:val="space"/>
    </w:lvl>
    <w:lvl w:ilvl="6">
      <w:isLgl w:val="false"/>
      <w:lvlJc w:val="left"/>
      <w:lvlText w:val="%7."/>
      <w:numFmt w:val="decimal"/>
      <w:pPr>
        <w:pBdr/>
        <w:spacing/>
        <w:ind w:hanging="420" w:left="2940"/>
      </w:pPr>
      <w:rPr/>
      <w:start w:val="1"/>
      <w:suff w:val="space"/>
    </w:lvl>
    <w:lvl w:ilvl="7">
      <w:isLgl w:val="false"/>
      <w:lvlJc w:val="left"/>
      <w:lvlText w:val="%8)"/>
      <w:numFmt w:val="lowerLetter"/>
      <w:pPr>
        <w:pBdr/>
        <w:spacing/>
        <w:ind w:hanging="420" w:left="3360"/>
      </w:pPr>
      <w:rPr/>
      <w:start w:val="1"/>
      <w:suff w:val="space"/>
    </w:lvl>
    <w:lvl w:ilvl="8">
      <w:isLgl w:val="false"/>
      <w:lvlJc w:val="right"/>
      <w:lvlText w:val="%9."/>
      <w:numFmt w:val="lowerRoman"/>
      <w:pPr>
        <w:pBdr/>
        <w:spacing/>
        <w:ind w:hanging="420" w:left="3780"/>
      </w:pPr>
      <w:rPr/>
      <w:start w:val="1"/>
      <w:suff w:val="space"/>
    </w:lvl>
  </w:abstractNum>
  <w:abstractNum w:abstractNumId="3">
    <w:lvl w:ilvl="0">
      <w:isLgl w:val="false"/>
      <w:lvlJc w:val="left"/>
      <w:lvlText w:val="（%1）"/>
      <w:numFmt w:val="decimal"/>
      <w:pPr>
        <w:pBdr/>
        <w:spacing/>
        <w:ind/>
      </w:pPr>
      <w:rPr/>
      <w:start w:val="3"/>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enforcement="0"/>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doNotExpandShiftReturn w:val="true"/>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715"/>
    <w:link w:val="710"/>
    <w:uiPriority w:val="9"/>
    <w:pPr>
      <w:pBdr/>
      <w:spacing/>
      <w:ind/>
    </w:pPr>
    <w:rPr>
      <w:rFonts w:ascii="等线" w:hAnsi="等线" w:eastAsia="等线" w:cs="等线"/>
      <w:sz w:val="40"/>
      <w:szCs w:val="40"/>
    </w:rPr>
  </w:style>
  <w:style w:type="character" w:styleId="16">
    <w:name w:val="Heading 2 Char"/>
    <w:basedOn w:val="715"/>
    <w:link w:val="711"/>
    <w:uiPriority w:val="9"/>
    <w:pPr>
      <w:pBdr/>
      <w:spacing/>
      <w:ind/>
    </w:pPr>
    <w:rPr>
      <w:rFonts w:ascii="等线" w:hAnsi="等线" w:eastAsia="等线" w:cs="等线"/>
      <w:sz w:val="34"/>
    </w:rPr>
  </w:style>
  <w:style w:type="character" w:styleId="18">
    <w:name w:val="Heading 3 Char"/>
    <w:basedOn w:val="715"/>
    <w:link w:val="712"/>
    <w:uiPriority w:val="9"/>
    <w:pPr>
      <w:pBdr/>
      <w:spacing/>
      <w:ind/>
    </w:pPr>
    <w:rPr>
      <w:rFonts w:ascii="等线" w:hAnsi="等线" w:eastAsia="等线" w:cs="等线"/>
      <w:sz w:val="30"/>
      <w:szCs w:val="30"/>
    </w:rPr>
  </w:style>
  <w:style w:type="character" w:styleId="20">
    <w:name w:val="Heading 4 Char"/>
    <w:basedOn w:val="715"/>
    <w:link w:val="713"/>
    <w:uiPriority w:val="9"/>
    <w:pPr>
      <w:pBdr/>
      <w:spacing/>
      <w:ind/>
    </w:pPr>
    <w:rPr>
      <w:rFonts w:ascii="等线" w:hAnsi="等线" w:eastAsia="等线" w:cs="等线"/>
      <w:b/>
      <w:bCs/>
      <w:sz w:val="26"/>
      <w:szCs w:val="26"/>
    </w:rPr>
  </w:style>
  <w:style w:type="character" w:styleId="22">
    <w:name w:val="Heading 5 Char"/>
    <w:basedOn w:val="715"/>
    <w:link w:val="714"/>
    <w:uiPriority w:val="9"/>
    <w:pPr>
      <w:pBdr/>
      <w:spacing/>
      <w:ind/>
    </w:pPr>
    <w:rPr>
      <w:rFonts w:ascii="等线" w:hAnsi="等线" w:eastAsia="等线" w:cs="等线"/>
      <w:b/>
      <w:bCs/>
      <w:sz w:val="24"/>
      <w:szCs w:val="24"/>
    </w:rPr>
  </w:style>
  <w:style w:type="paragraph" w:styleId="23">
    <w:name w:val="Heading 6"/>
    <w:basedOn w:val="709"/>
    <w:next w:val="709"/>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715"/>
    <w:link w:val="23"/>
    <w:uiPriority w:val="9"/>
    <w:pPr>
      <w:pBdr/>
      <w:spacing/>
      <w:ind/>
    </w:pPr>
    <w:rPr>
      <w:rFonts w:ascii="等线" w:hAnsi="等线" w:eastAsia="等线" w:cs="等线"/>
      <w:b/>
      <w:bCs/>
      <w:sz w:val="22"/>
      <w:szCs w:val="22"/>
    </w:rPr>
  </w:style>
  <w:style w:type="paragraph" w:styleId="25">
    <w:name w:val="Heading 7"/>
    <w:basedOn w:val="709"/>
    <w:next w:val="709"/>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715"/>
    <w:link w:val="25"/>
    <w:uiPriority w:val="9"/>
    <w:pPr>
      <w:pBdr/>
      <w:spacing/>
      <w:ind/>
    </w:pPr>
    <w:rPr>
      <w:rFonts w:ascii="等线" w:hAnsi="等线" w:eastAsia="等线" w:cs="等线"/>
      <w:b/>
      <w:bCs/>
      <w:i/>
      <w:iCs/>
      <w:sz w:val="22"/>
      <w:szCs w:val="22"/>
    </w:rPr>
  </w:style>
  <w:style w:type="paragraph" w:styleId="27">
    <w:name w:val="Heading 8"/>
    <w:basedOn w:val="709"/>
    <w:next w:val="709"/>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715"/>
    <w:link w:val="27"/>
    <w:uiPriority w:val="9"/>
    <w:pPr>
      <w:pBdr/>
      <w:spacing/>
      <w:ind/>
    </w:pPr>
    <w:rPr>
      <w:rFonts w:ascii="等线" w:hAnsi="等线" w:eastAsia="等线" w:cs="等线"/>
      <w:i/>
      <w:iCs/>
      <w:sz w:val="22"/>
      <w:szCs w:val="22"/>
    </w:rPr>
  </w:style>
  <w:style w:type="paragraph" w:styleId="29">
    <w:name w:val="Heading 9"/>
    <w:basedOn w:val="709"/>
    <w:next w:val="709"/>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715"/>
    <w:link w:val="29"/>
    <w:uiPriority w:val="9"/>
    <w:pPr>
      <w:pBdr/>
      <w:spacing/>
      <w:ind/>
    </w:pPr>
    <w:rPr>
      <w:rFonts w:ascii="等线" w:hAnsi="等线" w:eastAsia="等线" w:cs="等线"/>
      <w:i/>
      <w:iCs/>
      <w:sz w:val="21"/>
      <w:szCs w:val="21"/>
    </w:rPr>
  </w:style>
  <w:style w:type="paragraph" w:styleId="33">
    <w:name w:val="No Spacing"/>
    <w:uiPriority w:val="1"/>
    <w:qFormat/>
    <w:pPr>
      <w:pBdr/>
      <w:spacing w:after="0" w:before="0" w:line="240" w:lineRule="auto"/>
      <w:ind/>
    </w:pPr>
  </w:style>
  <w:style w:type="paragraph" w:styleId="34">
    <w:name w:val="Title"/>
    <w:basedOn w:val="709"/>
    <w:next w:val="709"/>
    <w:link w:val="35"/>
    <w:uiPriority w:val="10"/>
    <w:qFormat/>
    <w:pPr>
      <w:pBdr/>
      <w:spacing w:after="200" w:before="300"/>
      <w:ind/>
      <w:contextualSpacing w:val="true"/>
    </w:pPr>
    <w:rPr>
      <w:sz w:val="48"/>
      <w:szCs w:val="48"/>
    </w:rPr>
  </w:style>
  <w:style w:type="character" w:styleId="35">
    <w:name w:val="Title Char"/>
    <w:basedOn w:val="715"/>
    <w:link w:val="34"/>
    <w:uiPriority w:val="10"/>
    <w:pPr>
      <w:pBdr/>
      <w:spacing/>
      <w:ind/>
    </w:pPr>
    <w:rPr>
      <w:sz w:val="48"/>
      <w:szCs w:val="48"/>
    </w:rPr>
  </w:style>
  <w:style w:type="paragraph" w:styleId="36">
    <w:name w:val="Subtitle"/>
    <w:basedOn w:val="709"/>
    <w:next w:val="709"/>
    <w:link w:val="37"/>
    <w:uiPriority w:val="11"/>
    <w:qFormat/>
    <w:pPr>
      <w:pBdr/>
      <w:spacing w:after="200" w:before="200"/>
      <w:ind/>
    </w:pPr>
    <w:rPr>
      <w:sz w:val="24"/>
      <w:szCs w:val="24"/>
    </w:rPr>
  </w:style>
  <w:style w:type="character" w:styleId="37">
    <w:name w:val="Subtitle Char"/>
    <w:basedOn w:val="715"/>
    <w:link w:val="36"/>
    <w:uiPriority w:val="11"/>
    <w:pPr>
      <w:pBdr/>
      <w:spacing/>
      <w:ind/>
    </w:pPr>
    <w:rPr>
      <w:sz w:val="24"/>
      <w:szCs w:val="24"/>
    </w:rPr>
  </w:style>
  <w:style w:type="paragraph" w:styleId="38">
    <w:name w:val="Quote"/>
    <w:basedOn w:val="709"/>
    <w:next w:val="709"/>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709"/>
    <w:next w:val="709"/>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character" w:styleId="43">
    <w:name w:val="Header Char"/>
    <w:basedOn w:val="715"/>
    <w:link w:val="721"/>
    <w:uiPriority w:val="99"/>
    <w:pPr>
      <w:pBdr/>
      <w:spacing/>
      <w:ind/>
    </w:pPr>
  </w:style>
  <w:style w:type="character" w:styleId="45">
    <w:name w:val="Footer Char"/>
    <w:basedOn w:val="715"/>
    <w:link w:val="720"/>
    <w:uiPriority w:val="99"/>
    <w:pPr>
      <w:pBdr/>
      <w:spacing/>
      <w:ind/>
    </w:pPr>
  </w:style>
  <w:style w:type="paragraph" w:styleId="46">
    <w:name w:val="Caption"/>
    <w:basedOn w:val="709"/>
    <w:next w:val="709"/>
    <w:uiPriority w:val="35"/>
    <w:semiHidden/>
    <w:unhideWhenUsed/>
    <w:qFormat/>
    <w:pPr>
      <w:pBdr/>
      <w:spacing w:line="276" w:lineRule="auto"/>
      <w:ind/>
    </w:pPr>
    <w:rPr>
      <w:b/>
      <w:bCs/>
      <w:color w:val="4f81bd" w:themeColor="accent1"/>
      <w:sz w:val="18"/>
      <w:szCs w:val="18"/>
    </w:rPr>
  </w:style>
  <w:style w:type="character" w:styleId="47">
    <w:name w:val="Caption Char"/>
    <w:basedOn w:val="46"/>
    <w:link w:val="720"/>
    <w:uiPriority w:val="99"/>
    <w:pPr>
      <w:pBdr/>
      <w:spacing/>
      <w:ind/>
    </w:pPr>
  </w:style>
  <w:style w:type="table" w:styleId="49">
    <w:name w:val="Table Grid Light"/>
    <w:basedOn w:val="71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71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716"/>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71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71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71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71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71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71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71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71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71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71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71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71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3f4"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3f4"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71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71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71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71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71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71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71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3f4"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3f4"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71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71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71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71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71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71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71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be4f4"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be4f4"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681cf"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71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383"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71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f3b802"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71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acd78c"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71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30c0b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71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e54c5e"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71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71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3f4" w:themeFill="accent1" w:themeFillTint="34"/>
    </w:tblPr>
    <w:tcPr>
      <w:tcBorders/>
    </w:tcPr>
    <w:tblStylePr w:type="band1Horz">
      <w:pPr>
        <w:pBdr/>
        <w:spacing/>
        <w:ind/>
      </w:pPr>
      <w:tblPr>
        <w:tblBorders/>
      </w:tblPr>
      <w:tcPr>
        <w:shd w:val="clear" w:color="ffffff" w:themeColor="accent1" w:themeTint="75" w:fill="aac0e7" w:themeFill="accent1" w:themeFillTint="75"/>
        <w:tcBorders/>
      </w:tcPr>
    </w:tblStylePr>
    <w:tblStylePr w:type="band1Vert">
      <w:pPr>
        <w:pBdr/>
        <w:spacing/>
        <w:ind/>
      </w:pPr>
      <w:tblPr>
        <w:tblBorders/>
      </w:tblPr>
      <w:tcPr>
        <w:shd w:val="clear" w:color="ffffff" w:themeColor="accent1" w:themeTint="75" w:fill="aac0e7"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874cb" w:themeFill="accent1"/>
        <w:tcBorders/>
      </w:tcPr>
    </w:tblStylePr>
    <w:tblStylePr w:type="firstRow">
      <w:rPr>
        <w:rFonts w:ascii="Arial" w:hAnsi="Arial"/>
        <w:b/>
        <w:color w:val="ffffff"/>
        <w:sz w:val="22"/>
      </w:rPr>
      <w:pPr>
        <w:pBdr/>
        <w:spacing/>
        <w:ind/>
      </w:pPr>
      <w:tblPr>
        <w:tblBorders/>
      </w:tblPr>
      <w:tcPr>
        <w:shd w:val="clear" w:color="ffffff" w:themeColor="accent1" w:fill="4874cb" w:themeFill="accent1"/>
        <w:tcBorders/>
      </w:tcPr>
    </w:tblStylePr>
    <w:tblStylePr w:type="lastCol">
      <w:rPr>
        <w:rFonts w:ascii="Arial" w:hAnsi="Arial"/>
        <w:b/>
        <w:color w:val="ffffff"/>
        <w:sz w:val="22"/>
      </w:rPr>
      <w:pPr>
        <w:pBdr/>
        <w:spacing/>
        <w:ind/>
      </w:pPr>
      <w:tblPr>
        <w:tblBorders/>
      </w:tblPr>
      <w:tcPr>
        <w:shd w:val="clear" w:color="ffffff" w:themeColor="accent1" w:fill="4874cb" w:themeFill="accent1"/>
        <w:tcBorders/>
      </w:tcPr>
    </w:tblStylePr>
    <w:tblStylePr w:type="lastRow">
      <w:rPr>
        <w:rFonts w:ascii="Arial" w:hAnsi="Arial"/>
        <w:b/>
        <w:color w:val="ffffff"/>
        <w:sz w:val="22"/>
      </w:rPr>
      <w:pPr>
        <w:pBdr/>
        <w:spacing/>
        <w:ind/>
      </w:pPr>
      <w:tblPr>
        <w:tblBorders/>
      </w:tblPr>
      <w:tcPr>
        <w:shd w:val="clear" w:color="ffffff" w:themeColor="accent1" w:fill="4874cb"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71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6" w:themeFill="accent2" w:themeFillTint="32"/>
    </w:tblPr>
    <w:tcPr>
      <w:tcBorders/>
    </w:tcPr>
    <w:tblStylePr w:type="band1Horz">
      <w:pPr>
        <w:pBdr/>
        <w:spacing/>
        <w:ind/>
      </w:pPr>
      <w:tblPr>
        <w:tblBorders/>
      </w:tblPr>
      <w:tcPr>
        <w:shd w:val="clear" w:color="ffffff" w:themeColor="accent2" w:themeTint="75" w:fill="f7c49e" w:themeFill="accent2" w:themeFillTint="75"/>
        <w:tcBorders/>
      </w:tcPr>
    </w:tblStylePr>
    <w:tblStylePr w:type="band1Vert">
      <w:pPr>
        <w:pBdr/>
        <w:spacing/>
        <w:ind/>
      </w:pPr>
      <w:tblPr>
        <w:tblBorders/>
      </w:tblPr>
      <w:tcPr>
        <w:shd w:val="clear" w:color="ffffff" w:themeColor="accent2" w:themeTint="75" w:fill="f7c49e"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e822f" w:themeFill="accent2"/>
        <w:tcBorders/>
      </w:tcPr>
    </w:tblStylePr>
    <w:tblStylePr w:type="firstRow">
      <w:rPr>
        <w:rFonts w:ascii="Arial" w:hAnsi="Arial"/>
        <w:b/>
        <w:color w:val="ffffff"/>
        <w:sz w:val="22"/>
      </w:rPr>
      <w:pPr>
        <w:pBdr/>
        <w:spacing/>
        <w:ind/>
      </w:pPr>
      <w:tblPr>
        <w:tblBorders/>
      </w:tblPr>
      <w:tcPr>
        <w:shd w:val="clear" w:color="ffffff" w:themeColor="accent2" w:fill="ee822f" w:themeFill="accent2"/>
        <w:tcBorders/>
      </w:tcPr>
    </w:tblStylePr>
    <w:tblStylePr w:type="lastCol">
      <w:rPr>
        <w:rFonts w:ascii="Arial" w:hAnsi="Arial"/>
        <w:b/>
        <w:color w:val="ffffff"/>
        <w:sz w:val="22"/>
      </w:rPr>
      <w:pPr>
        <w:pBdr/>
        <w:spacing/>
        <w:ind/>
      </w:pPr>
      <w:tblPr>
        <w:tblBorders/>
      </w:tblPr>
      <w:tcPr>
        <w:shd w:val="clear" w:color="ffffff" w:themeColor="accent2" w:fill="ee822f" w:themeFill="accent2"/>
        <w:tcBorders/>
      </w:tcPr>
    </w:tblStylePr>
    <w:tblStylePr w:type="lastRow">
      <w:rPr>
        <w:rFonts w:ascii="Arial" w:hAnsi="Arial"/>
        <w:b/>
        <w:color w:val="ffffff"/>
        <w:sz w:val="22"/>
      </w:rPr>
      <w:pPr>
        <w:pBdr/>
        <w:spacing/>
        <w:ind/>
      </w:pPr>
      <w:tblPr>
        <w:tblBorders/>
      </w:tblPr>
      <w:tcPr>
        <w:shd w:val="clear" w:color="ffffff" w:themeColor="accent2" w:fill="ee822f"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71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fef1c9" w:themeFill="accent3" w:themeFillTint="34"/>
    </w:tblPr>
    <w:tcPr>
      <w:tcBorders/>
    </w:tcPr>
    <w:tblStylePr w:type="band1Horz">
      <w:pPr>
        <w:pBdr/>
        <w:spacing/>
        <w:ind/>
      </w:pPr>
      <w:tblPr>
        <w:tblBorders/>
      </w:tblPr>
      <w:tcPr>
        <w:shd w:val="clear" w:color="ffffff" w:themeColor="accent3" w:themeTint="75" w:fill="fde086" w:themeFill="accent3" w:themeFillTint="75"/>
        <w:tcBorders/>
      </w:tcPr>
    </w:tblStylePr>
    <w:tblStylePr w:type="band1Vert">
      <w:pPr>
        <w:pBdr/>
        <w:spacing/>
        <w:ind/>
      </w:pPr>
      <w:tblPr>
        <w:tblBorders/>
      </w:tblPr>
      <w:tcPr>
        <w:shd w:val="clear" w:color="ffffff" w:themeColor="accent3" w:themeTint="75" w:fill="fde08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f2ba02" w:themeFill="accent3"/>
        <w:tcBorders/>
      </w:tcPr>
    </w:tblStylePr>
    <w:tblStylePr w:type="firstRow">
      <w:rPr>
        <w:rFonts w:ascii="Arial" w:hAnsi="Arial"/>
        <w:b/>
        <w:color w:val="ffffff"/>
        <w:sz w:val="22"/>
      </w:rPr>
      <w:pPr>
        <w:pBdr/>
        <w:spacing/>
        <w:ind/>
      </w:pPr>
      <w:tblPr>
        <w:tblBorders/>
      </w:tblPr>
      <w:tcPr>
        <w:shd w:val="clear" w:color="ffffff" w:themeColor="accent3" w:fill="f2ba02" w:themeFill="accent3"/>
        <w:tcBorders/>
      </w:tcPr>
    </w:tblStylePr>
    <w:tblStylePr w:type="lastCol">
      <w:rPr>
        <w:rFonts w:ascii="Arial" w:hAnsi="Arial"/>
        <w:b/>
        <w:color w:val="ffffff"/>
        <w:sz w:val="22"/>
      </w:rPr>
      <w:pPr>
        <w:pBdr/>
        <w:spacing/>
        <w:ind/>
      </w:pPr>
      <w:tblPr>
        <w:tblBorders/>
      </w:tblPr>
      <w:tcPr>
        <w:shd w:val="clear" w:color="ffffff" w:themeColor="accent3" w:fill="f2ba02" w:themeFill="accent3"/>
        <w:tcBorders/>
      </w:tcPr>
    </w:tblStylePr>
    <w:tblStylePr w:type="lastRow">
      <w:rPr>
        <w:rFonts w:ascii="Arial" w:hAnsi="Arial"/>
        <w:b/>
        <w:color w:val="ffffff"/>
        <w:sz w:val="22"/>
      </w:rPr>
      <w:pPr>
        <w:pBdr/>
        <w:spacing/>
        <w:ind/>
      </w:pPr>
      <w:tblPr>
        <w:tblBorders/>
      </w:tblPr>
      <w:tcPr>
        <w:shd w:val="clear" w:color="ffffff" w:themeColor="accent3" w:fill="f2ba02"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71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3f1d8" w:themeFill="accent4" w:themeFillTint="34"/>
    </w:tblPr>
    <w:tcPr>
      <w:tcBorders/>
    </w:tcPr>
    <w:tblStylePr w:type="band1Horz">
      <w:pPr>
        <w:pBdr/>
        <w:spacing/>
        <w:ind/>
      </w:pPr>
      <w:tblPr>
        <w:tblBorders/>
      </w:tblPr>
      <w:tcPr>
        <w:shd w:val="clear" w:color="ffffff" w:themeColor="accent4" w:themeTint="75" w:fill="bfe0a7" w:themeFill="accent4" w:themeFillTint="75"/>
        <w:tcBorders/>
      </w:tcPr>
    </w:tblStylePr>
    <w:tblStylePr w:type="band1Vert">
      <w:pPr>
        <w:pBdr/>
        <w:spacing/>
        <w:ind/>
      </w:pPr>
      <w:tblPr>
        <w:tblBorders/>
      </w:tblPr>
      <w:tcPr>
        <w:shd w:val="clear" w:color="ffffff" w:themeColor="accent4" w:themeTint="75" w:fill="bfe0a7"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75bd42" w:themeFill="accent4"/>
        <w:tcBorders/>
      </w:tcPr>
    </w:tblStylePr>
    <w:tblStylePr w:type="firstRow">
      <w:rPr>
        <w:rFonts w:ascii="Arial" w:hAnsi="Arial"/>
        <w:b/>
        <w:color w:val="ffffff"/>
        <w:sz w:val="22"/>
      </w:rPr>
      <w:pPr>
        <w:pBdr/>
        <w:spacing/>
        <w:ind/>
      </w:pPr>
      <w:tblPr>
        <w:tblBorders/>
      </w:tblPr>
      <w:tcPr>
        <w:shd w:val="clear" w:color="ffffff" w:themeColor="accent4" w:fill="75bd42" w:themeFill="accent4"/>
        <w:tcBorders/>
      </w:tcPr>
    </w:tblStylePr>
    <w:tblStylePr w:type="lastCol">
      <w:rPr>
        <w:rFonts w:ascii="Arial" w:hAnsi="Arial"/>
        <w:b/>
        <w:color w:val="ffffff"/>
        <w:sz w:val="22"/>
      </w:rPr>
      <w:pPr>
        <w:pBdr/>
        <w:spacing/>
        <w:ind/>
      </w:pPr>
      <w:tblPr>
        <w:tblBorders/>
      </w:tblPr>
      <w:tcPr>
        <w:shd w:val="clear" w:color="ffffff" w:themeColor="accent4" w:fill="75bd42" w:themeFill="accent4"/>
        <w:tcBorders/>
      </w:tcPr>
    </w:tblStylePr>
    <w:tblStylePr w:type="lastRow">
      <w:rPr>
        <w:rFonts w:ascii="Arial" w:hAnsi="Arial"/>
        <w:b/>
        <w:color w:val="ffffff"/>
        <w:sz w:val="22"/>
      </w:rPr>
      <w:pPr>
        <w:pBdr/>
        <w:spacing/>
        <w:ind/>
      </w:pPr>
      <w:tblPr>
        <w:tblBorders/>
      </w:tblPr>
      <w:tcPr>
        <w:shd w:val="clear" w:color="ffffff" w:themeColor="accent4" w:fill="75bd4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71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2f3f0" w:themeFill="accent5" w:themeFillTint="34"/>
    </w:tblPr>
    <w:tcPr>
      <w:tcBorders/>
    </w:tcPr>
    <w:tblStylePr w:type="band1Horz">
      <w:pPr>
        <w:pBdr/>
        <w:spacing/>
        <w:ind/>
      </w:pPr>
      <w:tblPr>
        <w:tblBorders/>
      </w:tblPr>
      <w:tcPr>
        <w:shd w:val="clear" w:color="ffffff" w:themeColor="accent5" w:themeTint="75" w:fill="9be6de" w:themeFill="accent5" w:themeFillTint="75"/>
        <w:tcBorders/>
      </w:tcPr>
    </w:tblStylePr>
    <w:tblStylePr w:type="band1Vert">
      <w:pPr>
        <w:pBdr/>
        <w:spacing/>
        <w:ind/>
      </w:pPr>
      <w:tblPr>
        <w:tblBorders/>
      </w:tblPr>
      <w:tcPr>
        <w:shd w:val="clear" w:color="ffffff" w:themeColor="accent5" w:themeTint="75" w:fill="9be6de"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30c0b4" w:themeFill="accent5"/>
        <w:tcBorders/>
      </w:tcPr>
    </w:tblStylePr>
    <w:tblStylePr w:type="firstRow">
      <w:rPr>
        <w:rFonts w:ascii="Arial" w:hAnsi="Arial"/>
        <w:b/>
        <w:color w:val="ffffff"/>
        <w:sz w:val="22"/>
      </w:rPr>
      <w:pPr>
        <w:pBdr/>
        <w:spacing/>
        <w:ind/>
      </w:pPr>
      <w:tblPr>
        <w:tblBorders/>
      </w:tblPr>
      <w:tcPr>
        <w:shd w:val="clear" w:color="ffffff" w:themeColor="accent5" w:fill="30c0b4" w:themeFill="accent5"/>
        <w:tcBorders/>
      </w:tcPr>
    </w:tblStylePr>
    <w:tblStylePr w:type="lastCol">
      <w:rPr>
        <w:rFonts w:ascii="Arial" w:hAnsi="Arial"/>
        <w:b/>
        <w:color w:val="ffffff"/>
        <w:sz w:val="22"/>
      </w:rPr>
      <w:pPr>
        <w:pBdr/>
        <w:spacing/>
        <w:ind/>
      </w:pPr>
      <w:tblPr>
        <w:tblBorders/>
      </w:tblPr>
      <w:tcPr>
        <w:shd w:val="clear" w:color="ffffff" w:themeColor="accent5" w:fill="30c0b4" w:themeFill="accent5"/>
        <w:tcBorders/>
      </w:tcPr>
    </w:tblStylePr>
    <w:tblStylePr w:type="lastRow">
      <w:rPr>
        <w:rFonts w:ascii="Arial" w:hAnsi="Arial"/>
        <w:b/>
        <w:color w:val="ffffff"/>
        <w:sz w:val="22"/>
      </w:rPr>
      <w:pPr>
        <w:pBdr/>
        <w:spacing/>
        <w:ind/>
      </w:pPr>
      <w:tblPr>
        <w:tblBorders/>
      </w:tblPr>
      <w:tcPr>
        <w:shd w:val="clear" w:color="ffffff" w:themeColor="accent5" w:fill="30c0b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71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9dade" w:themeFill="accent6" w:themeFillTint="34"/>
    </w:tblPr>
    <w:tcPr>
      <w:tcBorders/>
    </w:tcPr>
    <w:tblStylePr w:type="band1Horz">
      <w:pPr>
        <w:pBdr/>
        <w:spacing/>
        <w:ind/>
      </w:pPr>
      <w:tblPr>
        <w:tblBorders/>
      </w:tblPr>
      <w:tcPr>
        <w:shd w:val="clear" w:color="ffffff" w:themeColor="accent6" w:themeTint="75" w:fill="f3acb5" w:themeFill="accent6" w:themeFillTint="75"/>
        <w:tcBorders/>
      </w:tcPr>
    </w:tblStylePr>
    <w:tblStylePr w:type="band1Vert">
      <w:pPr>
        <w:pBdr/>
        <w:spacing/>
        <w:ind/>
      </w:pPr>
      <w:tblPr>
        <w:tblBorders/>
      </w:tblPr>
      <w:tcPr>
        <w:shd w:val="clear" w:color="ffffff" w:themeColor="accent6" w:themeTint="75" w:fill="f3acb5"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e54c5e" w:themeFill="accent6"/>
        <w:tcBorders/>
      </w:tcPr>
    </w:tblStylePr>
    <w:tblStylePr w:type="firstRow">
      <w:rPr>
        <w:rFonts w:ascii="Arial" w:hAnsi="Arial"/>
        <w:b/>
        <w:color w:val="ffffff"/>
        <w:sz w:val="22"/>
      </w:rPr>
      <w:pPr>
        <w:pBdr/>
        <w:spacing/>
        <w:ind/>
      </w:pPr>
      <w:tblPr>
        <w:tblBorders/>
      </w:tblPr>
      <w:tcPr>
        <w:shd w:val="clear" w:color="ffffff" w:themeColor="accent6" w:fill="e54c5e" w:themeFill="accent6"/>
        <w:tcBorders/>
      </w:tcPr>
    </w:tblStylePr>
    <w:tblStylePr w:type="lastCol">
      <w:rPr>
        <w:rFonts w:ascii="Arial" w:hAnsi="Arial"/>
        <w:b/>
        <w:color w:val="ffffff"/>
        <w:sz w:val="22"/>
      </w:rPr>
      <w:pPr>
        <w:pBdr/>
        <w:spacing/>
        <w:ind/>
      </w:pPr>
      <w:tblPr>
        <w:tblBorders/>
      </w:tblPr>
      <w:tcPr>
        <w:shd w:val="clear" w:color="ffffff" w:themeColor="accent6" w:fill="e54c5e" w:themeFill="accent6"/>
        <w:tcBorders/>
      </w:tcPr>
    </w:tblStylePr>
    <w:tblStylePr w:type="lastRow">
      <w:rPr>
        <w:rFonts w:ascii="Arial" w:hAnsi="Arial"/>
        <w:b/>
        <w:color w:val="ffffff"/>
        <w:sz w:val="22"/>
      </w:rPr>
      <w:pPr>
        <w:pBdr/>
        <w:spacing/>
        <w:ind/>
      </w:pPr>
      <w:tblPr>
        <w:tblBorders/>
      </w:tblPr>
      <w:tcPr>
        <w:shd w:val="clear" w:color="ffffff" w:themeColor="accent6" w:fill="e54c5e"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71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71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3f4" w:themeFill="accent1" w:themeFillTint="34"/>
        <w:tcBorders/>
      </w:tcPr>
    </w:tblStylePr>
    <w:tblStylePr w:type="band1Vert">
      <w:pPr>
        <w:pBdr/>
        <w:spacing/>
        <w:ind/>
      </w:pPr>
      <w:tblPr>
        <w:tblBorders/>
      </w:tblPr>
      <w:tcPr>
        <w:shd w:val="clear" w:color="ffffff" w:themeColor="accent1" w:themeTint="34" w:fill="d9e3f4"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62b0" w:themeColor="accent1" w:themeTint="80" w:themeShade="95"/>
      </w:rPr>
      <w:pPr>
        <w:pBdr/>
        <w:spacing/>
        <w:ind/>
      </w:pPr>
      <w:tblPr>
        <w:tblBorders/>
      </w:tblPr>
      <w:tcPr>
        <w:tcBorders/>
      </w:tcPr>
    </w:tblStylePr>
    <w:tblStylePr w:type="firstRow">
      <w:rPr>
        <w:b/>
        <w:color w:val="3362b0" w:themeColor="accent1" w:themeTint="80" w:themeShade="95"/>
      </w:rPr>
      <w:pPr>
        <w:pBdr/>
        <w:spacing/>
        <w:ind/>
      </w:pPr>
      <w:tblPr>
        <w:tblBorders/>
      </w:tblPr>
      <w:tcPr>
        <w:tcBorders>
          <w:bottom w:val="single" w:color="000000" w:themeColor="accent1" w:themeTint="80" w:sz="12" w:space="0"/>
        </w:tcBorders>
      </w:tcPr>
    </w:tblStylePr>
    <w:tblStylePr w:type="lastCol">
      <w:rPr>
        <w:b/>
        <w:color w:val="3362b0" w:themeColor="accent1" w:themeTint="80" w:themeShade="95"/>
      </w:rPr>
      <w:pPr>
        <w:pBdr/>
        <w:spacing/>
        <w:ind/>
      </w:pPr>
      <w:tblPr>
        <w:tblBorders/>
      </w:tblPr>
      <w:tcPr>
        <w:tcBorders/>
      </w:tcPr>
    </w:tblStylePr>
    <w:tblStylePr w:type="lastRow">
      <w:rPr>
        <w:b/>
        <w:color w:val="3362b0"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71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6" w:themeFill="accent2" w:themeFillTint="32"/>
        <w:tcBorders/>
      </w:tcPr>
    </w:tblStylePr>
    <w:tblStylePr w:type="band1Vert">
      <w:pPr>
        <w:pBdr/>
        <w:spacing/>
        <w:ind/>
      </w:pPr>
      <w:tblPr>
        <w:tblBorders/>
      </w:tblPr>
      <w:tcPr>
        <w:shd w:val="clear" w:color="ffffff" w:themeColor="accent2" w:themeTint="32" w:fill="fbe6d6"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85f11" w:themeColor="accent2" w:themeTint="97" w:themeShade="95"/>
      </w:rPr>
      <w:pPr>
        <w:pBdr/>
        <w:spacing/>
        <w:ind/>
      </w:pPr>
      <w:tblPr>
        <w:tblBorders/>
      </w:tblPr>
      <w:tcPr>
        <w:tcBorders/>
      </w:tcPr>
    </w:tblStylePr>
    <w:tblStylePr w:type="firstRow">
      <w:rPr>
        <w:b/>
        <w:color w:val="c85f11" w:themeColor="accent2" w:themeTint="97" w:themeShade="95"/>
      </w:rPr>
      <w:pPr>
        <w:pBdr/>
        <w:spacing/>
        <w:ind/>
      </w:pPr>
      <w:tblPr>
        <w:tblBorders/>
      </w:tblPr>
      <w:tcPr>
        <w:tcBorders>
          <w:bottom w:val="single" w:color="000000" w:themeColor="accent2" w:themeTint="97" w:sz="12" w:space="0"/>
        </w:tcBorders>
      </w:tcPr>
    </w:tblStylePr>
    <w:tblStylePr w:type="lastCol">
      <w:rPr>
        <w:b/>
        <w:color w:val="c85f11" w:themeColor="accent2" w:themeTint="97" w:themeShade="95"/>
      </w:rPr>
      <w:pPr>
        <w:pBdr/>
        <w:spacing/>
        <w:ind/>
      </w:pPr>
      <w:tblPr>
        <w:tblBorders/>
      </w:tblPr>
      <w:tcPr>
        <w:tcBorders/>
      </w:tcPr>
    </w:tblStylePr>
    <w:tblStylePr w:type="lastRow">
      <w:rPr>
        <w:b/>
        <w:color w:val="c85f11"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71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fef1c9" w:themeFill="accent3" w:themeFillTint="34"/>
        <w:tcBorders/>
      </w:tcPr>
    </w:tblStylePr>
    <w:tblStylePr w:type="band1Vert">
      <w:pPr>
        <w:pBdr/>
        <w:spacing/>
        <w:ind/>
      </w:pPr>
      <w:tblPr>
        <w:tblBorders/>
      </w:tblPr>
      <w:tcPr>
        <w:shd w:val="clear" w:color="ffffff" w:themeColor="accent3" w:themeTint="34" w:fill="fef1c9"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8c6a01" w:themeColor="accent3" w:themeTint="FE" w:themeShade="95"/>
      </w:rPr>
      <w:pPr>
        <w:pBdr/>
        <w:spacing/>
        <w:ind/>
      </w:pPr>
      <w:tblPr>
        <w:tblBorders/>
      </w:tblPr>
      <w:tcPr>
        <w:tcBorders/>
      </w:tcPr>
    </w:tblStylePr>
    <w:tblStylePr w:type="firstRow">
      <w:rPr>
        <w:b/>
        <w:color w:val="8c6a01" w:themeColor="accent3" w:themeTint="FE" w:themeShade="95"/>
      </w:rPr>
      <w:pPr>
        <w:pBdr/>
        <w:spacing/>
        <w:ind/>
      </w:pPr>
      <w:tblPr>
        <w:tblBorders/>
      </w:tblPr>
      <w:tcPr>
        <w:tcBorders>
          <w:bottom w:val="single" w:color="000000" w:themeColor="accent3" w:themeTint="FE" w:sz="12" w:space="0"/>
        </w:tcBorders>
      </w:tcPr>
    </w:tblStylePr>
    <w:tblStylePr w:type="lastCol">
      <w:rPr>
        <w:b/>
        <w:color w:val="8c6a01" w:themeColor="accent3" w:themeTint="FE" w:themeShade="95"/>
      </w:rPr>
      <w:pPr>
        <w:pBdr/>
        <w:spacing/>
        <w:ind/>
      </w:pPr>
      <w:tblPr>
        <w:tblBorders/>
      </w:tblPr>
      <w:tcPr>
        <w:tcBorders/>
      </w:tcPr>
    </w:tblStylePr>
    <w:tblStylePr w:type="lastRow">
      <w:rPr>
        <w:b/>
        <w:color w:val="8c6a0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71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3f1d8" w:themeFill="accent4" w:themeFillTint="34"/>
        <w:tcBorders/>
      </w:tcPr>
    </w:tblStylePr>
    <w:tblStylePr w:type="band1Vert">
      <w:pPr>
        <w:pBdr/>
        <w:spacing/>
        <w:ind/>
      </w:pPr>
      <w:tblPr>
        <w:tblBorders/>
      </w:tblPr>
      <w:tcPr>
        <w:shd w:val="clear" w:color="ffffff" w:themeColor="accent4" w:themeTint="34" w:fill="e3f1d8"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9835" w:themeColor="accent4" w:themeTint="9A" w:themeShade="95"/>
      </w:rPr>
      <w:pPr>
        <w:pBdr/>
        <w:spacing/>
        <w:ind/>
      </w:pPr>
      <w:tblPr>
        <w:tblBorders/>
      </w:tblPr>
      <w:tcPr>
        <w:tcBorders/>
      </w:tcPr>
    </w:tblStylePr>
    <w:tblStylePr w:type="firstRow">
      <w:rPr>
        <w:b/>
        <w:color w:val="619835" w:themeColor="accent4" w:themeTint="9A" w:themeShade="95"/>
      </w:rPr>
      <w:pPr>
        <w:pBdr/>
        <w:spacing/>
        <w:ind/>
      </w:pPr>
      <w:tblPr>
        <w:tblBorders/>
      </w:tblPr>
      <w:tcPr>
        <w:tcBorders>
          <w:bottom w:val="single" w:color="000000" w:themeColor="accent4" w:themeTint="9A" w:sz="12" w:space="0"/>
        </w:tcBorders>
      </w:tcPr>
    </w:tblStylePr>
    <w:tblStylePr w:type="lastCol">
      <w:rPr>
        <w:b/>
        <w:color w:val="619835" w:themeColor="accent4" w:themeTint="9A" w:themeShade="95"/>
      </w:rPr>
      <w:pPr>
        <w:pBdr/>
        <w:spacing/>
        <w:ind/>
      </w:pPr>
      <w:tblPr>
        <w:tblBorders/>
      </w:tblPr>
      <w:tcPr>
        <w:tcBorders/>
      </w:tcPr>
    </w:tblStylePr>
    <w:tblStylePr w:type="lastRow">
      <w:rPr>
        <w:b/>
        <w:color w:val="619835"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71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2f3f0" w:themeFill="accent5" w:themeFillTint="34"/>
        <w:tcBorders/>
      </w:tcPr>
    </w:tblStylePr>
    <w:tblStylePr w:type="band1Vert">
      <w:pPr>
        <w:pBdr/>
        <w:spacing/>
        <w:ind/>
      </w:pPr>
      <w:tblPr>
        <w:tblBorders/>
      </w:tblPr>
      <w:tcPr>
        <w:shd w:val="clear" w:color="ffffff" w:themeColor="accent5" w:themeTint="34" w:fill="d2f3f0"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c7067" w:themeColor="accent5" w:themeShade="95"/>
      </w:rPr>
      <w:pPr>
        <w:pBdr/>
        <w:spacing/>
        <w:ind/>
      </w:pPr>
      <w:tblPr>
        <w:tblBorders/>
      </w:tblPr>
      <w:tcPr>
        <w:tcBorders/>
      </w:tcPr>
    </w:tblStylePr>
    <w:tblStylePr w:type="firstRow">
      <w:rPr>
        <w:b/>
        <w:color w:val="1c7067" w:themeColor="accent5" w:themeShade="95"/>
      </w:rPr>
      <w:pPr>
        <w:pBdr/>
        <w:spacing/>
        <w:ind/>
      </w:pPr>
      <w:tblPr>
        <w:tblBorders/>
      </w:tblPr>
      <w:tcPr>
        <w:tcBorders>
          <w:bottom w:val="single" w:color="000000" w:themeColor="accent5" w:sz="12" w:space="0"/>
        </w:tcBorders>
      </w:tcPr>
    </w:tblStylePr>
    <w:tblStylePr w:type="lastCol">
      <w:rPr>
        <w:b/>
        <w:color w:val="1c7067" w:themeColor="accent5" w:themeShade="95"/>
      </w:rPr>
      <w:pPr>
        <w:pBdr/>
        <w:spacing/>
        <w:ind/>
      </w:pPr>
      <w:tblPr>
        <w:tblBorders/>
      </w:tblPr>
      <w:tcPr>
        <w:tcBorders/>
      </w:tcPr>
    </w:tblStylePr>
    <w:tblStylePr w:type="lastRow">
      <w:rPr>
        <w:b/>
        <w:color w:val="1c706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71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9dade" w:themeFill="accent6" w:themeFillTint="34"/>
        <w:tcBorders/>
      </w:tcPr>
    </w:tblStylePr>
    <w:tblStylePr w:type="band1Vert">
      <w:pPr>
        <w:pBdr/>
        <w:spacing/>
        <w:ind/>
      </w:pPr>
      <w:tblPr>
        <w:tblBorders/>
      </w:tblPr>
      <w:tcPr>
        <w:shd w:val="clear" w:color="ffffff" w:themeColor="accent6" w:themeTint="34" w:fill="f9dade"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c7067" w:themeColor="accent5" w:themeShade="95"/>
      </w:rPr>
      <w:pPr>
        <w:pBdr/>
        <w:spacing/>
        <w:ind/>
      </w:pPr>
      <w:tblPr>
        <w:tblBorders/>
      </w:tblPr>
      <w:tcPr>
        <w:tcBorders/>
      </w:tcPr>
    </w:tblStylePr>
    <w:tblStylePr w:type="firstRow">
      <w:rPr>
        <w:b/>
        <w:color w:val="1c7067" w:themeColor="accent5" w:themeShade="95"/>
      </w:rPr>
      <w:pPr>
        <w:pBdr/>
        <w:spacing/>
        <w:ind/>
      </w:pPr>
      <w:tblPr>
        <w:tblBorders/>
      </w:tblPr>
      <w:tcPr>
        <w:tcBorders>
          <w:bottom w:val="single" w:color="000000" w:themeColor="accent6" w:sz="12" w:space="0"/>
        </w:tcBorders>
      </w:tcPr>
    </w:tblStylePr>
    <w:tblStylePr w:type="lastCol">
      <w:rPr>
        <w:b/>
        <w:color w:val="1c7067" w:themeColor="accent5" w:themeShade="95"/>
      </w:rPr>
      <w:pPr>
        <w:pBdr/>
        <w:spacing/>
        <w:ind/>
      </w:pPr>
      <w:tblPr>
        <w:tblBorders/>
      </w:tblPr>
      <w:tcPr>
        <w:tcBorders/>
      </w:tcPr>
    </w:tblStylePr>
    <w:tblStylePr w:type="lastRow">
      <w:rPr>
        <w:b/>
        <w:color w:val="1c706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71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71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362b0" w:themeColor="accent1" w:themeTint="80" w:themeShade="95"/>
        <w:sz w:val="22"/>
      </w:rPr>
      <w:pPr>
        <w:pBdr/>
        <w:spacing/>
        <w:ind/>
      </w:pPr>
      <w:tblPr>
        <w:tblBorders/>
      </w:tblPr>
      <w:tcPr>
        <w:shd w:val="clear" w:color="ffffff" w:themeColor="accent1" w:themeTint="34" w:fill="d9e3f4" w:themeFill="accent1" w:themeFillTint="34"/>
        <w:tcBorders/>
      </w:tcPr>
    </w:tblStylePr>
    <w:tblStylePr w:type="band1Vert">
      <w:pPr>
        <w:pBdr/>
        <w:spacing/>
        <w:ind/>
      </w:pPr>
      <w:tblPr>
        <w:tblBorders/>
      </w:tblPr>
      <w:tcPr>
        <w:shd w:val="clear" w:color="ffffff" w:themeColor="accent1" w:themeTint="34" w:fill="d9e3f4" w:themeFill="accent1" w:themeFillTint="34"/>
        <w:tcBorders/>
      </w:tcPr>
    </w:tblStylePr>
    <w:tblStylePr w:type="band2Horz">
      <w:rPr>
        <w:rFonts w:ascii="Arial" w:hAnsi="Arial"/>
        <w:color w:val="3362b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62b0"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362b0"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362b0"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362b0"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71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85f11" w:themeColor="accent2" w:themeTint="97" w:themeShade="95"/>
        <w:sz w:val="22"/>
      </w:rPr>
      <w:pPr>
        <w:pBdr/>
        <w:spacing/>
        <w:ind/>
      </w:pPr>
      <w:tblPr>
        <w:tblBorders/>
      </w:tblPr>
      <w:tcPr>
        <w:shd w:val="clear" w:color="ffffff" w:themeColor="accent2" w:themeTint="32" w:fill="fbe6d6" w:themeFill="accent2" w:themeFillTint="32"/>
        <w:tcBorders/>
      </w:tcPr>
    </w:tblStylePr>
    <w:tblStylePr w:type="band1Vert">
      <w:pPr>
        <w:pBdr/>
        <w:spacing/>
        <w:ind/>
      </w:pPr>
      <w:tblPr>
        <w:tblBorders/>
      </w:tblPr>
      <w:tcPr>
        <w:shd w:val="clear" w:color="ffffff" w:themeColor="accent2" w:themeTint="32" w:fill="fbe6d6" w:themeFill="accent2" w:themeFillTint="32"/>
        <w:tcBorders/>
      </w:tcPr>
    </w:tblStylePr>
    <w:tblStylePr w:type="band2Horz">
      <w:rPr>
        <w:rFonts w:ascii="Arial" w:hAnsi="Arial"/>
        <w:color w:val="c85f11"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85f11"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85f11"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85f11"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85f11"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71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8c6a01" w:themeColor="accent3" w:themeTint="FE" w:themeShade="95"/>
        <w:sz w:val="22"/>
      </w:rPr>
      <w:pPr>
        <w:pBdr/>
        <w:spacing/>
        <w:ind/>
      </w:pPr>
      <w:tblPr>
        <w:tblBorders/>
      </w:tblPr>
      <w:tcPr>
        <w:shd w:val="clear" w:color="ffffff" w:themeColor="accent3" w:themeTint="34" w:fill="fef1c9" w:themeFill="accent3" w:themeFillTint="34"/>
        <w:tcBorders/>
      </w:tcPr>
    </w:tblStylePr>
    <w:tblStylePr w:type="band1Vert">
      <w:pPr>
        <w:pBdr/>
        <w:spacing/>
        <w:ind/>
      </w:pPr>
      <w:tblPr>
        <w:tblBorders/>
      </w:tblPr>
      <w:tcPr>
        <w:shd w:val="clear" w:color="ffffff" w:themeColor="accent3" w:themeTint="34" w:fill="fef1c9" w:themeFill="accent3" w:themeFillTint="34"/>
        <w:tcBorders/>
      </w:tcPr>
    </w:tblStylePr>
    <w:tblStylePr w:type="band2Horz">
      <w:rPr>
        <w:rFonts w:ascii="Arial" w:hAnsi="Arial"/>
        <w:color w:val="8c6a0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8c6a0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8c6a0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8c6a0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8c6a0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71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19835" w:themeColor="accent4" w:themeTint="9A" w:themeShade="95"/>
        <w:sz w:val="22"/>
      </w:rPr>
      <w:pPr>
        <w:pBdr/>
        <w:spacing/>
        <w:ind/>
      </w:pPr>
      <w:tblPr>
        <w:tblBorders/>
      </w:tblPr>
      <w:tcPr>
        <w:shd w:val="clear" w:color="ffffff" w:themeColor="accent4" w:themeTint="34" w:fill="e3f1d8" w:themeFill="accent4" w:themeFillTint="34"/>
        <w:tcBorders/>
      </w:tcPr>
    </w:tblStylePr>
    <w:tblStylePr w:type="band1Vert">
      <w:pPr>
        <w:pBdr/>
        <w:spacing/>
        <w:ind/>
      </w:pPr>
      <w:tblPr>
        <w:tblBorders/>
      </w:tblPr>
      <w:tcPr>
        <w:shd w:val="clear" w:color="ffffff" w:themeColor="accent4" w:themeTint="34" w:fill="e3f1d8" w:themeFill="accent4" w:themeFillTint="34"/>
        <w:tcBorders/>
      </w:tcPr>
    </w:tblStylePr>
    <w:tblStylePr w:type="band2Horz">
      <w:rPr>
        <w:rFonts w:ascii="Arial" w:hAnsi="Arial"/>
        <w:color w:val="61983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9835"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19835"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19835"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19835"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71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1c7067" w:themeColor="accent5" w:themeShade="95"/>
        <w:sz w:val="22"/>
      </w:rPr>
      <w:pPr>
        <w:pBdr/>
        <w:spacing/>
        <w:ind/>
      </w:pPr>
      <w:tblPr>
        <w:tblBorders/>
      </w:tblPr>
      <w:tcPr>
        <w:shd w:val="clear" w:color="ffffff" w:themeColor="accent5" w:themeTint="34" w:fill="d2f3f0" w:themeFill="accent5" w:themeFillTint="34"/>
        <w:tcBorders/>
      </w:tcPr>
    </w:tblStylePr>
    <w:tblStylePr w:type="band1Vert">
      <w:pPr>
        <w:pBdr/>
        <w:spacing/>
        <w:ind/>
      </w:pPr>
      <w:tblPr>
        <w:tblBorders/>
      </w:tblPr>
      <w:tcPr>
        <w:shd w:val="clear" w:color="ffffff" w:themeColor="accent5" w:themeTint="34" w:fill="d2f3f0" w:themeFill="accent5" w:themeFillTint="34"/>
        <w:tcBorders/>
      </w:tcPr>
    </w:tblStylePr>
    <w:tblStylePr w:type="band2Horz">
      <w:rPr>
        <w:rFonts w:ascii="Arial" w:hAnsi="Arial"/>
        <w:color w:val="1c706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c706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1c706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1c706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1c706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71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9b1626" w:themeColor="accent6" w:themeShade="95"/>
        <w:sz w:val="22"/>
      </w:rPr>
      <w:pPr>
        <w:pBdr/>
        <w:spacing/>
        <w:ind/>
      </w:pPr>
      <w:tblPr>
        <w:tblBorders/>
      </w:tblPr>
      <w:tcPr>
        <w:shd w:val="clear" w:color="ffffff" w:themeColor="accent6" w:themeTint="34" w:fill="f9dade" w:themeFill="accent6" w:themeFillTint="34"/>
        <w:tcBorders/>
      </w:tcPr>
    </w:tblStylePr>
    <w:tblStylePr w:type="band1Vert">
      <w:pPr>
        <w:pBdr/>
        <w:spacing/>
        <w:ind/>
      </w:pPr>
      <w:tblPr>
        <w:tblBorders/>
      </w:tblPr>
      <w:tcPr>
        <w:shd w:val="clear" w:color="ffffff" w:themeColor="accent6" w:themeTint="34" w:fill="f9dade" w:themeFill="accent6" w:themeFillTint="34"/>
        <w:tcBorders/>
      </w:tcPr>
    </w:tblStylePr>
    <w:tblStylePr w:type="band2Horz">
      <w:rPr>
        <w:rFonts w:ascii="Arial" w:hAnsi="Arial"/>
        <w:color w:val="9b1626"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b1626"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9b1626"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9b1626"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9b1626"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71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71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1" w:themeFill="accent1" w:themeFillTint="40"/>
        <w:tcBorders/>
      </w:tcPr>
    </w:tblStylePr>
    <w:tblStylePr w:type="band1Vert">
      <w:pPr>
        <w:pBdr/>
        <w:spacing/>
        <w:ind/>
      </w:pPr>
      <w:tblPr>
        <w:tblBorders/>
      </w:tblPr>
      <w:tcPr>
        <w:shd w:val="clear" w:color="ffffff" w:themeColor="accent1" w:themeTint="40" w:fill="d0dcf1"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71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fcb" w:themeFill="accent2" w:themeFillTint="40"/>
        <w:tcBorders/>
      </w:tcPr>
    </w:tblStylePr>
    <w:tblStylePr w:type="band1Vert">
      <w:pPr>
        <w:pBdr/>
        <w:spacing/>
        <w:ind/>
      </w:pPr>
      <w:tblPr>
        <w:tblBorders/>
      </w:tblPr>
      <w:tcPr>
        <w:shd w:val="clear" w:color="ffffff" w:themeColor="accent2" w:themeTint="40" w:fill="fadf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71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feeebd" w:themeFill="accent3" w:themeFillTint="40"/>
        <w:tcBorders/>
      </w:tcPr>
    </w:tblStylePr>
    <w:tblStylePr w:type="band1Vert">
      <w:pPr>
        <w:pBdr/>
        <w:spacing/>
        <w:ind/>
      </w:pPr>
      <w:tblPr>
        <w:tblBorders/>
      </w:tblPr>
      <w:tcPr>
        <w:shd w:val="clear" w:color="ffffff" w:themeColor="accent3" w:themeTint="40" w:fill="feeebd"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71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ceecf" w:themeFill="accent4" w:themeFillTint="40"/>
        <w:tcBorders/>
      </w:tcPr>
    </w:tblStylePr>
    <w:tblStylePr w:type="band1Vert">
      <w:pPr>
        <w:pBdr/>
        <w:spacing/>
        <w:ind/>
      </w:pPr>
      <w:tblPr>
        <w:tblBorders/>
      </w:tblPr>
      <w:tcPr>
        <w:shd w:val="clear" w:color="ffffff" w:themeColor="accent4" w:themeTint="40" w:fill="dceec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71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c8f1ed" w:themeFill="accent5" w:themeFillTint="40"/>
        <w:tcBorders/>
      </w:tcPr>
    </w:tblStylePr>
    <w:tblStylePr w:type="band1Vert">
      <w:pPr>
        <w:pBdr/>
        <w:spacing/>
        <w:ind/>
      </w:pPr>
      <w:tblPr>
        <w:tblBorders/>
      </w:tblPr>
      <w:tcPr>
        <w:shd w:val="clear" w:color="ffffff" w:themeColor="accent5" w:themeTint="40" w:fill="c8f1ed"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71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8d1d6" w:themeFill="accent6" w:themeFillTint="40"/>
        <w:tcBorders/>
      </w:tcPr>
    </w:tblStylePr>
    <w:tblStylePr w:type="band1Vert">
      <w:pPr>
        <w:pBdr/>
        <w:spacing/>
        <w:ind/>
      </w:pPr>
      <w:tblPr>
        <w:tblBorders/>
      </w:tblPr>
      <w:tcPr>
        <w:shd w:val="clear" w:color="ffffff" w:themeColor="accent6" w:themeTint="40" w:fill="f8d1d6"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71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71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1"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1"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71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f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f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71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feeebd"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feeebd"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71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ceec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ceec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71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8f1ed"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8f1ed"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71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8d1d6"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8d1d6"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71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71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874cb"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71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383"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71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fdd762"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71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acd78c"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71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7bded3"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71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ef949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71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71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1"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1"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874cb"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71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f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f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e822f"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71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feeebd"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feeebd"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f2ba02"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71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ceec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ceec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75bd4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71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8f1ed"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8f1ed"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30c0b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71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8d1d6"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8d1d6"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e54c5e"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71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71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874cb" w:themeFill="accent1"/>
    </w:tblPr>
    <w:tcPr>
      <w:tcBorders/>
    </w:tcPr>
    <w:tblStylePr w:type="band1Horz">
      <w:pPr>
        <w:pBdr/>
        <w:spacing/>
        <w:ind/>
      </w:pPr>
      <w:tblPr>
        <w:tblBorders/>
      </w:tblPr>
      <w:tcPr>
        <w:shd w:val="clear" w:color="ffffff" w:themeColor="accent1" w:fill="4874cb"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874cb"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874cb"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874cb"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71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383" w:themeFill="accent2" w:themeFillTint="97"/>
    </w:tblPr>
    <w:tcPr>
      <w:tcBorders/>
    </w:tcPr>
    <w:tblStylePr w:type="band1Horz">
      <w:pPr>
        <w:pBdr/>
        <w:spacing/>
        <w:ind/>
      </w:pPr>
      <w:tblPr>
        <w:tblBorders/>
      </w:tblPr>
      <w:tcPr>
        <w:shd w:val="clear" w:color="ffffff" w:themeColor="accent2" w:themeTint="97" w:fill="f4b383"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383"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383"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383"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71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fdd762" w:themeFill="accent3" w:themeFillTint="98"/>
    </w:tblPr>
    <w:tcPr>
      <w:tcBorders/>
    </w:tcPr>
    <w:tblStylePr w:type="band1Horz">
      <w:pPr>
        <w:pBdr/>
        <w:spacing/>
        <w:ind/>
      </w:pPr>
      <w:tblPr>
        <w:tblBorders/>
      </w:tblPr>
      <w:tcPr>
        <w:shd w:val="clear" w:color="ffffff" w:themeColor="accent3" w:themeTint="98" w:fill="fdd762"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fdd762"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fdd762"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fdd762"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71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acd78c" w:themeFill="accent4" w:themeFillTint="9A"/>
    </w:tblPr>
    <w:tcPr>
      <w:tcBorders/>
    </w:tcPr>
    <w:tblStylePr w:type="band1Horz">
      <w:pPr>
        <w:pBdr/>
        <w:spacing/>
        <w:ind/>
      </w:pPr>
      <w:tblPr>
        <w:tblBorders/>
      </w:tblPr>
      <w:tcPr>
        <w:shd w:val="clear" w:color="ffffff" w:themeColor="accent4" w:themeTint="9A" w:fill="acd78c"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acd78c"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acd78c"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acd78c"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71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7bded3" w:themeFill="accent5" w:themeFillTint="9A"/>
    </w:tblPr>
    <w:tcPr>
      <w:tcBorders/>
    </w:tcPr>
    <w:tblStylePr w:type="band1Horz">
      <w:pPr>
        <w:pBdr/>
        <w:spacing/>
        <w:ind/>
      </w:pPr>
      <w:tblPr>
        <w:tblBorders/>
      </w:tblPr>
      <w:tcPr>
        <w:shd w:val="clear" w:color="ffffff" w:themeColor="accent5" w:themeTint="9A" w:fill="7bded3"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7bded3"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7bded3"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7bded3"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71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ef949f" w:themeFill="accent6" w:themeFillTint="98"/>
    </w:tblPr>
    <w:tcPr>
      <w:tcBorders/>
    </w:tcPr>
    <w:tblStylePr w:type="band1Horz">
      <w:pPr>
        <w:pBdr/>
        <w:spacing/>
        <w:ind/>
      </w:pPr>
      <w:tblPr>
        <w:tblBorders/>
      </w:tblPr>
      <w:tcPr>
        <w:shd w:val="clear" w:color="ffffff" w:themeColor="accent6" w:themeTint="98" w:fill="ef949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ef949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ef949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ef949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71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71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1" w:themeFill="accent1" w:themeFillTint="40"/>
        <w:tcBorders/>
      </w:tcPr>
    </w:tblStylePr>
    <w:tblStylePr w:type="band1Vert">
      <w:pPr>
        <w:pBdr/>
        <w:spacing/>
        <w:ind/>
      </w:pPr>
      <w:tblPr>
        <w:tblBorders/>
      </w:tblPr>
      <w:tcPr>
        <w:shd w:val="clear" w:color="ffffff" w:themeColor="accent1" w:themeTint="40" w:fill="d0dcf1"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3427c" w:themeColor="accent1" w:themeShade="95"/>
      </w:rPr>
      <w:pPr>
        <w:pBdr/>
        <w:spacing/>
        <w:ind/>
      </w:pPr>
      <w:tblPr>
        <w:tblBorders/>
      </w:tblPr>
      <w:tcPr>
        <w:tcBorders/>
      </w:tcPr>
    </w:tblStylePr>
    <w:tblStylePr w:type="firstRow">
      <w:rPr>
        <w:b/>
        <w:color w:val="23427c" w:themeColor="accent1" w:themeShade="95"/>
      </w:rPr>
      <w:pPr>
        <w:pBdr/>
        <w:spacing/>
        <w:ind/>
      </w:pPr>
      <w:tblPr>
        <w:tblBorders/>
      </w:tblPr>
      <w:tcPr>
        <w:tcBorders>
          <w:bottom w:val="single" w:color="000000" w:themeColor="accent1" w:sz="4" w:space="0"/>
        </w:tcBorders>
      </w:tcPr>
    </w:tblStylePr>
    <w:tblStylePr w:type="lastCol">
      <w:rPr>
        <w:b/>
        <w:color w:val="23427c" w:themeColor="accent1" w:themeShade="95"/>
      </w:rPr>
      <w:pPr>
        <w:pBdr/>
        <w:spacing/>
        <w:ind/>
      </w:pPr>
      <w:tblPr>
        <w:tblBorders/>
      </w:tblPr>
      <w:tcPr>
        <w:tcBorders/>
      </w:tcPr>
    </w:tblStylePr>
    <w:tblStylePr w:type="lastRow">
      <w:rPr>
        <w:b/>
        <w:color w:val="23427c"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71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fcb" w:themeFill="accent2" w:themeFillTint="40"/>
        <w:tcBorders/>
      </w:tcPr>
    </w:tblStylePr>
    <w:tblStylePr w:type="band1Vert">
      <w:pPr>
        <w:pBdr/>
        <w:spacing/>
        <w:ind/>
      </w:pPr>
      <w:tblPr>
        <w:tblBorders/>
      </w:tblPr>
      <w:tcPr>
        <w:shd w:val="clear" w:color="ffffff" w:themeColor="accent2" w:themeTint="40" w:fill="fadf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85f11" w:themeColor="accent2" w:themeTint="97" w:themeShade="95"/>
      </w:rPr>
      <w:pPr>
        <w:pBdr/>
        <w:spacing/>
        <w:ind/>
      </w:pPr>
      <w:tblPr>
        <w:tblBorders/>
      </w:tblPr>
      <w:tcPr>
        <w:tcBorders/>
      </w:tcPr>
    </w:tblStylePr>
    <w:tblStylePr w:type="firstRow">
      <w:rPr>
        <w:b/>
        <w:color w:val="c85f11" w:themeColor="accent2" w:themeTint="97" w:themeShade="95"/>
      </w:rPr>
      <w:pPr>
        <w:pBdr/>
        <w:spacing/>
        <w:ind/>
      </w:pPr>
      <w:tblPr>
        <w:tblBorders/>
      </w:tblPr>
      <w:tcPr>
        <w:tcBorders>
          <w:bottom w:val="single" w:color="000000" w:themeColor="accent2" w:themeTint="97" w:sz="4" w:space="0"/>
        </w:tcBorders>
      </w:tcPr>
    </w:tblStylePr>
    <w:tblStylePr w:type="lastCol">
      <w:rPr>
        <w:b/>
        <w:color w:val="c85f11" w:themeColor="accent2" w:themeTint="97" w:themeShade="95"/>
      </w:rPr>
      <w:pPr>
        <w:pBdr/>
        <w:spacing/>
        <w:ind/>
      </w:pPr>
      <w:tblPr>
        <w:tblBorders/>
      </w:tblPr>
      <w:tcPr>
        <w:tcBorders/>
      </w:tcPr>
    </w:tblStylePr>
    <w:tblStylePr w:type="lastRow">
      <w:rPr>
        <w:b/>
        <w:color w:val="c85f11"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71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feeebd" w:themeFill="accent3" w:themeFillTint="40"/>
        <w:tcBorders/>
      </w:tcPr>
    </w:tblStylePr>
    <w:tblStylePr w:type="band1Vert">
      <w:pPr>
        <w:pBdr/>
        <w:spacing/>
        <w:ind/>
      </w:pPr>
      <w:tblPr>
        <w:tblBorders/>
      </w:tblPr>
      <w:tcPr>
        <w:shd w:val="clear" w:color="ffffff" w:themeColor="accent3" w:themeTint="40" w:fill="feeebd"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9802" w:themeColor="accent3" w:themeTint="98" w:themeShade="95"/>
      </w:rPr>
      <w:pPr>
        <w:pBdr/>
        <w:spacing/>
        <w:ind/>
      </w:pPr>
      <w:tblPr>
        <w:tblBorders/>
      </w:tblPr>
      <w:tcPr>
        <w:tcBorders/>
      </w:tcPr>
    </w:tblStylePr>
    <w:tblStylePr w:type="firstRow">
      <w:rPr>
        <w:b/>
        <w:color w:val="c99802" w:themeColor="accent3" w:themeTint="98" w:themeShade="95"/>
      </w:rPr>
      <w:pPr>
        <w:pBdr/>
        <w:spacing/>
        <w:ind/>
      </w:pPr>
      <w:tblPr>
        <w:tblBorders/>
      </w:tblPr>
      <w:tcPr>
        <w:tcBorders>
          <w:bottom w:val="single" w:color="000000" w:themeColor="accent3" w:themeTint="98" w:sz="4" w:space="0"/>
        </w:tcBorders>
      </w:tcPr>
    </w:tblStylePr>
    <w:tblStylePr w:type="lastCol">
      <w:rPr>
        <w:b/>
        <w:color w:val="c99802" w:themeColor="accent3" w:themeTint="98" w:themeShade="95"/>
      </w:rPr>
      <w:pPr>
        <w:pBdr/>
        <w:spacing/>
        <w:ind/>
      </w:pPr>
      <w:tblPr>
        <w:tblBorders/>
      </w:tblPr>
      <w:tcPr>
        <w:tcBorders/>
      </w:tcPr>
    </w:tblStylePr>
    <w:tblStylePr w:type="lastRow">
      <w:rPr>
        <w:b/>
        <w:color w:val="c99802"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71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ceecf" w:themeFill="accent4" w:themeFillTint="40"/>
        <w:tcBorders/>
      </w:tcPr>
    </w:tblStylePr>
    <w:tblStylePr w:type="band1Vert">
      <w:pPr>
        <w:pBdr/>
        <w:spacing/>
        <w:ind/>
      </w:pPr>
      <w:tblPr>
        <w:tblBorders/>
      </w:tblPr>
      <w:tcPr>
        <w:shd w:val="clear" w:color="ffffff" w:themeColor="accent4" w:themeTint="40" w:fill="dceec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9835" w:themeColor="accent4" w:themeTint="9A" w:themeShade="95"/>
      </w:rPr>
      <w:pPr>
        <w:pBdr/>
        <w:spacing/>
        <w:ind/>
      </w:pPr>
      <w:tblPr>
        <w:tblBorders/>
      </w:tblPr>
      <w:tcPr>
        <w:tcBorders/>
      </w:tcPr>
    </w:tblStylePr>
    <w:tblStylePr w:type="firstRow">
      <w:rPr>
        <w:b/>
        <w:color w:val="619835" w:themeColor="accent4" w:themeTint="9A" w:themeShade="95"/>
      </w:rPr>
      <w:pPr>
        <w:pBdr/>
        <w:spacing/>
        <w:ind/>
      </w:pPr>
      <w:tblPr>
        <w:tblBorders/>
      </w:tblPr>
      <w:tcPr>
        <w:tcBorders>
          <w:bottom w:val="single" w:color="000000" w:themeColor="accent4" w:themeTint="9A" w:sz="4" w:space="0"/>
        </w:tcBorders>
      </w:tcPr>
    </w:tblStylePr>
    <w:tblStylePr w:type="lastCol">
      <w:rPr>
        <w:b/>
        <w:color w:val="619835" w:themeColor="accent4" w:themeTint="9A" w:themeShade="95"/>
      </w:rPr>
      <w:pPr>
        <w:pBdr/>
        <w:spacing/>
        <w:ind/>
      </w:pPr>
      <w:tblPr>
        <w:tblBorders/>
      </w:tblPr>
      <w:tcPr>
        <w:tcBorders/>
      </w:tcPr>
    </w:tblStylePr>
    <w:tblStylePr w:type="lastRow">
      <w:rPr>
        <w:b/>
        <w:color w:val="619835"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71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c8f1ed" w:themeFill="accent5" w:themeFillTint="40"/>
        <w:tcBorders/>
      </w:tcPr>
    </w:tblStylePr>
    <w:tblStylePr w:type="band1Vert">
      <w:pPr>
        <w:pBdr/>
        <w:spacing/>
        <w:ind/>
      </w:pPr>
      <w:tblPr>
        <w:tblBorders/>
      </w:tblPr>
      <w:tcPr>
        <w:shd w:val="clear" w:color="ffffff" w:themeColor="accent5" w:themeTint="40" w:fill="c8f1ed"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8a191" w:themeColor="accent5" w:themeTint="9A" w:themeShade="95"/>
      </w:rPr>
      <w:pPr>
        <w:pBdr/>
        <w:spacing/>
        <w:ind/>
      </w:pPr>
      <w:tblPr>
        <w:tblBorders/>
      </w:tblPr>
      <w:tcPr>
        <w:tcBorders/>
      </w:tcPr>
    </w:tblStylePr>
    <w:tblStylePr w:type="firstRow">
      <w:rPr>
        <w:b/>
        <w:color w:val="28a191" w:themeColor="accent5" w:themeTint="9A" w:themeShade="95"/>
      </w:rPr>
      <w:pPr>
        <w:pBdr/>
        <w:spacing/>
        <w:ind/>
      </w:pPr>
      <w:tblPr>
        <w:tblBorders/>
      </w:tblPr>
      <w:tcPr>
        <w:tcBorders>
          <w:bottom w:val="single" w:color="000000" w:themeColor="accent5" w:themeTint="9A" w:sz="4" w:space="0"/>
        </w:tcBorders>
      </w:tcPr>
    </w:tblStylePr>
    <w:tblStylePr w:type="lastCol">
      <w:rPr>
        <w:b/>
        <w:color w:val="28a191" w:themeColor="accent5" w:themeTint="9A" w:themeShade="95"/>
      </w:rPr>
      <w:pPr>
        <w:pBdr/>
        <w:spacing/>
        <w:ind/>
      </w:pPr>
      <w:tblPr>
        <w:tblBorders/>
      </w:tblPr>
      <w:tcPr>
        <w:tcBorders/>
      </w:tcPr>
    </w:tblStylePr>
    <w:tblStylePr w:type="lastRow">
      <w:rPr>
        <w:b/>
        <w:color w:val="28a19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71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8d1d6" w:themeFill="accent6" w:themeFillTint="40"/>
        <w:tcBorders/>
      </w:tcPr>
    </w:tblStylePr>
    <w:tblStylePr w:type="band1Vert">
      <w:pPr>
        <w:pBdr/>
        <w:spacing/>
        <w:ind/>
      </w:pPr>
      <w:tblPr>
        <w:tblBorders/>
      </w:tblPr>
      <w:tcPr>
        <w:shd w:val="clear" w:color="ffffff" w:themeColor="accent6" w:themeTint="40" w:fill="f8d1d6"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41d35" w:themeColor="accent6" w:themeTint="98" w:themeShade="95"/>
      </w:rPr>
      <w:pPr>
        <w:pBdr/>
        <w:spacing/>
        <w:ind/>
      </w:pPr>
      <w:tblPr>
        <w:tblBorders/>
      </w:tblPr>
      <w:tcPr>
        <w:tcBorders/>
      </w:tcPr>
    </w:tblStylePr>
    <w:tblStylePr w:type="firstRow">
      <w:rPr>
        <w:b/>
        <w:color w:val="c41d35" w:themeColor="accent6" w:themeTint="98" w:themeShade="95"/>
      </w:rPr>
      <w:pPr>
        <w:pBdr/>
        <w:spacing/>
        <w:ind/>
      </w:pPr>
      <w:tblPr>
        <w:tblBorders/>
      </w:tblPr>
      <w:tcPr>
        <w:tcBorders>
          <w:bottom w:val="single" w:color="000000" w:themeColor="accent6" w:themeTint="98" w:sz="4" w:space="0"/>
        </w:tcBorders>
      </w:tcPr>
    </w:tblStylePr>
    <w:tblStylePr w:type="lastCol">
      <w:rPr>
        <w:b/>
        <w:color w:val="c41d35" w:themeColor="accent6" w:themeTint="98" w:themeShade="95"/>
      </w:rPr>
      <w:pPr>
        <w:pBdr/>
        <w:spacing/>
        <w:ind/>
      </w:pPr>
      <w:tblPr>
        <w:tblBorders/>
      </w:tblPr>
      <w:tcPr>
        <w:tcBorders/>
      </w:tcPr>
    </w:tblStylePr>
    <w:tblStylePr w:type="lastRow">
      <w:rPr>
        <w:b/>
        <w:color w:val="c41d35"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71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71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3427c" w:themeColor="accent1" w:themeShade="95"/>
        <w:sz w:val="22"/>
      </w:rPr>
      <w:pPr>
        <w:pBdr/>
        <w:spacing/>
        <w:ind/>
      </w:pPr>
      <w:tblPr>
        <w:tblBorders/>
      </w:tblPr>
      <w:tcPr>
        <w:shd w:val="clear" w:color="ffffff" w:themeColor="accent1" w:themeTint="40" w:fill="d0dcf1" w:themeFill="accent1" w:themeFillTint="40"/>
        <w:tcBorders/>
      </w:tcPr>
    </w:tblStylePr>
    <w:tblStylePr w:type="band1Vert">
      <w:pPr>
        <w:pBdr/>
        <w:spacing/>
        <w:ind/>
      </w:pPr>
      <w:tblPr>
        <w:tblBorders/>
      </w:tblPr>
      <w:tcPr>
        <w:shd w:val="clear" w:color="ffffff" w:themeColor="accent1" w:themeTint="40" w:fill="d0dcf1" w:themeFill="accent1" w:themeFillTint="40"/>
        <w:tcBorders/>
      </w:tcPr>
    </w:tblStylePr>
    <w:tblStylePr w:type="band2Horz">
      <w:rPr>
        <w:rFonts w:ascii="Arial" w:hAnsi="Arial"/>
        <w:color w:val="23427c"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3427c"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3427c"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3427c"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3427c"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3427c" w:themeColor="accent1" w:themeShade="95"/>
        <w:sz w:val="22"/>
      </w:rPr>
      <w:pPr>
        <w:pBdr/>
        <w:spacing/>
        <w:ind/>
      </w:pPr>
      <w:tblPr>
        <w:tblBorders/>
      </w:tblPr>
      <w:tcPr>
        <w:tcBorders/>
      </w:tcPr>
    </w:tblStylePr>
  </w:style>
  <w:style w:type="table" w:styleId="148">
    <w:name w:val="List Table 7 Colorful - Accent 2"/>
    <w:basedOn w:val="71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85f11" w:themeColor="accent2" w:themeTint="97" w:themeShade="95"/>
        <w:sz w:val="22"/>
      </w:rPr>
      <w:pPr>
        <w:pBdr/>
        <w:spacing/>
        <w:ind/>
      </w:pPr>
      <w:tblPr>
        <w:tblBorders/>
      </w:tblPr>
      <w:tcPr>
        <w:shd w:val="clear" w:color="ffffff" w:themeColor="accent2" w:themeTint="40" w:fill="fadfcb" w:themeFill="accent2" w:themeFillTint="40"/>
        <w:tcBorders/>
      </w:tcPr>
    </w:tblStylePr>
    <w:tblStylePr w:type="band1Vert">
      <w:pPr>
        <w:pBdr/>
        <w:spacing/>
        <w:ind/>
      </w:pPr>
      <w:tblPr>
        <w:tblBorders/>
      </w:tblPr>
      <w:tcPr>
        <w:shd w:val="clear" w:color="ffffff" w:themeColor="accent2" w:themeTint="40" w:fill="fadfcb" w:themeFill="accent2" w:themeFillTint="40"/>
        <w:tcBorders/>
      </w:tcPr>
    </w:tblStylePr>
    <w:tblStylePr w:type="band2Horz">
      <w:rPr>
        <w:rFonts w:ascii="Arial" w:hAnsi="Arial"/>
        <w:color w:val="c85f11"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85f11"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85f11"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85f11"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85f11"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85f11" w:themeColor="accent2" w:themeTint="97" w:themeShade="95"/>
        <w:sz w:val="22"/>
      </w:rPr>
      <w:pPr>
        <w:pBdr/>
        <w:spacing/>
        <w:ind/>
      </w:pPr>
      <w:tblPr>
        <w:tblBorders/>
      </w:tblPr>
      <w:tcPr>
        <w:tcBorders/>
      </w:tcPr>
    </w:tblStylePr>
  </w:style>
  <w:style w:type="table" w:styleId="149">
    <w:name w:val="List Table 7 Colorful - Accent 3"/>
    <w:basedOn w:val="71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c99802" w:themeColor="accent3" w:themeTint="98" w:themeShade="95"/>
        <w:sz w:val="22"/>
      </w:rPr>
      <w:pPr>
        <w:pBdr/>
        <w:spacing/>
        <w:ind/>
      </w:pPr>
      <w:tblPr>
        <w:tblBorders/>
      </w:tblPr>
      <w:tcPr>
        <w:shd w:val="clear" w:color="ffffff" w:themeColor="accent3" w:themeTint="40" w:fill="feeebd" w:themeFill="accent3" w:themeFillTint="40"/>
        <w:tcBorders/>
      </w:tcPr>
    </w:tblStylePr>
    <w:tblStylePr w:type="band1Vert">
      <w:pPr>
        <w:pBdr/>
        <w:spacing/>
        <w:ind/>
      </w:pPr>
      <w:tblPr>
        <w:tblBorders/>
      </w:tblPr>
      <w:tcPr>
        <w:shd w:val="clear" w:color="ffffff" w:themeColor="accent3" w:themeTint="40" w:fill="feeebd" w:themeFill="accent3" w:themeFillTint="40"/>
        <w:tcBorders/>
      </w:tcPr>
    </w:tblStylePr>
    <w:tblStylePr w:type="band2Horz">
      <w:rPr>
        <w:rFonts w:ascii="Arial" w:hAnsi="Arial"/>
        <w:color w:val="c99802"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9802"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c99802"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c99802"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c99802"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9802" w:themeColor="accent3" w:themeTint="98" w:themeShade="95"/>
        <w:sz w:val="22"/>
      </w:rPr>
      <w:pPr>
        <w:pBdr/>
        <w:spacing/>
        <w:ind/>
      </w:pPr>
      <w:tblPr>
        <w:tblBorders/>
      </w:tblPr>
      <w:tcPr>
        <w:tcBorders/>
      </w:tcPr>
    </w:tblStylePr>
  </w:style>
  <w:style w:type="table" w:styleId="150">
    <w:name w:val="List Table 7 Colorful - Accent 4"/>
    <w:basedOn w:val="71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19835" w:themeColor="accent4" w:themeTint="9A" w:themeShade="95"/>
        <w:sz w:val="22"/>
      </w:rPr>
      <w:pPr>
        <w:pBdr/>
        <w:spacing/>
        <w:ind/>
      </w:pPr>
      <w:tblPr>
        <w:tblBorders/>
      </w:tblPr>
      <w:tcPr>
        <w:shd w:val="clear" w:color="ffffff" w:themeColor="accent4" w:themeTint="40" w:fill="dceecf" w:themeFill="accent4" w:themeFillTint="40"/>
        <w:tcBorders/>
      </w:tcPr>
    </w:tblStylePr>
    <w:tblStylePr w:type="band1Vert">
      <w:pPr>
        <w:pBdr/>
        <w:spacing/>
        <w:ind/>
      </w:pPr>
      <w:tblPr>
        <w:tblBorders/>
      </w:tblPr>
      <w:tcPr>
        <w:shd w:val="clear" w:color="ffffff" w:themeColor="accent4" w:themeTint="40" w:fill="dceecf" w:themeFill="accent4" w:themeFillTint="40"/>
        <w:tcBorders/>
      </w:tcPr>
    </w:tblStylePr>
    <w:tblStylePr w:type="band2Horz">
      <w:rPr>
        <w:rFonts w:ascii="Arial" w:hAnsi="Arial"/>
        <w:color w:val="61983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9835"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19835"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19835"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19835"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19835" w:themeColor="accent4" w:themeTint="9A" w:themeShade="95"/>
        <w:sz w:val="22"/>
      </w:rPr>
      <w:pPr>
        <w:pBdr/>
        <w:spacing/>
        <w:ind/>
      </w:pPr>
      <w:tblPr>
        <w:tblBorders/>
      </w:tblPr>
      <w:tcPr>
        <w:tcBorders/>
      </w:tcPr>
    </w:tblStylePr>
  </w:style>
  <w:style w:type="table" w:styleId="151">
    <w:name w:val="List Table 7 Colorful - Accent 5"/>
    <w:basedOn w:val="71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8a191" w:themeColor="accent5" w:themeTint="9A" w:themeShade="95"/>
        <w:sz w:val="22"/>
      </w:rPr>
      <w:pPr>
        <w:pBdr/>
        <w:spacing/>
        <w:ind/>
      </w:pPr>
      <w:tblPr>
        <w:tblBorders/>
      </w:tblPr>
      <w:tcPr>
        <w:shd w:val="clear" w:color="ffffff" w:themeColor="accent5" w:themeTint="40" w:fill="c8f1ed" w:themeFill="accent5" w:themeFillTint="40"/>
        <w:tcBorders/>
      </w:tcPr>
    </w:tblStylePr>
    <w:tblStylePr w:type="band1Vert">
      <w:pPr>
        <w:pBdr/>
        <w:spacing/>
        <w:ind/>
      </w:pPr>
      <w:tblPr>
        <w:tblBorders/>
      </w:tblPr>
      <w:tcPr>
        <w:shd w:val="clear" w:color="ffffff" w:themeColor="accent5" w:themeTint="40" w:fill="c8f1ed" w:themeFill="accent5" w:themeFillTint="40"/>
        <w:tcBorders/>
      </w:tcPr>
    </w:tblStylePr>
    <w:tblStylePr w:type="band2Horz">
      <w:rPr>
        <w:rFonts w:ascii="Arial" w:hAnsi="Arial"/>
        <w:color w:val="28a19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8a19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28a19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8a19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28a19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8a191" w:themeColor="accent5" w:themeTint="9A" w:themeShade="95"/>
        <w:sz w:val="22"/>
      </w:rPr>
      <w:pPr>
        <w:pBdr/>
        <w:spacing/>
        <w:ind/>
      </w:pPr>
      <w:tblPr>
        <w:tblBorders/>
      </w:tblPr>
      <w:tcPr>
        <w:tcBorders/>
      </w:tcPr>
    </w:tblStylePr>
  </w:style>
  <w:style w:type="table" w:styleId="152">
    <w:name w:val="List Table 7 Colorful - Accent 6"/>
    <w:basedOn w:val="71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c41d35" w:themeColor="accent6" w:themeTint="98" w:themeShade="95"/>
        <w:sz w:val="22"/>
      </w:rPr>
      <w:pPr>
        <w:pBdr/>
        <w:spacing/>
        <w:ind/>
      </w:pPr>
      <w:tblPr>
        <w:tblBorders/>
      </w:tblPr>
      <w:tcPr>
        <w:shd w:val="clear" w:color="ffffff" w:themeColor="accent6" w:themeTint="40" w:fill="f8d1d6" w:themeFill="accent6" w:themeFillTint="40"/>
        <w:tcBorders/>
      </w:tcPr>
    </w:tblStylePr>
    <w:tblStylePr w:type="band1Vert">
      <w:pPr>
        <w:pBdr/>
        <w:spacing/>
        <w:ind/>
      </w:pPr>
      <w:tblPr>
        <w:tblBorders/>
      </w:tblPr>
      <w:tcPr>
        <w:shd w:val="clear" w:color="ffffff" w:themeColor="accent6" w:themeTint="40" w:fill="f8d1d6" w:themeFill="accent6" w:themeFillTint="40"/>
        <w:tcBorders/>
      </w:tcPr>
    </w:tblStylePr>
    <w:tblStylePr w:type="band2Horz">
      <w:rPr>
        <w:rFonts w:ascii="Arial" w:hAnsi="Arial"/>
        <w:color w:val="c41d35"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41d35"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c41d35"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c41d35"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c41d35"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41d35" w:themeColor="accent6" w:themeTint="98" w:themeShade="95"/>
        <w:sz w:val="22"/>
      </w:rPr>
      <w:pPr>
        <w:pBdr/>
        <w:spacing/>
        <w:ind/>
      </w:pPr>
      <w:tblPr>
        <w:tblBorders/>
      </w:tblPr>
      <w:tcPr>
        <w:tcBorders/>
      </w:tcPr>
    </w:tblStylePr>
  </w:style>
  <w:style w:type="table" w:styleId="153">
    <w:name w:val="Lined - Accent"/>
    <w:basedOn w:val="71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71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5d3ee"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5d3ee"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71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71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71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71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firstCol">
      <w:rPr>
        <w:rFonts w:ascii="Arial" w:hAnsi="Arial"/>
        <w:color w:val="f2f2f2"/>
        <w:sz w:val="22"/>
      </w:rPr>
      <w:pPr>
        <w:pBdr/>
        <w:spacing/>
        <w:ind/>
      </w:pPr>
      <w:tblPr>
        <w:tblBorders/>
      </w:tblPr>
      <w:tcPr>
        <w:shd w:val="clear" w:color="ffffff" w:themeColor="accent5" w:fill="30c0b4" w:themeFill="accent5"/>
        <w:tcBorders/>
      </w:tcPr>
    </w:tblStylePr>
    <w:tblStylePr w:type="firstRow">
      <w:rPr>
        <w:rFonts w:ascii="Arial" w:hAnsi="Arial"/>
        <w:color w:val="f2f2f2"/>
        <w:sz w:val="22"/>
      </w:rPr>
      <w:pPr>
        <w:pBdr/>
        <w:spacing/>
        <w:ind/>
      </w:pPr>
      <w:tblPr>
        <w:tblBorders/>
      </w:tblPr>
      <w:tcPr>
        <w:shd w:val="clear" w:color="ffffff" w:themeColor="accent5" w:fill="30c0b4" w:themeFill="accent5"/>
        <w:tcBorders/>
      </w:tcPr>
    </w:tblStylePr>
    <w:tblStylePr w:type="lastCol">
      <w:rPr>
        <w:rFonts w:ascii="Arial" w:hAnsi="Arial"/>
        <w:color w:val="f2f2f2"/>
        <w:sz w:val="22"/>
      </w:rPr>
      <w:pPr>
        <w:pBdr/>
        <w:spacing/>
        <w:ind/>
      </w:pPr>
      <w:tblPr>
        <w:tblBorders/>
      </w:tblPr>
      <w:tcPr>
        <w:shd w:val="clear" w:color="ffffff" w:themeColor="accent5" w:fill="30c0b4" w:themeFill="accent5"/>
        <w:tcBorders/>
      </w:tcPr>
    </w:tblStylePr>
    <w:tblStylePr w:type="lastRow">
      <w:rPr>
        <w:rFonts w:ascii="Arial" w:hAnsi="Arial"/>
        <w:color w:val="f2f2f2"/>
        <w:sz w:val="22"/>
      </w:rPr>
      <w:pPr>
        <w:pBdr/>
        <w:spacing/>
        <w:ind/>
      </w:pPr>
      <w:tblPr>
        <w:tblBorders/>
      </w:tblPr>
      <w:tcPr>
        <w:shd w:val="clear" w:color="ffffff" w:themeColor="accent5" w:fill="30c0b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71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firstCol">
      <w:rPr>
        <w:rFonts w:ascii="Arial" w:hAnsi="Arial"/>
        <w:color w:val="f2f2f2"/>
        <w:sz w:val="22"/>
      </w:rPr>
      <w:pPr>
        <w:pBdr/>
        <w:spacing/>
        <w:ind/>
      </w:pPr>
      <w:tblPr>
        <w:tblBorders/>
      </w:tblPr>
      <w:tcPr>
        <w:shd w:val="clear" w:color="ffffff" w:themeColor="accent6" w:fill="e54c5e" w:themeFill="accent6"/>
        <w:tcBorders/>
      </w:tcPr>
    </w:tblStylePr>
    <w:tblStylePr w:type="firstRow">
      <w:rPr>
        <w:rFonts w:ascii="Arial" w:hAnsi="Arial"/>
        <w:color w:val="f2f2f2"/>
        <w:sz w:val="22"/>
      </w:rPr>
      <w:pPr>
        <w:pBdr/>
        <w:spacing/>
        <w:ind/>
      </w:pPr>
      <w:tblPr>
        <w:tblBorders/>
      </w:tblPr>
      <w:tcPr>
        <w:shd w:val="clear" w:color="ffffff" w:themeColor="accent6" w:fill="e54c5e" w:themeFill="accent6"/>
        <w:tcBorders/>
      </w:tcPr>
    </w:tblStylePr>
    <w:tblStylePr w:type="lastCol">
      <w:rPr>
        <w:rFonts w:ascii="Arial" w:hAnsi="Arial"/>
        <w:color w:val="f2f2f2"/>
        <w:sz w:val="22"/>
      </w:rPr>
      <w:pPr>
        <w:pBdr/>
        <w:spacing/>
        <w:ind/>
      </w:pPr>
      <w:tblPr>
        <w:tblBorders/>
      </w:tblPr>
      <w:tcPr>
        <w:shd w:val="clear" w:color="ffffff" w:themeColor="accent6" w:fill="e54c5e" w:themeFill="accent6"/>
        <w:tcBorders/>
      </w:tcPr>
    </w:tblStylePr>
    <w:tblStylePr w:type="lastRow">
      <w:rPr>
        <w:rFonts w:ascii="Arial" w:hAnsi="Arial"/>
        <w:color w:val="f2f2f2"/>
        <w:sz w:val="22"/>
      </w:rPr>
      <w:pPr>
        <w:pBdr/>
        <w:spacing/>
        <w:ind/>
      </w:pPr>
      <w:tblPr>
        <w:tblBorders/>
      </w:tblPr>
      <w:tcPr>
        <w:shd w:val="clear" w:color="ffffff" w:themeColor="accent6" w:fill="e54c5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71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71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5d3ee"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5d3ee"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71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71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71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71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firstCol">
      <w:rPr>
        <w:rFonts w:ascii="Arial" w:hAnsi="Arial"/>
        <w:color w:val="f2f2f2"/>
        <w:sz w:val="22"/>
      </w:rPr>
      <w:pPr>
        <w:pBdr/>
        <w:spacing/>
        <w:ind/>
      </w:pPr>
      <w:tblPr>
        <w:tblBorders/>
      </w:tblPr>
      <w:tcPr>
        <w:shd w:val="clear" w:color="ffffff" w:themeColor="accent5" w:fill="30c0b4" w:themeFill="accent5"/>
        <w:tcBorders/>
      </w:tcPr>
    </w:tblStylePr>
    <w:tblStylePr w:type="firstRow">
      <w:rPr>
        <w:rFonts w:ascii="Arial" w:hAnsi="Arial"/>
        <w:color w:val="f2f2f2"/>
        <w:sz w:val="22"/>
      </w:rPr>
      <w:pPr>
        <w:pBdr/>
        <w:spacing/>
        <w:ind/>
      </w:pPr>
      <w:tblPr>
        <w:tblBorders/>
      </w:tblPr>
      <w:tcPr>
        <w:shd w:val="clear" w:color="ffffff" w:themeColor="accent5" w:fill="30c0b4" w:themeFill="accent5"/>
        <w:tcBorders/>
      </w:tcPr>
    </w:tblStylePr>
    <w:tblStylePr w:type="lastCol">
      <w:rPr>
        <w:rFonts w:ascii="Arial" w:hAnsi="Arial"/>
        <w:color w:val="f2f2f2"/>
        <w:sz w:val="22"/>
      </w:rPr>
      <w:pPr>
        <w:pBdr/>
        <w:spacing/>
        <w:ind/>
      </w:pPr>
      <w:tblPr>
        <w:tblBorders/>
      </w:tblPr>
      <w:tcPr>
        <w:shd w:val="clear" w:color="ffffff" w:themeColor="accent5" w:fill="30c0b4" w:themeFill="accent5"/>
        <w:tcBorders/>
      </w:tcPr>
    </w:tblStylePr>
    <w:tblStylePr w:type="lastRow">
      <w:rPr>
        <w:rFonts w:ascii="Arial" w:hAnsi="Arial"/>
        <w:color w:val="f2f2f2"/>
        <w:sz w:val="22"/>
      </w:rPr>
      <w:pPr>
        <w:pBdr/>
        <w:spacing/>
        <w:ind/>
      </w:pPr>
      <w:tblPr>
        <w:tblBorders/>
      </w:tblPr>
      <w:tcPr>
        <w:shd w:val="clear" w:color="ffffff" w:themeColor="accent5" w:fill="30c0b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71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firstCol">
      <w:rPr>
        <w:rFonts w:ascii="Arial" w:hAnsi="Arial"/>
        <w:color w:val="f2f2f2"/>
        <w:sz w:val="22"/>
      </w:rPr>
      <w:pPr>
        <w:pBdr/>
        <w:spacing/>
        <w:ind/>
      </w:pPr>
      <w:tblPr>
        <w:tblBorders/>
      </w:tblPr>
      <w:tcPr>
        <w:shd w:val="clear" w:color="ffffff" w:themeColor="accent6" w:fill="e54c5e" w:themeFill="accent6"/>
        <w:tcBorders/>
      </w:tcPr>
    </w:tblStylePr>
    <w:tblStylePr w:type="firstRow">
      <w:rPr>
        <w:rFonts w:ascii="Arial" w:hAnsi="Arial"/>
        <w:color w:val="f2f2f2"/>
        <w:sz w:val="22"/>
      </w:rPr>
      <w:pPr>
        <w:pBdr/>
        <w:spacing/>
        <w:ind/>
      </w:pPr>
      <w:tblPr>
        <w:tblBorders/>
      </w:tblPr>
      <w:tcPr>
        <w:shd w:val="clear" w:color="ffffff" w:themeColor="accent6" w:fill="e54c5e" w:themeFill="accent6"/>
        <w:tcBorders/>
      </w:tcPr>
    </w:tblStylePr>
    <w:tblStylePr w:type="lastCol">
      <w:rPr>
        <w:rFonts w:ascii="Arial" w:hAnsi="Arial"/>
        <w:color w:val="f2f2f2"/>
        <w:sz w:val="22"/>
      </w:rPr>
      <w:pPr>
        <w:pBdr/>
        <w:spacing/>
        <w:ind/>
      </w:pPr>
      <w:tblPr>
        <w:tblBorders/>
      </w:tblPr>
      <w:tcPr>
        <w:shd w:val="clear" w:color="ffffff" w:themeColor="accent6" w:fill="e54c5e" w:themeFill="accent6"/>
        <w:tcBorders/>
      </w:tcPr>
    </w:tblStylePr>
    <w:tblStylePr w:type="lastRow">
      <w:rPr>
        <w:rFonts w:ascii="Arial" w:hAnsi="Arial"/>
        <w:color w:val="f2f2f2"/>
        <w:sz w:val="22"/>
      </w:rPr>
      <w:pPr>
        <w:pBdr/>
        <w:spacing/>
        <w:ind/>
      </w:pPr>
      <w:tblPr>
        <w:tblBorders/>
      </w:tblPr>
      <w:tcPr>
        <w:shd w:val="clear" w:color="ffffff" w:themeColor="accent6" w:fill="e54c5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71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71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71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71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71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71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71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709"/>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715"/>
    <w:uiPriority w:val="99"/>
    <w:unhideWhenUsed/>
    <w:pPr>
      <w:pBdr/>
      <w:spacing/>
      <w:ind/>
    </w:pPr>
    <w:rPr>
      <w:vertAlign w:val="superscript"/>
    </w:rPr>
  </w:style>
  <w:style w:type="paragraph" w:styleId="178">
    <w:name w:val="endnote text"/>
    <w:basedOn w:val="709"/>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715"/>
    <w:uiPriority w:val="99"/>
    <w:semiHidden/>
    <w:unhideWhenUsed/>
    <w:pPr>
      <w:pBdr/>
      <w:spacing/>
      <w:ind/>
    </w:pPr>
    <w:rPr>
      <w:vertAlign w:val="superscript"/>
    </w:rPr>
  </w:style>
  <w:style w:type="paragraph" w:styleId="181">
    <w:name w:val="toc 1"/>
    <w:basedOn w:val="709"/>
    <w:next w:val="709"/>
    <w:uiPriority w:val="39"/>
    <w:unhideWhenUsed/>
    <w:pPr>
      <w:pBdr/>
      <w:spacing w:after="57"/>
      <w:ind w:right="0" w:firstLine="0" w:left="0"/>
    </w:pPr>
  </w:style>
  <w:style w:type="paragraph" w:styleId="182">
    <w:name w:val="toc 2"/>
    <w:basedOn w:val="709"/>
    <w:next w:val="709"/>
    <w:uiPriority w:val="39"/>
    <w:unhideWhenUsed/>
    <w:pPr>
      <w:pBdr/>
      <w:spacing w:after="57"/>
      <w:ind w:right="0" w:firstLine="0" w:left="283"/>
    </w:pPr>
  </w:style>
  <w:style w:type="paragraph" w:styleId="183">
    <w:name w:val="toc 3"/>
    <w:basedOn w:val="709"/>
    <w:next w:val="709"/>
    <w:uiPriority w:val="39"/>
    <w:unhideWhenUsed/>
    <w:pPr>
      <w:pBdr/>
      <w:spacing w:after="57"/>
      <w:ind w:right="0" w:firstLine="0" w:left="567"/>
    </w:pPr>
  </w:style>
  <w:style w:type="paragraph" w:styleId="184">
    <w:name w:val="toc 4"/>
    <w:basedOn w:val="709"/>
    <w:next w:val="709"/>
    <w:uiPriority w:val="39"/>
    <w:unhideWhenUsed/>
    <w:pPr>
      <w:pBdr/>
      <w:spacing w:after="57"/>
      <w:ind w:right="0" w:firstLine="0" w:left="850"/>
    </w:pPr>
  </w:style>
  <w:style w:type="paragraph" w:styleId="185">
    <w:name w:val="toc 5"/>
    <w:basedOn w:val="709"/>
    <w:next w:val="709"/>
    <w:uiPriority w:val="39"/>
    <w:unhideWhenUsed/>
    <w:pPr>
      <w:pBdr/>
      <w:spacing w:after="57"/>
      <w:ind w:right="0" w:firstLine="0" w:left="1134"/>
    </w:pPr>
  </w:style>
  <w:style w:type="paragraph" w:styleId="186">
    <w:name w:val="toc 6"/>
    <w:basedOn w:val="709"/>
    <w:next w:val="709"/>
    <w:uiPriority w:val="39"/>
    <w:unhideWhenUsed/>
    <w:pPr>
      <w:pBdr/>
      <w:spacing w:after="57"/>
      <w:ind w:right="0" w:firstLine="0" w:left="1417"/>
    </w:pPr>
  </w:style>
  <w:style w:type="paragraph" w:styleId="187">
    <w:name w:val="toc 7"/>
    <w:basedOn w:val="709"/>
    <w:next w:val="709"/>
    <w:uiPriority w:val="39"/>
    <w:unhideWhenUsed/>
    <w:pPr>
      <w:pBdr/>
      <w:spacing w:after="57"/>
      <w:ind w:right="0" w:firstLine="0" w:left="1701"/>
    </w:pPr>
  </w:style>
  <w:style w:type="paragraph" w:styleId="188">
    <w:name w:val="toc 8"/>
    <w:basedOn w:val="709"/>
    <w:next w:val="709"/>
    <w:uiPriority w:val="39"/>
    <w:unhideWhenUsed/>
    <w:pPr>
      <w:pBdr/>
      <w:spacing w:after="57"/>
      <w:ind w:right="0" w:firstLine="0" w:left="1984"/>
    </w:pPr>
  </w:style>
  <w:style w:type="paragraph" w:styleId="189">
    <w:name w:val="toc 9"/>
    <w:basedOn w:val="709"/>
    <w:next w:val="709"/>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709"/>
    <w:next w:val="709"/>
    <w:uiPriority w:val="99"/>
    <w:unhideWhenUsed/>
    <w:pPr>
      <w:pBdr/>
      <w:spacing w:after="0" w:afterAutospacing="0"/>
      <w:ind/>
    </w:pPr>
  </w:style>
  <w:style w:type="paragraph" w:styleId="709" w:default="1">
    <w:name w:val="Normal"/>
    <w:uiPriority w:val="0"/>
    <w:qFormat/>
    <w:pPr>
      <w:widowControl w:val="false"/>
      <w:pBdr/>
      <w:spacing w:line="560" w:lineRule="exact"/>
      <w:ind w:firstLine="552" w:left="0"/>
      <w:jc w:val="both"/>
    </w:pPr>
    <w:rPr>
      <w:rFonts w:ascii="Times New Roman" w:hAnsi="Times New Roman" w:eastAsia="仿宋" w:cs="Times New Roman"/>
      <w:sz w:val="32"/>
      <w:szCs w:val="32"/>
      <w:lang w:val="en-US" w:eastAsia="zh-CN" w:bidi="ar-SA"/>
    </w:rPr>
  </w:style>
  <w:style w:type="paragraph" w:styleId="710">
    <w:name w:val="Heading 1"/>
    <w:basedOn w:val="709"/>
    <w:next w:val="709"/>
    <w:uiPriority w:val="0"/>
    <w:qFormat/>
    <w:pPr>
      <w:keepNext w:val="true"/>
      <w:keepLines w:val="true"/>
      <w:pBdr/>
      <w:spacing w:afterAutospacing="0" w:beforeAutospacing="0" w:line="560" w:lineRule="exact"/>
      <w:ind w:firstLine="0"/>
      <w:outlineLvl w:val="0"/>
    </w:pPr>
    <w:rPr>
      <w:rFonts w:eastAsia="黑体"/>
      <w:b/>
    </w:rPr>
  </w:style>
  <w:style w:type="paragraph" w:styleId="711">
    <w:name w:val="Heading 2"/>
    <w:basedOn w:val="709"/>
    <w:next w:val="709"/>
    <w:uiPriority w:val="0"/>
    <w:qFormat/>
    <w:pPr>
      <w:keepNext w:val="true"/>
      <w:keepLines w:val="true"/>
      <w:pBdr/>
      <w:spacing w:afterAutospacing="0" w:beforeAutospacing="0" w:line="560" w:lineRule="exact"/>
      <w:ind w:firstLine="0"/>
      <w:outlineLvl w:val="1"/>
    </w:pPr>
    <w:rPr>
      <w:rFonts w:eastAsia="楷体"/>
      <w:b/>
    </w:rPr>
  </w:style>
  <w:style w:type="paragraph" w:styleId="712">
    <w:name w:val="Heading 3"/>
    <w:basedOn w:val="717"/>
    <w:next w:val="717"/>
    <w:uiPriority w:val="9"/>
    <w:qFormat/>
    <w:pPr>
      <w:keepNext w:val="true"/>
      <w:keepLines w:val="true"/>
      <w:pBdr/>
      <w:spacing w:afterAutospacing="0" w:beforeAutospacing="0" w:line="560" w:lineRule="exact"/>
      <w:ind w:firstLine="0" w:left="0"/>
      <w:outlineLvl w:val="2"/>
    </w:pPr>
    <w:rPr>
      <w:rFonts w:eastAsia="楷体"/>
      <w:b/>
      <w:szCs w:val="32"/>
    </w:rPr>
  </w:style>
  <w:style w:type="paragraph" w:styleId="713">
    <w:name w:val="Heading 4"/>
    <w:basedOn w:val="709"/>
    <w:next w:val="709"/>
    <w:uiPriority w:val="9"/>
    <w:unhideWhenUsed/>
    <w:qFormat/>
    <w:pPr>
      <w:keepNext w:val="true"/>
      <w:keepLines w:val="true"/>
      <w:pBdr/>
      <w:spacing w:afterAutospacing="0" w:beforeAutospacing="0" w:line="560" w:lineRule="exact"/>
      <w:ind w:firstLine="0"/>
      <w:outlineLvl w:val="3"/>
    </w:pPr>
    <w:rPr>
      <w:rFonts w:eastAsia="楷体"/>
      <w:b/>
    </w:rPr>
  </w:style>
  <w:style w:type="paragraph" w:styleId="714">
    <w:name w:val="Heading 5"/>
    <w:basedOn w:val="709"/>
    <w:next w:val="709"/>
    <w:uiPriority w:val="9"/>
    <w:qFormat/>
    <w:pPr>
      <w:keepNext w:val="true"/>
      <w:keepLines w:val="true"/>
      <w:pBdr/>
      <w:spacing w:line="560" w:lineRule="exact"/>
      <w:ind w:firstLine="0"/>
      <w:outlineLvl w:val="4"/>
    </w:pPr>
    <w:rPr>
      <w:rFonts w:eastAsia="楷体"/>
      <w:b/>
      <w:bCs/>
      <w:szCs w:val="32"/>
    </w:rPr>
  </w:style>
  <w:style w:type="character" w:styleId="715" w:default="1">
    <w:name w:val="Default Paragraph Font"/>
    <w:uiPriority w:val="0"/>
    <w:semiHidden/>
    <w:qFormat/>
    <w:pPr>
      <w:pBdr/>
      <w:spacing/>
      <w:ind/>
    </w:pPr>
  </w:style>
  <w:style w:type="table" w:styleId="716" w:default="1">
    <w:name w:val="Normal Table"/>
    <w:uiPriority w:val="0"/>
    <w:semiHidden/>
    <w:qFormat/>
    <w:pPr>
      <w:pBdr/>
      <w:spacing/>
      <w:ind/>
    </w:pPr>
    <w:tblPr>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717" w:customStyle="1">
    <w:name w:val="table of authorities1"/>
    <w:basedOn w:val="709"/>
    <w:next w:val="709"/>
    <w:uiPriority w:val="0"/>
    <w:qFormat/>
    <w:pPr>
      <w:widowControl w:val="true"/>
      <w:pBdr/>
      <w:spacing/>
      <w:ind w:left="200"/>
    </w:pPr>
    <w:rPr>
      <w:szCs w:val="24"/>
    </w:rPr>
  </w:style>
  <w:style w:type="paragraph" w:styleId="718">
    <w:name w:val="annotation text"/>
    <w:basedOn w:val="709"/>
    <w:uiPriority w:val="0"/>
    <w:qFormat/>
    <w:pPr>
      <w:pBdr/>
      <w:spacing w:line="360" w:lineRule="auto"/>
      <w:ind w:firstLine="200"/>
      <w:jc w:val="left"/>
    </w:pPr>
    <w:rPr>
      <w:rFonts w:eastAsia="仿宋_GB2312"/>
      <w:sz w:val="24"/>
    </w:rPr>
  </w:style>
  <w:style w:type="paragraph" w:styleId="719">
    <w:name w:val="Body Text"/>
    <w:basedOn w:val="709"/>
    <w:uiPriority w:val="0"/>
    <w:qFormat/>
    <w:pPr>
      <w:pBdr/>
      <w:spacing w:after="120" w:afterAutospacing="0"/>
      <w:ind/>
    </w:pPr>
  </w:style>
  <w:style w:type="paragraph" w:styleId="720">
    <w:name w:val="Footer"/>
    <w:basedOn w:val="709"/>
    <w:uiPriority w:val="99"/>
    <w:qFormat/>
    <w:pPr>
      <w:pBdr/>
      <w:tabs>
        <w:tab w:val="center" w:leader="none" w:pos="4153"/>
        <w:tab w:val="right" w:leader="none" w:pos="8306"/>
      </w:tabs>
      <w:spacing/>
      <w:ind/>
      <w:jc w:val="left"/>
    </w:pPr>
    <w:rPr>
      <w:rFonts w:ascii="Times New Roman" w:hAnsi="Times New Roman" w:eastAsia="宋体"/>
      <w:sz w:val="28"/>
    </w:rPr>
  </w:style>
  <w:style w:type="paragraph" w:styleId="721">
    <w:name w:val="Header"/>
    <w:basedOn w:val="709"/>
    <w:uiPriority w:val="0"/>
    <w:qFormat/>
    <w:pPr>
      <w:pBdr>
        <w:top w:val="none" w:color="000000" w:sz="0" w:space="1"/>
        <w:left w:val="none" w:color="000000" w:sz="0" w:space="4"/>
        <w:bottom w:val="none" w:color="000000" w:sz="0" w:space="1"/>
        <w:right w:val="none" w:color="000000" w:sz="0" w:space="4"/>
      </w:pBdr>
      <w:tabs>
        <w:tab w:val="center" w:leader="none" w:pos="4153"/>
        <w:tab w:val="right" w:leader="none" w:pos="8306"/>
      </w:tabs>
      <w:spacing w:line="240" w:lineRule="auto"/>
      <w:ind/>
      <w:jc w:val="both"/>
      <w:outlineLvl w:val="9"/>
    </w:pPr>
    <w:rPr>
      <w:rFonts w:ascii="Times New Roman" w:hAnsi="Times New Roman"/>
      <w:sz w:val="18"/>
    </w:rPr>
  </w:style>
  <w:style w:type="paragraph" w:styleId="722">
    <w:name w:val="Normal (Web)"/>
    <w:basedOn w:val="709"/>
    <w:uiPriority w:val="0"/>
    <w:qFormat/>
    <w:pPr>
      <w:pBdr/>
      <w:spacing/>
      <w:ind/>
    </w:pPr>
    <w:rPr>
      <w:sz w:val="24"/>
    </w:rPr>
  </w:style>
  <w:style w:type="table" w:styleId="723">
    <w:name w:val="Table Grid"/>
    <w:basedOn w:val="716"/>
    <w:uiPriority w:val="0"/>
    <w:qFormat/>
    <w:pPr>
      <w:pBdr/>
      <w:spacing/>
      <w:ind/>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724">
    <w:name w:val="List Paragraph"/>
    <w:basedOn w:val="709"/>
    <w:uiPriority w:val="99"/>
    <w:unhideWhenUsed/>
    <w:qFormat/>
    <w:pPr>
      <w:pBdr/>
      <w:spacing/>
      <w:ind w:firstLine="420"/>
    </w:pPr>
  </w:style>
  <w:style w:type="numbering" w:styleId="11418"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等线 Light"/>
        <a:ea typeface="等线 Light"/>
        <a:cs typeface="Arial"/>
      </a:majorFont>
      <a:minorFont>
        <a:latin typeface="等线"/>
        <a:ea typeface="等线"/>
        <a:cs typeface="Arial"/>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Application>ONLYOFFICE/7.5.1.23</Application>
  <DocSecurity>0</DocSecurity>
  <LinksUpToDate>false</LinksUpToDate>
  <ScaleCrop>false</ScaleCrop>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匿名</cp:lastModifiedBy>
  <cp:revision>1</cp:revision>
  <dcterms:created xsi:type="dcterms:W3CDTF">2014-10-29T12:08:00Z</dcterms:created>
  <dcterms:modified xsi:type="dcterms:W3CDTF">2024-10-25T08:39:55Z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3F0583B60F944032A35A07CA80568A1D_12</vt:lpwstr>
  </property>
</Properties>
</file>